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spacing w:line="276" w:lineRule="auto"/>
        <w:rPr/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+44 7519 411909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jacobrees@me.com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linkedin.com/in/jacobreesdev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github.com/jacobreesdev</w:t>
        </w:r>
      </w:hyperlink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jacobrees.co.uk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&amp; UX Engineer with 3 years in higher education and e-commerce, shipping React and TypeScript products from Figma to production. WCAG 2.2 AA accessibility and A/B-tested conversions baked into every release.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spacing w:line="276" w:lineRule="auto"/>
        <w:jc w:val="both"/>
        <w:rPr/>
      </w:pPr>
      <w:bookmarkStart w:colFirst="0" w:colLast="0" w:name="_qs3dbn9mqvew" w:id="3"/>
      <w:bookmarkEnd w:id="3"/>
      <w:r w:rsidDel="00000000" w:rsidR="00000000" w:rsidRPr="00000000">
        <w:rPr>
          <w:rtl w:val="0"/>
        </w:rPr>
        <w:t xml:space="preserve">Front-End &amp; UX Engineer, Revolution Viewing (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 2023 – PRESENT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right" w:leader="none" w:pos="10800"/>
        </w:tabs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Led front-end and UX development on the original Vue.js platform consuming a GraphQL API, reaching 1M+ students with 12+ pages and 7 minutes per session across 30+ UK universities.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right" w:leader="none" w:pos="10800"/>
        </w:tabs>
        <w:spacing w:after="0" w:afterAutospacing="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Spearheaded ground-up front-end rebuild with the CTO and Product Manager, replacing Vue.js with a production-grade Next.js 16 and TypeScript stack with full CI/CD and automated testing.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leader="none" w:pos="10800"/>
        </w:tabs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right" w:leader="none" w:pos="10800"/>
        </w:tabs>
        <w:spacing w:after="0" w:afterAutospacing="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Built production A/B testing framework with GrowthBook SDK, running 15 experiments across 20K+ users with +19.2% click rate uplift. Integrated GDPR-compliant tracking and GTM analytics.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right" w:leader="none" w:pos="10800"/>
        </w:tabs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tracking. Map users averaged 21 pages per session with 64% longer session duration.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right" w:leader="none" w:pos="10800"/>
        </w:tabs>
        <w:spacing w:after="0" w:afterAutospacing="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Enhanced panorama Guided Tour suite (WCAG 2.2 AA) with live captions and Content Spots, driving 65% more pages and 50% longer sessions.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24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Mentored a junior engineer through code reviews and pair programming, accelerating their ramp-up to independent feature delivery within 4 weeks.</w:t>
      </w:r>
    </w:p>
    <w:p w:rsidR="00000000" w:rsidDel="00000000" w:rsidP="00000000" w:rsidRDefault="00000000" w:rsidRPr="00000000" w14:paraId="00000010">
      <w:pPr>
        <w:pStyle w:val="Heading3"/>
        <w:tabs>
          <w:tab w:val="right" w:leader="none" w:pos="10800"/>
        </w:tabs>
        <w:rPr/>
      </w:pPr>
      <w:bookmarkStart w:colFirst="0" w:colLast="0" w:name="_50emctenzyoq" w:id="4"/>
      <w:bookmarkEnd w:id="4"/>
      <w:r w:rsidDel="00000000" w:rsidR="00000000" w:rsidRPr="00000000">
        <w:rPr>
          <w:rtl w:val="0"/>
        </w:rPr>
        <w:t xml:space="preserve">Web Developer, Pavers (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  <w:tab/>
        <w:t xml:space="preserve">AUG 2022 – MAR 2023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tabs>
          <w:tab w:val="right" w:leader="none" w:pos="10800"/>
        </w:tabs>
        <w:ind w:left="720" w:hanging="360"/>
        <w:rPr/>
      </w:pPr>
      <w:r w:rsidDel="00000000" w:rsidR="00000000" w:rsidRPr="00000000">
        <w:rPr>
          <w:rtl w:val="0"/>
        </w:rPr>
        <w:t xml:space="preserve">Built a WCAG 2.1 AA-compliant responsive component library of 75+ components across 5+ brands using React, Shopify Liquid, and Storybook, working with design and content teams to enable page customisation via Sanity CMS.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tabs>
          <w:tab w:val="right" w:leader="none" w:pos="10800"/>
        </w:tabs>
        <w:ind w:left="720" w:hanging="360"/>
      </w:pPr>
      <w:r w:rsidDel="00000000" w:rsidR="00000000" w:rsidRPr="00000000">
        <w:rPr>
          <w:rtl w:val="0"/>
        </w:rPr>
        <w:t xml:space="preserve">Integrated retail-media sponsored placements into Algolia search, driving an 11.4% conversion uplift across a 10,000+ product catalogue.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Combined Lucky Orange session data with a weather API to serve location-based product recommendations, resulting in an 8.9% conversion lift.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tq51mj9cry0g" w:id="5"/>
      <w:bookmarkEnd w:id="5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Languages: JavaScript, TypeScript, HTML, CSS 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Technologies: React, Next.js, Vue.js, React Native, Expo, TanStack Query, Zustand, Redux, tRPC, Node.js, GraphQL, REST APIs, Tailwind CSS, Storybook, Figma, PostgreSQL, Firebase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Testing: Vitest, Playwright, Jest, Maestro, WCAG Accessibility, A/B Testing 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Infrastructure: Git, GitHub Actions, CI/CD, Vercel, Google Tag Manager &amp; Analytics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yqx4w8owfn8v" w:id="6"/>
      <w:bookmarkEnd w:id="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pStyle w:val="Heading3"/>
        <w:tabs>
          <w:tab w:val="right" w:leader="none" w:pos="10800"/>
        </w:tabs>
        <w:rPr/>
      </w:pPr>
      <w:bookmarkStart w:colFirst="0" w:colLast="0" w:name="_yf6epgnxanka" w:id="7"/>
      <w:bookmarkEnd w:id="7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40d5dlvyv48y" w:id="8"/>
      <w:bookmarkEnd w:id="8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20">
      <w:pPr>
        <w:pStyle w:val="Heading3"/>
        <w:tabs>
          <w:tab w:val="right" w:leader="none" w:pos="10800"/>
        </w:tabs>
        <w:rPr/>
      </w:pPr>
      <w:bookmarkStart w:colFirst="0" w:colLast="0" w:name="_uenkkk99cdcv" w:id="9"/>
      <w:bookmarkEnd w:id="9"/>
      <w:r w:rsidDel="00000000" w:rsidR="00000000" w:rsidRPr="00000000">
        <w:rPr>
          <w:rtl w:val="0"/>
        </w:rPr>
        <w:t xml:space="preserve">Full Stack Developer, CanonCore (Demo Website | Github)</w:t>
        <w:tab/>
        <w:t xml:space="preserve">JUL 2025 – PRESENT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Developed a cross-platform media library combining Obsidian's knowledge graph with Plex-style playback over Google Drive, using React (Next.js), React Native (Expo), type-safe tRPC and PostgreSQL.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Designed items as a DAG with 8 entity types (cast, characters, franchises) and 9 relationship types, browsable through an interactive PIXI.js + D3 force graph on web and mobile.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11 optimistic mutation flows via TanStack Query and Zustand, with </w:t>
      </w:r>
      <w:r w:rsidDel="00000000" w:rsidR="00000000" w:rsidRPr="00000000">
        <w:rPr>
          <w:rtl w:val="0"/>
        </w:rPr>
        <w:t xml:space="preserve">dnd-kit</w:t>
      </w:r>
      <w:r w:rsidDel="00000000" w:rsidR="00000000" w:rsidRPr="00000000">
        <w:rPr>
          <w:rtl w:val="0"/>
        </w:rPr>
        <w:t xml:space="preserve"> drag-drop reordering, position-persistent playback and mark-watched, each rolling back on server failure.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Shipped 392 Playwright E2E tests across three browsers, 19 Maestro mobile flows and 326 PGlite integration tests, catching visibility leaks and regressions at CI.</w:t>
      </w:r>
    </w:p>
    <w:sectPr>
      <w:headerReference r:id="rId13" w:type="first"/>
      <w:footerReference r:id="rId14" w:type="first"/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  <w:jc w:val="both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vepple.com" TargetMode="External"/><Relationship Id="rId10" Type="http://schemas.openxmlformats.org/officeDocument/2006/relationships/hyperlink" Target="http://jacobrees.co.uk" TargetMode="External"/><Relationship Id="rId13" Type="http://schemas.openxmlformats.org/officeDocument/2006/relationships/header" Target="header1.xml"/><Relationship Id="rId12" Type="http://schemas.openxmlformats.org/officeDocument/2006/relationships/hyperlink" Target="http://pavers.co.u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jacobreesdev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tel:+447519411909" TargetMode="External"/><Relationship Id="rId7" Type="http://schemas.openxmlformats.org/officeDocument/2006/relationships/hyperlink" Target="mailto:jacobrees@me.com" TargetMode="External"/><Relationship Id="rId8" Type="http://schemas.openxmlformats.org/officeDocument/2006/relationships/hyperlink" Target="http://linkedin.com/in/jacobrees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