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3A08F" w14:textId="3002CA12" w:rsidR="00375B0B" w:rsidRPr="00375B0B" w:rsidRDefault="00054D77" w:rsidP="00C03D77">
      <w:pPr>
        <w:pStyle w:val="Heading1"/>
      </w:pPr>
      <w:r>
        <w:t>Notes</w:t>
      </w:r>
    </w:p>
    <w:p w14:paraId="6133035F" w14:textId="03EAC77C" w:rsidR="006C3C60" w:rsidRPr="00375B0B" w:rsidRDefault="00F62284">
      <w:pPr>
        <w:rPr>
          <w:u w:val="single"/>
        </w:rPr>
      </w:pPr>
      <w:r w:rsidRPr="00375B0B">
        <w:rPr>
          <w:u w:val="single"/>
        </w:rPr>
        <w:t>Fourier Series:</w:t>
      </w:r>
    </w:p>
    <w:p w14:paraId="338866ED" w14:textId="611ABE16" w:rsidR="00FD6FCD" w:rsidRDefault="00F62284">
      <w:r>
        <w:t>Fourier Constants:</w:t>
      </w:r>
    </w:p>
    <w:p w14:paraId="59FB496D" w14:textId="70FDE4C4" w:rsidR="00FD6FCD" w:rsidRDefault="00FD6FCD" w:rsidP="00FD6FCD">
      <w:pPr>
        <w:pStyle w:val="ListParagraph"/>
        <w:numPr>
          <w:ilvl w:val="0"/>
          <w:numId w:val="2"/>
        </w:numPr>
      </w:pPr>
      <w:r>
        <w:t xml:space="preserve">Fourier constants can be broken up into their real and imaginary parts. </w:t>
      </w:r>
    </w:p>
    <w:p w14:paraId="5929A25A" w14:textId="6F508830" w:rsidR="00F62284" w:rsidRDefault="00106A0B" w:rsidP="00975C45">
      <w:pPr>
        <w:jc w:val="center"/>
      </w:pPr>
      <w:r w:rsidRPr="00106A0B">
        <w:rPr>
          <w:noProof/>
        </w:rPr>
        <w:drawing>
          <wp:inline distT="0" distB="0" distL="0" distR="0" wp14:anchorId="237C95FD" wp14:editId="3DE98867">
            <wp:extent cx="4534807" cy="863842"/>
            <wp:effectExtent l="19050" t="19050" r="184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1521" cy="8670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858A20" w14:textId="45A5C2B6" w:rsidR="00106A0B" w:rsidRDefault="00106A0B" w:rsidP="00FD6FCD">
      <w:pPr>
        <w:jc w:val="center"/>
      </w:pPr>
      <w:r>
        <w:t>(</w:t>
      </w:r>
      <w:hyperlink r:id="rId6" w:history="1">
        <w:r w:rsidR="006A5840" w:rsidRPr="00876BCA">
          <w:rPr>
            <w:rStyle w:val="Hyperlink"/>
          </w:rPr>
          <w:t>https://en.wikipedia.org/wiki/Fourier_series</w:t>
        </w:r>
      </w:hyperlink>
      <w:r>
        <w:t>)</w:t>
      </w:r>
    </w:p>
    <w:p w14:paraId="04A75B19" w14:textId="1D90D0DA" w:rsidR="00FD6FCD" w:rsidRDefault="006E7134" w:rsidP="00975C45">
      <w:pPr>
        <w:jc w:val="center"/>
      </w:pPr>
      <w:r w:rsidRPr="006E7134">
        <w:rPr>
          <w:noProof/>
        </w:rPr>
        <w:drawing>
          <wp:inline distT="0" distB="0" distL="0" distR="0" wp14:anchorId="57A8FEDB" wp14:editId="4A8FC39C">
            <wp:extent cx="5010150" cy="2495440"/>
            <wp:effectExtent l="19050" t="19050" r="19050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361" cy="24990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9E9BB5" w14:textId="77777777" w:rsidR="006C3D07" w:rsidRDefault="006C3D07" w:rsidP="006C3D07">
      <w:pPr>
        <w:jc w:val="center"/>
      </w:pPr>
      <w:r>
        <w:t>(</w:t>
      </w:r>
      <w:hyperlink r:id="rId8" w:history="1">
        <w:r w:rsidRPr="00876BCA">
          <w:rPr>
            <w:rStyle w:val="Hyperlink"/>
          </w:rPr>
          <w:t>https://en.wikipedia.org/wiki/Fourier_series</w:t>
        </w:r>
      </w:hyperlink>
      <w:r>
        <w:t>)</w:t>
      </w:r>
    </w:p>
    <w:p w14:paraId="5854F096" w14:textId="75BBECDB" w:rsidR="006C3D07" w:rsidRDefault="00407F67" w:rsidP="00407F67">
      <w:pPr>
        <w:jc w:val="center"/>
      </w:pPr>
      <w:r w:rsidRPr="00407F67">
        <w:rPr>
          <w:noProof/>
        </w:rPr>
        <w:lastRenderedPageBreak/>
        <w:drawing>
          <wp:inline distT="0" distB="0" distL="0" distR="0" wp14:anchorId="40EE7C9D" wp14:editId="44223C7B">
            <wp:extent cx="2256065" cy="2798629"/>
            <wp:effectExtent l="19050" t="19050" r="1143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4757" cy="2821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67AA24" w14:textId="308D03E4" w:rsidR="00407F67" w:rsidRDefault="00407F67" w:rsidP="00E51B09">
      <w:pPr>
        <w:jc w:val="center"/>
      </w:pPr>
      <w:r>
        <w:t>(</w:t>
      </w:r>
      <w:hyperlink r:id="rId10" w:history="1">
        <w:r w:rsidR="00E51B09" w:rsidRPr="00876BCA">
          <w:rPr>
            <w:rStyle w:val="Hyperlink"/>
          </w:rPr>
          <w:t>https://electronics.stackexchange.com/questions/128898/why-is-the-frequency-complex</w:t>
        </w:r>
      </w:hyperlink>
      <w:r>
        <w:t>)</w:t>
      </w:r>
    </w:p>
    <w:p w14:paraId="32FAF6DB" w14:textId="702DE435" w:rsidR="00B8007A" w:rsidRDefault="00637617" w:rsidP="00B8007A">
      <w:r>
        <w:t>(</w:t>
      </w:r>
      <w:hyperlink r:id="rId11" w:history="1">
        <w:r w:rsidRPr="00876BCA">
          <w:rPr>
            <w:rStyle w:val="Hyperlink"/>
          </w:rPr>
          <w:t>https://webspace.science.uu.nl/~kouzn101/USS2019.html</w:t>
        </w:r>
      </w:hyperlink>
      <w:r>
        <w:t>)</w:t>
      </w:r>
    </w:p>
    <w:p w14:paraId="05A8BD3C" w14:textId="767F2DB4" w:rsidR="00637617" w:rsidRDefault="00637617" w:rsidP="00B8007A"/>
    <w:p w14:paraId="08095418" w14:textId="465CF515" w:rsidR="00311F62" w:rsidRPr="00311F62" w:rsidRDefault="00311F62" w:rsidP="00B8007A">
      <w:pPr>
        <w:rPr>
          <w:u w:val="single"/>
        </w:rPr>
      </w:pPr>
      <w:r w:rsidRPr="00311F62">
        <w:rPr>
          <w:u w:val="single"/>
        </w:rPr>
        <w:t>Phase-Locking/Synchrony</w:t>
      </w:r>
    </w:p>
    <w:p w14:paraId="3C0BC3E7" w14:textId="5E06C1BE" w:rsidR="00311F62" w:rsidRDefault="00A00938" w:rsidP="00B8007A">
      <w:r>
        <w:t xml:space="preserve">Do Hermitian </w:t>
      </w:r>
      <w:r w:rsidR="00A45A6E">
        <w:t>matrices</w:t>
      </w:r>
      <w:r>
        <w:t xml:space="preserve"> that have the same phase, have the same eigenvectors?</w:t>
      </w:r>
    </w:p>
    <w:p w14:paraId="444388D0" w14:textId="31EFDE46" w:rsidR="00174530" w:rsidRDefault="00174530" w:rsidP="00B8007A"/>
    <w:p w14:paraId="5A90429E" w14:textId="43CE57B0" w:rsidR="00174530" w:rsidRPr="00174530" w:rsidRDefault="00174530" w:rsidP="00B8007A">
      <w:pPr>
        <w:rPr>
          <w:b/>
          <w:bCs/>
          <w:u w:val="single"/>
        </w:rPr>
      </w:pPr>
      <w:r w:rsidRPr="00174530">
        <w:rPr>
          <w:b/>
          <w:bCs/>
          <w:u w:val="single"/>
        </w:rPr>
        <w:t>Different Effects from single valued Hopf-Bifurcation:</w:t>
      </w:r>
    </w:p>
    <w:p w14:paraId="54B1D487" w14:textId="3F08D9A3" w:rsidR="00174530" w:rsidRDefault="00174530" w:rsidP="00B8007A">
      <w:pPr>
        <w:rPr>
          <w:rFonts w:eastAsiaTheme="minorEastAsia"/>
        </w:rPr>
      </w:pPr>
      <w:r>
        <w:t xml:space="preserve">Let the state,  </w:t>
      </w:r>
      <m:oMath>
        <m:r>
          <w:rPr>
            <w:rFonts w:ascii="Cambria Math" w:hAnsi="Cambria Math"/>
          </w:rPr>
          <m:t>z=(x+iy)</m:t>
        </m:r>
      </m:oMath>
      <w:r>
        <w:rPr>
          <w:rFonts w:eastAsiaTheme="minorEastAsia"/>
        </w:rPr>
        <w:t xml:space="preserve">  , constant </w:t>
      </w:r>
      <m:oMath>
        <m:r>
          <w:rPr>
            <w:rFonts w:ascii="Cambria Math" w:eastAsiaTheme="minorEastAsia" w:hAnsi="Cambria Math"/>
          </w:rPr>
          <m:t>α=(a+ib)</m:t>
        </m:r>
      </m:oMath>
      <w:r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β=(c+id)</m:t>
        </m:r>
      </m:oMath>
      <w:r>
        <w:rPr>
          <w:rFonts w:eastAsiaTheme="minorEastAsia"/>
        </w:rPr>
        <w:t>. Define the Hopf-Bifurcation as follows,</w:t>
      </w:r>
    </w:p>
    <w:p w14:paraId="51921C6E" w14:textId="2A92818F" w:rsidR="00174530" w:rsidRDefault="00000000" w:rsidP="00B8007A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α+β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z</m:t>
          </m:r>
        </m:oMath>
      </m:oMathPara>
    </w:p>
    <w:p w14:paraId="132911EE" w14:textId="6159E2C3" w:rsidR="00174530" w:rsidRDefault="00174530" w:rsidP="00B8007A">
      <w:pPr>
        <w:rPr>
          <w:rFonts w:eastAsiaTheme="minorEastAsia"/>
        </w:rPr>
      </w:pPr>
      <w:r>
        <w:t xml:space="preserve">Then the following are the equations to the changes in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, and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, </w:t>
      </w:r>
    </w:p>
    <w:p w14:paraId="69BE8CDA" w14:textId="2DB3E25D" w:rsidR="00174530" w:rsidRPr="00174530" w:rsidRDefault="00000000" w:rsidP="00B8007A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=bx+d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+dx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+ay+cy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05D2DA7" w14:textId="60E63E92" w:rsidR="00174530" w:rsidRPr="00174530" w:rsidRDefault="00000000" w:rsidP="00B8007A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=ax+c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+cx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+by+dy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65436A7" w14:textId="4335DD62" w:rsidR="00174530" w:rsidRDefault="00174530" w:rsidP="00B8007A">
      <w:pPr>
        <w:rPr>
          <w:rFonts w:eastAsiaTheme="minorEastAsia"/>
        </w:rPr>
      </w:pPr>
      <w:r>
        <w:rPr>
          <w:rFonts w:eastAsiaTheme="minorEastAsia"/>
        </w:rPr>
        <w:t xml:space="preserve">Hence, they are the exact same equations if </w:t>
      </w:r>
      <m:oMath>
        <m:r>
          <w:rPr>
            <w:rFonts w:ascii="Cambria Math" w:eastAsiaTheme="minorEastAsia" w:hAnsi="Cambria Math"/>
          </w:rPr>
          <m:t>α=β</m:t>
        </m:r>
      </m:oMath>
      <w:r>
        <w:rPr>
          <w:rFonts w:eastAsiaTheme="minorEastAsia"/>
        </w:rPr>
        <w:t xml:space="preserve">. For a stable limit-cycle to form </w:t>
      </w:r>
      <m:oMath>
        <m:r>
          <w:rPr>
            <w:rFonts w:ascii="Cambria Math" w:eastAsiaTheme="minorEastAsia" w:hAnsi="Cambria Math"/>
          </w:rPr>
          <m:t>a&gt;0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c&lt;0</m:t>
        </m:r>
      </m:oMath>
      <w:r>
        <w:rPr>
          <w:rFonts w:eastAsiaTheme="minorEastAsia"/>
        </w:rPr>
        <w:t xml:space="preserve">. Where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is the first Lyapunov Exponent to the dynamical system.</w:t>
      </w:r>
      <w:r w:rsidR="003E0678">
        <w:rPr>
          <w:rFonts w:eastAsiaTheme="minorEastAsia"/>
        </w:rPr>
        <w:t xml:space="preserve"> The linear system, defined as follows,</w:t>
      </w:r>
    </w:p>
    <w:p w14:paraId="047AD212" w14:textId="1CEE62D7" w:rsidR="003E0678" w:rsidRPr="003E0678" w:rsidRDefault="00000000" w:rsidP="00B8007A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=ax+by</m:t>
          </m:r>
        </m:oMath>
      </m:oMathPara>
    </w:p>
    <w:p w14:paraId="0052A342" w14:textId="2B3B33CF" w:rsidR="003E0678" w:rsidRPr="003E0678" w:rsidRDefault="00000000" w:rsidP="00B8007A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=bx+ay</m:t>
          </m:r>
        </m:oMath>
      </m:oMathPara>
    </w:p>
    <w:p w14:paraId="193F4333" w14:textId="79765829" w:rsidR="003E0678" w:rsidRDefault="003E0678" w:rsidP="00B8007A">
      <w:pPr>
        <w:rPr>
          <w:rFonts w:eastAsiaTheme="minorEastAsia"/>
        </w:rPr>
      </w:pPr>
      <w:r>
        <w:rPr>
          <w:rFonts w:eastAsiaTheme="minorEastAsia"/>
        </w:rPr>
        <w:t xml:space="preserve">Generates perpendicular lines through the origin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. If  </w:t>
      </w:r>
      <m:oMath>
        <m:r>
          <w:rPr>
            <w:rFonts w:ascii="Cambria Math" w:eastAsiaTheme="minorEastAsia" w:hAnsi="Cambria Math"/>
          </w:rPr>
          <m:t>a=-c</m:t>
        </m:r>
      </m:oMath>
      <w:r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b=-d</m:t>
        </m:r>
      </m:oMath>
      <w:r>
        <w:rPr>
          <w:rFonts w:eastAsiaTheme="minorEastAsia"/>
        </w:rPr>
        <w:t xml:space="preserve"> then a limit cycle forms with radius  </w:t>
      </w:r>
      <m:oMath>
        <m:r>
          <w:rPr>
            <w:rFonts w:ascii="Cambria Math" w:eastAsiaTheme="minorEastAsia" w:hAnsi="Cambria Math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</m:e>
        </m:rad>
      </m:oMath>
      <w:r>
        <w:rPr>
          <w:rFonts w:eastAsiaTheme="minorEastAsia"/>
        </w:rPr>
        <w:t xml:space="preserve"> . The phase of the limit-cycle is determined by the difference in the imaginary components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=b-d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DE7420">
        <w:rPr>
          <w:rFonts w:eastAsiaTheme="minorEastAsia"/>
        </w:rPr>
        <w:t>.</w:t>
      </w:r>
    </w:p>
    <w:p w14:paraId="4C211E25" w14:textId="7FE28D88" w:rsidR="00DE7420" w:rsidRDefault="00DE7420" w:rsidP="00B8007A">
      <w:pPr>
        <w:rPr>
          <w:rFonts w:eastAsiaTheme="minorEastAsia"/>
        </w:rPr>
      </w:pPr>
      <w:r>
        <w:rPr>
          <w:rFonts w:eastAsiaTheme="minorEastAsia"/>
        </w:rPr>
        <w:lastRenderedPageBreak/>
        <w:t>Observations:</w:t>
      </w:r>
    </w:p>
    <w:p w14:paraId="75345ADB" w14:textId="665C1D74" w:rsidR="00DE7420" w:rsidRDefault="00DE7420" w:rsidP="00DE7420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A</w:t>
      </w:r>
      <w:r w:rsidRPr="00DE7420">
        <w:rPr>
          <w:rFonts w:eastAsiaTheme="minorEastAsia"/>
        </w:rPr>
        <w:t xml:space="preserve">ll constants  </w:t>
      </w:r>
      <m:oMath>
        <m:r>
          <w:rPr>
            <w:rFonts w:ascii="Cambria Math" w:eastAsiaTheme="minorEastAsia" w:hAnsi="Cambria Math"/>
          </w:rPr>
          <m:t>a,b,c,d</m:t>
        </m:r>
      </m:oMath>
      <w:r w:rsidRPr="00DE7420">
        <w:rPr>
          <w:rFonts w:eastAsiaTheme="minorEastAsia"/>
        </w:rPr>
        <w:t xml:space="preserve">  be </w:t>
      </w:r>
      <w:proofErr w:type="gramStart"/>
      <w:r w:rsidRPr="00DE7420">
        <w:rPr>
          <w:rFonts w:eastAsiaTheme="minorEastAsia"/>
        </w:rPr>
        <w:t>equal</w:t>
      </w:r>
      <w:proofErr w:type="gramEnd"/>
    </w:p>
    <w:p w14:paraId="4F31D802" w14:textId="5487134B" w:rsidR="001361AB" w:rsidRDefault="00DE7420" w:rsidP="001361AB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All constants positive.</w:t>
      </w:r>
    </w:p>
    <w:p w14:paraId="5CFC0607" w14:textId="4B8015F5" w:rsid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0BD72290" w14:textId="29B070A6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Generates a line of separation from </w:t>
      </w:r>
      <m:oMath>
        <m:r>
          <w:rPr>
            <w:rFonts w:ascii="Cambria Math" w:eastAsiaTheme="minorEastAsia" w:hAnsi="Cambria Math"/>
          </w:rPr>
          <m:t>(-x,y)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(x,-y)</m:t>
        </m:r>
      </m:oMath>
      <w:r>
        <w:rPr>
          <w:rFonts w:eastAsiaTheme="minorEastAsia"/>
        </w:rPr>
        <w:t>. Such that all values on the right-side of this line tend to infinity, while the values of the left-side of the line tend to negative infinity.</w:t>
      </w:r>
    </w:p>
    <w:p w14:paraId="09A2C5C7" w14:textId="77777777" w:rsidR="001361AB" w:rsidRP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7E08EEBF" w14:textId="556C4D9B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Function Mapping:</w:t>
      </w:r>
    </w:p>
    <w:p w14:paraId="33F346A1" w14:textId="01D05629" w:rsidR="00DE7420" w:rsidRDefault="001361AB" w:rsidP="00DE742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53407FA" wp14:editId="1EAE93DF">
            <wp:extent cx="3655569" cy="227238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78" cy="227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61D6A" w14:textId="77777777" w:rsidR="001361AB" w:rsidRDefault="001361AB" w:rsidP="00DE7420">
      <w:pPr>
        <w:pStyle w:val="ListParagraph"/>
        <w:ind w:left="1440"/>
        <w:rPr>
          <w:rFonts w:eastAsiaTheme="minorEastAsia"/>
        </w:rPr>
      </w:pPr>
    </w:p>
    <w:p w14:paraId="1A81E555" w14:textId="0ECEBB92" w:rsidR="001361AB" w:rsidRDefault="001361AB" w:rsidP="00DE742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Phase Space Mapping:</w:t>
      </w:r>
    </w:p>
    <w:p w14:paraId="2BFE7607" w14:textId="09B51B0A" w:rsidR="001361AB" w:rsidRDefault="001361AB" w:rsidP="00DE7420">
      <w:pPr>
        <w:pStyle w:val="ListParagraph"/>
        <w:ind w:left="1440"/>
        <w:rPr>
          <w:rFonts w:eastAsiaTheme="minorEastAsia"/>
        </w:rPr>
      </w:pPr>
      <w:r>
        <w:rPr>
          <w:noProof/>
        </w:rPr>
        <w:drawing>
          <wp:inline distT="0" distB="0" distL="0" distR="0" wp14:anchorId="1F611D14" wp14:editId="3285C123">
            <wp:extent cx="2618740" cy="2607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F407" w14:textId="77777777" w:rsidR="001361AB" w:rsidRDefault="001361AB" w:rsidP="00DE7420">
      <w:pPr>
        <w:pStyle w:val="ListParagraph"/>
        <w:ind w:left="1440"/>
        <w:rPr>
          <w:rFonts w:eastAsiaTheme="minorEastAsia"/>
        </w:rPr>
      </w:pPr>
    </w:p>
    <w:p w14:paraId="775C3930" w14:textId="654608D1" w:rsidR="001361AB" w:rsidRDefault="00DE7420" w:rsidP="001361AB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All constants negative.</w:t>
      </w:r>
    </w:p>
    <w:p w14:paraId="4ACD2FDD" w14:textId="3CB20761" w:rsid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14D1E2C4" w14:textId="12762DE3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Changes direction of the phase space. All values tend towards the line.</w:t>
      </w:r>
    </w:p>
    <w:p w14:paraId="5ACB26BE" w14:textId="3E9A3997" w:rsid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3DA02548" w14:textId="1FD8FCA0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Function Mapping:</w:t>
      </w:r>
    </w:p>
    <w:p w14:paraId="62605B18" w14:textId="1AD0F511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33E82DE8" wp14:editId="1F390383">
            <wp:extent cx="5217795" cy="3066415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412D" w14:textId="510F376F" w:rsid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4FCE803B" w14:textId="15CCEAD6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Phase space mapping:</w:t>
      </w:r>
    </w:p>
    <w:p w14:paraId="7159BFDF" w14:textId="46D17DFF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noProof/>
        </w:rPr>
        <w:drawing>
          <wp:inline distT="0" distB="0" distL="0" distR="0" wp14:anchorId="31F2CEC1" wp14:editId="6DCAD40D">
            <wp:extent cx="2618740" cy="2607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C917" w14:textId="77777777" w:rsidR="001361AB" w:rsidRP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45A0311F" w14:textId="19F5164B" w:rsidR="00DE7420" w:rsidRDefault="00DE7420" w:rsidP="00DE7420">
      <w:pPr>
        <w:pStyle w:val="ListParagraph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a,b</m:t>
        </m:r>
      </m:oMath>
      <w:r>
        <w:rPr>
          <w:rFonts w:eastAsiaTheme="minorEastAsia"/>
        </w:rPr>
        <w:t xml:space="preserve"> are positive &amp; </w:t>
      </w:r>
      <m:oMath>
        <m:r>
          <w:rPr>
            <w:rFonts w:ascii="Cambria Math" w:eastAsiaTheme="minorEastAsia" w:hAnsi="Cambria Math"/>
          </w:rPr>
          <m:t>c,d</m:t>
        </m:r>
      </m:oMath>
      <w:r>
        <w:rPr>
          <w:rFonts w:eastAsiaTheme="minorEastAsia"/>
        </w:rPr>
        <w:t xml:space="preserve"> are negative.</w:t>
      </w:r>
    </w:p>
    <w:p w14:paraId="6A6500DA" w14:textId="3FDEA195" w:rsidR="001361AB" w:rsidRP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5AE9AAAB" w14:textId="14CA575A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Wraps the function around the origin so that three points of intersection occur. However, there is no rotation since there is no difference between our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values.</w:t>
      </w:r>
    </w:p>
    <w:p w14:paraId="3185D5AA" w14:textId="13DD31E2" w:rsidR="001361AB" w:rsidRDefault="001361AB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The phase space sends all points outside the unit circle towards the unit-circle or the line</w:t>
      </w:r>
      <w:r w:rsidR="00331D8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y=-x</m:t>
        </m:r>
      </m:oMath>
      <w:r w:rsidR="00331D8A">
        <w:rPr>
          <w:rFonts w:eastAsiaTheme="minorEastAsia"/>
        </w:rPr>
        <w:t xml:space="preserve">.  All points inside the circle tend get sent away from the line  </w:t>
      </w:r>
      <m:oMath>
        <m:r>
          <w:rPr>
            <w:rFonts w:ascii="Cambria Math" w:eastAsiaTheme="minorEastAsia" w:hAnsi="Cambria Math"/>
          </w:rPr>
          <m:t>y=-x</m:t>
        </m:r>
      </m:oMath>
      <w:r w:rsidR="00331D8A">
        <w:rPr>
          <w:rFonts w:eastAsiaTheme="minorEastAsia"/>
        </w:rPr>
        <w:t xml:space="preserve">. </w:t>
      </w:r>
    </w:p>
    <w:p w14:paraId="68733A07" w14:textId="40E43C15" w:rsidR="001361AB" w:rsidRDefault="001361AB" w:rsidP="001361AB">
      <w:pPr>
        <w:pStyle w:val="ListParagraph"/>
        <w:ind w:left="1440"/>
        <w:rPr>
          <w:rFonts w:eastAsiaTheme="minorEastAsia"/>
        </w:rPr>
      </w:pPr>
    </w:p>
    <w:p w14:paraId="0EE1D104" w14:textId="39422BFA" w:rsidR="005D3C69" w:rsidRDefault="005D3C69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Function Mapping:</w:t>
      </w:r>
    </w:p>
    <w:p w14:paraId="3A9DF248" w14:textId="591E045F" w:rsidR="005D3C69" w:rsidRDefault="005D3C69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B0980A3" wp14:editId="6E1395C6">
            <wp:extent cx="4999990" cy="3066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A446" w14:textId="092D2ADE" w:rsidR="009B3137" w:rsidRDefault="009B3137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39606DC" wp14:editId="5A71D74D">
            <wp:extent cx="4999990" cy="3151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46A4" w14:textId="31ECB9B3" w:rsidR="009B3137" w:rsidRDefault="009B3137" w:rsidP="001361AB">
      <w:pPr>
        <w:pStyle w:val="ListParagraph"/>
        <w:ind w:left="1440"/>
        <w:rPr>
          <w:rFonts w:eastAsiaTheme="minorEastAsia"/>
        </w:rPr>
      </w:pPr>
    </w:p>
    <w:p w14:paraId="619CE3BD" w14:textId="05671179" w:rsidR="009B3137" w:rsidRDefault="009B3137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To get a unit circle we need the red function to tend towards the </w:t>
      </w:r>
      <m:oMath>
        <m:r>
          <w:rPr>
            <w:rFonts w:ascii="Cambria Math" w:eastAsiaTheme="minorEastAsia" w:hAnsi="Cambria Math"/>
          </w:rPr>
          <m:t>y=x</m:t>
        </m:r>
      </m:oMath>
      <w:r>
        <w:rPr>
          <w:rFonts w:eastAsiaTheme="minorEastAsia"/>
        </w:rPr>
        <w:t xml:space="preserve"> line.</w:t>
      </w:r>
    </w:p>
    <w:p w14:paraId="63478880" w14:textId="4A4C72E3" w:rsidR="005D3C69" w:rsidRDefault="005D3C69" w:rsidP="001361AB">
      <w:pPr>
        <w:pStyle w:val="ListParagraph"/>
        <w:ind w:left="1440"/>
        <w:rPr>
          <w:rFonts w:eastAsiaTheme="minorEastAsia"/>
        </w:rPr>
      </w:pPr>
    </w:p>
    <w:p w14:paraId="71E046E1" w14:textId="6ACA6972" w:rsidR="005D3C69" w:rsidRDefault="005D3C69" w:rsidP="001361A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Phase Space Mapping:</w:t>
      </w:r>
    </w:p>
    <w:p w14:paraId="723C3884" w14:textId="566B33EA" w:rsidR="005D3C69" w:rsidRDefault="005D3C69" w:rsidP="001361AB">
      <w:pPr>
        <w:pStyle w:val="ListParagraph"/>
        <w:ind w:left="144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64D1C7A" wp14:editId="68C1306A">
            <wp:extent cx="2618740" cy="2607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F4F8" w14:textId="77777777" w:rsidR="005D3C69" w:rsidRPr="001361AB" w:rsidRDefault="005D3C69" w:rsidP="001361AB">
      <w:pPr>
        <w:pStyle w:val="ListParagraph"/>
        <w:ind w:left="1440"/>
        <w:rPr>
          <w:rFonts w:eastAsiaTheme="minorEastAsia"/>
        </w:rPr>
      </w:pPr>
    </w:p>
    <w:p w14:paraId="6E2AD6E2" w14:textId="32FF85DD" w:rsidR="00DE7420" w:rsidRDefault="002E2590" w:rsidP="002E2590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Setting </w:t>
      </w:r>
      <m:oMath>
        <m:r>
          <w:rPr>
            <w:rFonts w:ascii="Cambria Math" w:eastAsiaTheme="minorEastAsia" w:hAnsi="Cambria Math"/>
          </w:rPr>
          <m:t>b≠d</m:t>
        </m:r>
      </m:oMath>
      <w:r>
        <w:rPr>
          <w:rFonts w:eastAsiaTheme="minorEastAsia"/>
        </w:rPr>
        <w:t>. (Attempting to update the phase-space)</w:t>
      </w:r>
    </w:p>
    <w:p w14:paraId="5F6032C4" w14:textId="056A4BD9" w:rsidR="002E2590" w:rsidRDefault="002E2590" w:rsidP="002E2590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b=2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d=-2</m:t>
        </m:r>
      </m:oMath>
      <w:r>
        <w:rPr>
          <w:rFonts w:eastAsiaTheme="minorEastAsia"/>
        </w:rPr>
        <w:t>.</w:t>
      </w:r>
    </w:p>
    <w:p w14:paraId="59EC78BB" w14:textId="5FE080EA" w:rsidR="002E2590" w:rsidRDefault="002E2590" w:rsidP="002E2590">
      <w:pPr>
        <w:pStyle w:val="ListParagraph"/>
        <w:ind w:left="1440"/>
        <w:rPr>
          <w:rFonts w:eastAsiaTheme="minorEastAsia"/>
        </w:rPr>
      </w:pPr>
    </w:p>
    <w:p w14:paraId="42BE68D3" w14:textId="226A3A7C" w:rsidR="002E2590" w:rsidRDefault="00902DCD" w:rsidP="002E259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Again the map generated is the same as in (a).c above, but this time in the phase-plot the </w:t>
      </w:r>
    </w:p>
    <w:p w14:paraId="25B27B35" w14:textId="60526336" w:rsidR="002E2590" w:rsidRDefault="002E2590" w:rsidP="002E2590">
      <w:pPr>
        <w:pStyle w:val="ListParagraph"/>
        <w:ind w:left="1440"/>
        <w:rPr>
          <w:rFonts w:eastAsiaTheme="minorEastAsia"/>
        </w:rPr>
      </w:pPr>
    </w:p>
    <w:p w14:paraId="53B50959" w14:textId="087C3303" w:rsidR="00902DCD" w:rsidRDefault="00902DCD" w:rsidP="002E259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Function Mapping:</w:t>
      </w:r>
    </w:p>
    <w:p w14:paraId="1FBDAB52" w14:textId="7C9ADAB0" w:rsidR="00902DCD" w:rsidRDefault="00F0741A" w:rsidP="002E259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68F9429" wp14:editId="588EE2AD">
            <wp:extent cx="5486400" cy="30664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7801" w14:textId="77777777" w:rsidR="00902DCD" w:rsidRDefault="00902DCD" w:rsidP="002E2590">
      <w:pPr>
        <w:pStyle w:val="ListParagraph"/>
        <w:ind w:left="1440"/>
        <w:rPr>
          <w:rFonts w:eastAsiaTheme="minorEastAsia"/>
        </w:rPr>
      </w:pPr>
    </w:p>
    <w:p w14:paraId="207F1697" w14:textId="52402602" w:rsidR="00902DCD" w:rsidRDefault="00902DCD" w:rsidP="002E259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Phase Space Mapping:</w:t>
      </w:r>
    </w:p>
    <w:p w14:paraId="01FEF6E4" w14:textId="730E7A5E" w:rsidR="00902DCD" w:rsidRDefault="00F0741A" w:rsidP="002E2590">
      <w:pPr>
        <w:pStyle w:val="ListParagraph"/>
        <w:ind w:left="144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F584398" wp14:editId="1E0CFB39">
            <wp:extent cx="2618740" cy="2607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7256" w14:textId="54FA17B8" w:rsidR="00902DCD" w:rsidRDefault="00902DCD" w:rsidP="002E2590">
      <w:pPr>
        <w:pStyle w:val="ListParagraph"/>
        <w:ind w:left="1440"/>
        <w:rPr>
          <w:rFonts w:eastAsiaTheme="minorEastAsia"/>
        </w:rPr>
      </w:pPr>
    </w:p>
    <w:p w14:paraId="6EA51067" w14:textId="77777777" w:rsidR="00EB006D" w:rsidRDefault="00F401F3" w:rsidP="00F401F3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EB006D">
        <w:rPr>
          <w:rFonts w:eastAsiaTheme="minorEastAsia"/>
        </w:rPr>
        <w:t>Generating a Limit-Cycle</w:t>
      </w:r>
      <w:r w:rsidR="00EB006D">
        <w:rPr>
          <w:rFonts w:eastAsiaTheme="minorEastAsia"/>
        </w:rPr>
        <w:t>:</w:t>
      </w:r>
    </w:p>
    <w:p w14:paraId="7E6291C7" w14:textId="1B49BC2F" w:rsidR="00EB006D" w:rsidRDefault="00F401F3" w:rsidP="00F401F3">
      <w:pPr>
        <w:pStyle w:val="ListParagraph"/>
        <w:numPr>
          <w:ilvl w:val="1"/>
          <w:numId w:val="3"/>
        </w:numPr>
        <w:rPr>
          <w:rFonts w:eastAsiaTheme="minorEastAsia"/>
        </w:rPr>
      </w:pPr>
      <w:r w:rsidRPr="00EB006D">
        <w:rPr>
          <w:rFonts w:eastAsiaTheme="minorEastAsia"/>
        </w:rPr>
        <w:t xml:space="preserve">We need the </w:t>
      </w:r>
      <m:oMath>
        <m:r>
          <w:rPr>
            <w:rFonts w:ascii="Cambria Math" w:eastAsiaTheme="minorEastAsia" w:hAnsi="Cambria Math"/>
          </w:rPr>
          <m:t>c&lt;0, a&gt;0</m:t>
        </m:r>
      </m:oMath>
      <w:r w:rsidRPr="00EB006D">
        <w:rPr>
          <w:rFonts w:eastAsiaTheme="minorEastAsia"/>
        </w:rPr>
        <w:t xml:space="preserve"> and the sign of</w:t>
      </w:r>
      <w:r w:rsidR="00DD7ACC" w:rsidRPr="00EB006D">
        <w:rPr>
          <w:rFonts w:eastAsiaTheme="minorEastAsia"/>
        </w:rPr>
        <w:t xml:space="preserve"> </w:t>
      </w:r>
      <w:r w:rsidRPr="00EB006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Pr="00EB006D">
        <w:rPr>
          <w:rFonts w:eastAsiaTheme="minorEastAsia"/>
        </w:rPr>
        <w:t xml:space="preserve">  to be </w:t>
      </w:r>
      <w:r w:rsidR="00DD7ACC" w:rsidRPr="00EB006D">
        <w:rPr>
          <w:rFonts w:eastAsiaTheme="minorEastAsia"/>
        </w:rPr>
        <w:t>opposite</w:t>
      </w:r>
      <w:r w:rsidRPr="00EB006D">
        <w:rPr>
          <w:rFonts w:eastAsiaTheme="minorEastAsia"/>
        </w:rPr>
        <w:t xml:space="preserve"> that of </w:t>
      </w:r>
      <m:oMath>
        <m:r>
          <w:rPr>
            <w:rFonts w:ascii="Cambria Math" w:eastAsiaTheme="minorEastAsia" w:hAnsi="Cambria Math"/>
          </w:rPr>
          <m:t>d</m:t>
        </m:r>
      </m:oMath>
      <w:r w:rsidRPr="00EB006D">
        <w:rPr>
          <w:rFonts w:eastAsiaTheme="minorEastAsia"/>
        </w:rPr>
        <w:t>.</w:t>
      </w:r>
      <w:r w:rsidR="00EB006D" w:rsidRPr="00EB006D">
        <w:rPr>
          <w:rFonts w:eastAsiaTheme="minorEastAsia"/>
        </w:rPr>
        <w:t xml:space="preserve"> </w:t>
      </w:r>
    </w:p>
    <w:p w14:paraId="76C5255F" w14:textId="0437A69A" w:rsidR="00EB006D" w:rsidRDefault="00EB006D" w:rsidP="00EB006D">
      <w:pPr>
        <w:pStyle w:val="ListParagraph"/>
        <w:ind w:left="1440"/>
        <w:rPr>
          <w:rFonts w:eastAsiaTheme="minorEastAsia"/>
        </w:rPr>
      </w:pPr>
    </w:p>
    <w:p w14:paraId="65FF0370" w14:textId="64E1C2AC" w:rsidR="00EB006D" w:rsidRDefault="00A72896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Hence the working model is as such, </w:t>
      </w:r>
    </w:p>
    <w:p w14:paraId="43F63A8B" w14:textId="034E8F11" w:rsidR="00A72896" w:rsidRDefault="00000000" w:rsidP="00EB006D">
      <w:pPr>
        <w:pStyle w:val="ListParagraph"/>
        <w:ind w:left="1440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=-bx+d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+dx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+ay+cy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37DD4E9" w14:textId="65E3EFCB" w:rsidR="00EB006D" w:rsidRPr="00A72896" w:rsidRDefault="00000000" w:rsidP="00EB006D">
      <w:pPr>
        <w:pStyle w:val="ListParagraph"/>
        <w:ind w:left="1440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=ax+c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+cx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+by-dy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47319DB" w14:textId="16CFFDCD" w:rsidR="00A72896" w:rsidRDefault="00A72896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Additionally, the sign of the change in the imaginary unit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must be opposite. Hence,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. </w:t>
      </w:r>
    </w:p>
    <w:p w14:paraId="444861C3" w14:textId="77777777" w:rsidR="0019279C" w:rsidRDefault="0019279C" w:rsidP="00EB006D">
      <w:pPr>
        <w:pStyle w:val="ListParagraph"/>
        <w:ind w:left="1440"/>
        <w:rPr>
          <w:rFonts w:eastAsiaTheme="minorEastAsia"/>
        </w:rPr>
      </w:pPr>
    </w:p>
    <w:p w14:paraId="24C9C215" w14:textId="3570B098" w:rsidR="0019279C" w:rsidRDefault="0019279C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Scaling the limit cycle is just changing the value of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while keeping </w:t>
      </w:r>
      <m:oMath>
        <m:r>
          <w:rPr>
            <w:rFonts w:ascii="Cambria Math" w:eastAsiaTheme="minorEastAsia" w:hAnsi="Cambria Math"/>
          </w:rPr>
          <m:t>c&lt;0</m:t>
        </m:r>
      </m:oMath>
      <w:r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a&lt;0</m:t>
        </m:r>
      </m:oMath>
      <w:r>
        <w:rPr>
          <w:rFonts w:eastAsiaTheme="minorEastAsia"/>
        </w:rPr>
        <w:t xml:space="preserve"> the limit cycle tends to 0.</w:t>
      </w:r>
    </w:p>
    <w:p w14:paraId="2871C929" w14:textId="78ECFE17" w:rsidR="00A72896" w:rsidRDefault="00A72896" w:rsidP="00EB006D">
      <w:pPr>
        <w:pStyle w:val="ListParagraph"/>
        <w:ind w:left="1440"/>
        <w:rPr>
          <w:rFonts w:eastAsiaTheme="minorEastAsia"/>
        </w:rPr>
      </w:pPr>
    </w:p>
    <w:p w14:paraId="36DCBE41" w14:textId="7E7A57E5" w:rsidR="00A72896" w:rsidRDefault="00A72896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Function Mapping:</w:t>
      </w:r>
    </w:p>
    <w:p w14:paraId="368ADB89" w14:textId="4A2A4282" w:rsidR="00A72896" w:rsidRDefault="00A72896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F2E212D" wp14:editId="12598764">
            <wp:extent cx="5078095" cy="3151505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4E9D" w14:textId="6E42D19F" w:rsidR="00A72896" w:rsidRDefault="00A72896" w:rsidP="00EB006D">
      <w:pPr>
        <w:pStyle w:val="ListParagraph"/>
        <w:ind w:left="1440"/>
        <w:rPr>
          <w:rFonts w:eastAsiaTheme="minorEastAsia"/>
        </w:rPr>
      </w:pPr>
    </w:p>
    <w:p w14:paraId="1470B2E1" w14:textId="371F7B33" w:rsidR="00A72896" w:rsidRDefault="00A72896" w:rsidP="00EB006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Phase Space Mapping:</w:t>
      </w:r>
    </w:p>
    <w:p w14:paraId="4DC624F9" w14:textId="4EAC93DE" w:rsidR="00A72896" w:rsidRDefault="00A72896" w:rsidP="00EB006D">
      <w:pPr>
        <w:pStyle w:val="ListParagraph"/>
        <w:ind w:left="1440"/>
        <w:rPr>
          <w:rFonts w:eastAsiaTheme="minorEastAsia"/>
        </w:rPr>
      </w:pPr>
      <w:r>
        <w:rPr>
          <w:noProof/>
        </w:rPr>
        <w:drawing>
          <wp:inline distT="0" distB="0" distL="0" distR="0" wp14:anchorId="0D00F30F" wp14:editId="25ADDE28">
            <wp:extent cx="2618740" cy="26073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9140" w14:textId="301E29C7" w:rsidR="00A72896" w:rsidRDefault="00A72896" w:rsidP="00EB006D">
      <w:pPr>
        <w:pStyle w:val="ListParagraph"/>
        <w:ind w:left="1440"/>
        <w:rPr>
          <w:rFonts w:eastAsiaTheme="minorEastAsia"/>
        </w:rPr>
      </w:pPr>
    </w:p>
    <w:p w14:paraId="103595DB" w14:textId="346C9633" w:rsidR="00A72896" w:rsidRDefault="00A72896" w:rsidP="00A72896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Increasing the difference between </w:t>
      </w:r>
      <m:oMath>
        <m:r>
          <w:rPr>
            <w:rFonts w:ascii="Cambria Math" w:eastAsiaTheme="minorEastAsia" w:hAnsi="Cambria Math"/>
          </w:rPr>
          <m:t>b &amp; d</m:t>
        </m:r>
      </m:oMath>
      <w:r>
        <w:rPr>
          <w:rFonts w:eastAsiaTheme="minorEastAsia"/>
        </w:rPr>
        <w:t xml:space="preserve"> increases the spin in the cycle.</w:t>
      </w:r>
    </w:p>
    <w:p w14:paraId="10FBA1E9" w14:textId="57EA35BC" w:rsidR="00A72896" w:rsidRDefault="00A72896" w:rsidP="00A72896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Flipping the signs of </w:t>
      </w:r>
      <m:oMath>
        <m:r>
          <w:rPr>
            <w:rFonts w:ascii="Cambria Math" w:eastAsiaTheme="minorEastAsia" w:hAnsi="Cambria Math"/>
          </w:rPr>
          <m:t>b &amp; d</m:t>
        </m:r>
      </m:oMath>
      <w:r>
        <w:rPr>
          <w:rFonts w:eastAsiaTheme="minorEastAsia"/>
        </w:rPr>
        <w:t xml:space="preserve"> flips the spin of the cycle.</w:t>
      </w:r>
    </w:p>
    <w:p w14:paraId="4F1C4902" w14:textId="0FF3C6F5" w:rsidR="00A72896" w:rsidRDefault="00A72896" w:rsidP="00A72896">
      <w:pPr>
        <w:pStyle w:val="ListParagraph"/>
        <w:ind w:left="144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25CE446" wp14:editId="247EA32B">
            <wp:extent cx="2618740" cy="26073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6405" w14:textId="10D53D5B" w:rsidR="00A72896" w:rsidRDefault="00A72896" w:rsidP="00A72896">
      <w:pPr>
        <w:pStyle w:val="ListParagraph"/>
        <w:ind w:left="1440"/>
        <w:rPr>
          <w:rFonts w:eastAsiaTheme="minorEastAsia"/>
        </w:rPr>
      </w:pPr>
      <w:r w:rsidRPr="00A72896">
        <w:rPr>
          <w:rFonts w:eastAsiaTheme="minorEastAsia"/>
          <w:noProof/>
        </w:rPr>
        <w:drawing>
          <wp:inline distT="0" distB="0" distL="0" distR="0" wp14:anchorId="55364E84" wp14:editId="571662B2">
            <wp:extent cx="3113614" cy="5992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8718" cy="6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74BE" w14:textId="77777777" w:rsidR="00A72896" w:rsidRDefault="00A72896" w:rsidP="00A72896">
      <w:pPr>
        <w:pStyle w:val="ListParagraph"/>
        <w:ind w:left="1440"/>
        <w:rPr>
          <w:rFonts w:eastAsiaTheme="minorEastAsia"/>
        </w:rPr>
      </w:pPr>
    </w:p>
    <w:p w14:paraId="4366C040" w14:textId="77777777" w:rsidR="00A72896" w:rsidRDefault="00A72896" w:rsidP="00A72896">
      <w:pPr>
        <w:pStyle w:val="ListParagraph"/>
        <w:numPr>
          <w:ilvl w:val="1"/>
          <w:numId w:val="2"/>
        </w:numPr>
        <w:rPr>
          <w:rFonts w:eastAsiaTheme="minorEastAsia"/>
        </w:rPr>
      </w:pPr>
    </w:p>
    <w:p w14:paraId="077093C1" w14:textId="77777777" w:rsidR="00A72896" w:rsidRDefault="00A72896" w:rsidP="00EB006D">
      <w:pPr>
        <w:pStyle w:val="ListParagraph"/>
        <w:ind w:left="1440"/>
        <w:rPr>
          <w:rFonts w:eastAsiaTheme="minorEastAsia"/>
        </w:rPr>
      </w:pPr>
    </w:p>
    <w:p w14:paraId="17FE57B7" w14:textId="62710A89" w:rsidR="00A72896" w:rsidRDefault="0048777C" w:rsidP="0048777C">
      <w:pPr>
        <w:rPr>
          <w:rFonts w:eastAsiaTheme="minorEastAsia"/>
        </w:rPr>
      </w:pPr>
      <w:r w:rsidRPr="0048777C">
        <w:rPr>
          <w:rFonts w:eastAsiaTheme="minorEastAsia"/>
          <w:u w:val="single"/>
        </w:rPr>
        <w:t>Lie Groups</w:t>
      </w:r>
      <w:r w:rsidRPr="0048777C">
        <w:rPr>
          <w:rFonts w:eastAsiaTheme="minorEastAsia"/>
        </w:rPr>
        <w:t>:</w:t>
      </w:r>
    </w:p>
    <w:p w14:paraId="25AE1FA2" w14:textId="315C5C15" w:rsidR="0048777C" w:rsidRDefault="0048777C" w:rsidP="0048777C">
      <w:pPr>
        <w:rPr>
          <w:rFonts w:eastAsiaTheme="minorEastAsia"/>
        </w:rPr>
      </w:pPr>
      <w:r>
        <w:rPr>
          <w:rFonts w:eastAsiaTheme="minorEastAsia"/>
        </w:rPr>
        <w:t xml:space="preserve">Lie Groups that are homomorphic to each other have lie algebras that are homomorphic to each other, but the converse is not necessarily true. </w:t>
      </w:r>
    </w:p>
    <w:p w14:paraId="3F456506" w14:textId="64417763" w:rsidR="0048777C" w:rsidRDefault="0048777C" w:rsidP="0048777C">
      <w:pPr>
        <w:rPr>
          <w:rFonts w:eastAsiaTheme="minorEastAsia"/>
        </w:rPr>
      </w:pPr>
    </w:p>
    <w:p w14:paraId="3E8DF37F" w14:textId="77777777" w:rsidR="0048777C" w:rsidRPr="0048777C" w:rsidRDefault="0048777C" w:rsidP="0048777C">
      <w:pPr>
        <w:rPr>
          <w:rFonts w:eastAsiaTheme="minorEastAsia"/>
          <w:u w:val="single"/>
        </w:rPr>
      </w:pPr>
    </w:p>
    <w:p w14:paraId="3B5B8E9B" w14:textId="1E1BDC89" w:rsidR="00E51B09" w:rsidRDefault="005F2E24" w:rsidP="00C03D77">
      <w:pPr>
        <w:pStyle w:val="Heading1"/>
      </w:pPr>
      <w:r>
        <w:t>Method</w:t>
      </w:r>
      <w:r w:rsidR="00D3431C" w:rsidRPr="00903193">
        <w:t>:</w:t>
      </w:r>
    </w:p>
    <w:p w14:paraId="0012EC95" w14:textId="0AA50F23" w:rsidR="003652D1" w:rsidRDefault="003652D1" w:rsidP="00B8007A">
      <w:r w:rsidRPr="00C5087E">
        <w:rPr>
          <w:u w:val="single"/>
        </w:rPr>
        <w:t>Unitary Matrix</w:t>
      </w:r>
      <w:r>
        <w:t>:</w:t>
      </w:r>
    </w:p>
    <w:p w14:paraId="5CBFAF11" w14:textId="533DAC97" w:rsidR="0030703E" w:rsidRDefault="003D50E6" w:rsidP="00B8007A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be an </w:t>
      </w:r>
      <m:oMath>
        <m:r>
          <w:rPr>
            <w:rFonts w:ascii="Cambria Math" w:eastAsiaTheme="minorEastAsia" w:hAnsi="Cambria Math"/>
          </w:rPr>
          <m:t>(n×n)</m:t>
        </m:r>
      </m:oMath>
      <w:r>
        <w:rPr>
          <w:rFonts w:eastAsiaTheme="minorEastAsia"/>
        </w:rPr>
        <w:t xml:space="preserve"> matrix, such that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=I</m:t>
        </m:r>
      </m:oMath>
      <w:r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n×n</m:t>
            </m:r>
          </m:sup>
        </m:sSup>
      </m:oMath>
      <w:r>
        <w:rPr>
          <w:rFonts w:eastAsiaTheme="minorEastAsia"/>
        </w:rPr>
        <w:t xml:space="preserve">. Then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is invertible and the eigenspace of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has the following properties. </w:t>
      </w:r>
    </w:p>
    <w:p w14:paraId="46E1EF23" w14:textId="6E1FCDCC" w:rsidR="003D50E6" w:rsidRDefault="003D50E6" w:rsidP="005A1146">
      <w:pPr>
        <w:jc w:val="center"/>
        <w:rPr>
          <w:rFonts w:eastAsiaTheme="minorEastAsia"/>
        </w:rPr>
      </w:pPr>
      <m:oMath>
        <m:r>
          <m:rPr>
            <m:scr m:val="fraktur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m:rPr>
            <m:scr m:val="fraktur"/>
          </m:rPr>
          <w:rPr>
            <w:rFonts w:ascii="Cambria Math" w:hAnsi="Cambria Math"/>
          </w:rPr>
          <m:t>= R</m:t>
        </m:r>
        <m:r>
          <w:rPr>
            <w:rFonts w:ascii="Cambria Math" w:hAnsi="Cambria Math"/>
          </w:rPr>
          <m:t>e(λ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   and    </w:t>
      </w:r>
      <m:oMath>
        <m:r>
          <m:rPr>
            <m:scr m:val="fraktur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  <m:r>
          <m:rPr>
            <m:scr m:val="fraktur"/>
          </m:rPr>
          <w:rPr>
            <w:rFonts w:ascii="Cambria Math" w:hAnsi="Cambria Math"/>
          </w:rPr>
          <m:t>=- I</m:t>
        </m:r>
        <m:r>
          <w:rPr>
            <w:rFonts w:ascii="Cambria Math" w:hAnsi="Cambria Math"/>
          </w:rPr>
          <m:t>m(λ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)</m:t>
        </m:r>
      </m:oMath>
    </w:p>
    <w:p w14:paraId="5526F97A" w14:textId="77777777" w:rsidR="003652D1" w:rsidRPr="0030703E" w:rsidRDefault="003652D1" w:rsidP="003652D1"/>
    <w:p w14:paraId="75AAB350" w14:textId="30ADF069" w:rsidR="00E51B09" w:rsidRDefault="00E51B09" w:rsidP="00B8007A"/>
    <w:p w14:paraId="1BECB8CC" w14:textId="637A3CFA" w:rsidR="00E51B09" w:rsidRDefault="00E51B09" w:rsidP="00B8007A"/>
    <w:p w14:paraId="63823EFA" w14:textId="77777777" w:rsidR="00E51B09" w:rsidRDefault="00E51B09" w:rsidP="00B8007A"/>
    <w:sectPr w:rsidR="00E51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1714A"/>
    <w:multiLevelType w:val="hybridMultilevel"/>
    <w:tmpl w:val="01685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A1A0D"/>
    <w:multiLevelType w:val="hybridMultilevel"/>
    <w:tmpl w:val="BB3A2BCC"/>
    <w:lvl w:ilvl="0" w:tplc="9380FD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4C3"/>
    <w:multiLevelType w:val="hybridMultilevel"/>
    <w:tmpl w:val="AD3A01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2419">
    <w:abstractNumId w:val="1"/>
  </w:num>
  <w:num w:numId="2" w16cid:durableId="854686495">
    <w:abstractNumId w:val="0"/>
  </w:num>
  <w:num w:numId="3" w16cid:durableId="88946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84"/>
    <w:rsid w:val="00054D77"/>
    <w:rsid w:val="000868AC"/>
    <w:rsid w:val="00106A0B"/>
    <w:rsid w:val="001361AB"/>
    <w:rsid w:val="00174530"/>
    <w:rsid w:val="001806AE"/>
    <w:rsid w:val="0019279C"/>
    <w:rsid w:val="001A363E"/>
    <w:rsid w:val="002A511F"/>
    <w:rsid w:val="002E2590"/>
    <w:rsid w:val="0030703E"/>
    <w:rsid w:val="00311F62"/>
    <w:rsid w:val="00331D8A"/>
    <w:rsid w:val="003652D1"/>
    <w:rsid w:val="00375B0B"/>
    <w:rsid w:val="003D50E6"/>
    <w:rsid w:val="003E0678"/>
    <w:rsid w:val="00407F67"/>
    <w:rsid w:val="004327D4"/>
    <w:rsid w:val="00464B05"/>
    <w:rsid w:val="0048777C"/>
    <w:rsid w:val="005A1146"/>
    <w:rsid w:val="005D3C69"/>
    <w:rsid w:val="005F2E24"/>
    <w:rsid w:val="00617C27"/>
    <w:rsid w:val="00637617"/>
    <w:rsid w:val="006A5840"/>
    <w:rsid w:val="006C3C60"/>
    <w:rsid w:val="006C3D07"/>
    <w:rsid w:val="006E7134"/>
    <w:rsid w:val="008E236C"/>
    <w:rsid w:val="00902DCD"/>
    <w:rsid w:val="00903193"/>
    <w:rsid w:val="00927170"/>
    <w:rsid w:val="00975C45"/>
    <w:rsid w:val="009B3137"/>
    <w:rsid w:val="00A00938"/>
    <w:rsid w:val="00A07BDB"/>
    <w:rsid w:val="00A45A6E"/>
    <w:rsid w:val="00A72896"/>
    <w:rsid w:val="00AD23A7"/>
    <w:rsid w:val="00B13F62"/>
    <w:rsid w:val="00B24BDF"/>
    <w:rsid w:val="00B8007A"/>
    <w:rsid w:val="00C03D77"/>
    <w:rsid w:val="00C5087E"/>
    <w:rsid w:val="00CA1478"/>
    <w:rsid w:val="00CE36C1"/>
    <w:rsid w:val="00D00895"/>
    <w:rsid w:val="00D3431C"/>
    <w:rsid w:val="00DD1F61"/>
    <w:rsid w:val="00DD7ACC"/>
    <w:rsid w:val="00DE7420"/>
    <w:rsid w:val="00E25C26"/>
    <w:rsid w:val="00E51B09"/>
    <w:rsid w:val="00EB006D"/>
    <w:rsid w:val="00F0741A"/>
    <w:rsid w:val="00F401F3"/>
    <w:rsid w:val="00F62284"/>
    <w:rsid w:val="00FD6FCD"/>
    <w:rsid w:val="00FE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FD77"/>
  <w15:chartTrackingRefBased/>
  <w15:docId w15:val="{C4E036CD-BF78-49D5-8331-1B5E053C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8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6FC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D1F6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D50E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03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ourier_series" TargetMode="Externa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gif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gi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gif"/><Relationship Id="rId20" Type="http://schemas.openxmlformats.org/officeDocument/2006/relationships/image" Target="media/image12.gif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ourier_series" TargetMode="External"/><Relationship Id="rId11" Type="http://schemas.openxmlformats.org/officeDocument/2006/relationships/hyperlink" Target="https://webspace.science.uu.nl/~kouzn101/USS2019.html" TargetMode="Externa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gif"/><Relationship Id="rId23" Type="http://schemas.openxmlformats.org/officeDocument/2006/relationships/image" Target="media/image15.gif"/><Relationship Id="rId10" Type="http://schemas.openxmlformats.org/officeDocument/2006/relationships/hyperlink" Target="https://electronics.stackexchange.com/questions/128898/why-is-the-frequency-complex" TargetMode="External"/><Relationship Id="rId19" Type="http://schemas.openxmlformats.org/officeDocument/2006/relationships/image" Target="media/image11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gif"/><Relationship Id="rId22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4169</TotalTime>
  <Pages>9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Pratt</dc:creator>
  <cp:keywords/>
  <dc:description/>
  <cp:lastModifiedBy>Pratt, Jacob R</cp:lastModifiedBy>
  <cp:revision>60</cp:revision>
  <dcterms:created xsi:type="dcterms:W3CDTF">2023-01-25T22:00:00Z</dcterms:created>
  <dcterms:modified xsi:type="dcterms:W3CDTF">2023-02-13T19:56:00Z</dcterms:modified>
</cp:coreProperties>
</file>