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4365E"/>
          <w:sz w:val="30"/>
          <w:szCs w:val="30"/>
        </w:rPr>
        <w:t xml:space="preserve">J. JACOBS &amp; ASSOCIATES INSURANCE</w:t>
      </w:r>
    </w:p>
    <w:p>
      <w:pPr>
        <w:spacing w:after="80"/>
        <w:jc w:val="center"/>
      </w:pPr>
      <w:r>
        <w:rPr>
          <w:b/>
          <w:bCs/>
          <w:color w:val="14365E"/>
          <w:sz w:val="52"/>
          <w:szCs w:val="52"/>
        </w:rPr>
        <w:t xml:space="preserve">Website SEO, AEO &amp; Design Audit</w:t>
      </w:r>
    </w:p>
    <w:p>
      <w:pPr>
        <w:spacing w:after="40"/>
        <w:jc w:val="center"/>
      </w:pPr>
      <w:r>
        <w:rPr>
          <w:color w:val="5A6776"/>
          <w:sz w:val="24"/>
          <w:szCs w:val="24"/>
        </w:rPr>
        <w:t xml:space="preserve">jjainsurance.com  —  full-site review, 50+ pages</w:t>
      </w:r>
    </w:p>
    <w:p>
      <w:pPr>
        <w:spacing w:after="600"/>
        <w:jc w:val="center"/>
      </w:pPr>
      <w:r>
        <w:rPr>
          <w:i/>
          <w:iCs/>
          <w:color w:val="5A6776"/>
          <w:sz w:val="20"/>
          <w:szCs w:val="20"/>
        </w:rPr>
        <w:t xml:space="preserve">Prepared May 29, 2026  ·  Priorities: AI-answer visibility · Local &amp; technical SEO · Design</w:t>
      </w:r>
    </w:p>
    <w:p>
      <w:pPr>
        <w:spacing w:after="0"/>
        <w:jc w:val="center"/>
      </w:pPr>
      <w:r>
        <w:rPr>
          <w:color w:val="5A6776"/>
          <w:sz w:val="18"/>
          <w:szCs w:val="18"/>
        </w:rPr>
        <w:t xml:space="preserve">Scope reviewed: homepage, product pages, 10 city landing pages, service/billing,</w:t>
      </w:r>
    </w:p>
    <w:p>
      <w:pPr>
        <w:jc w:val="center"/>
      </w:pPr>
      <w:r>
        <w:rPr>
          <w:color w:val="5A6776"/>
          <w:sz w:val="18"/>
          <w:szCs w:val="18"/>
        </w:rPr>
        <w:t xml:space="preserve">blog system (~24 posts), shared CSS/JS, schema, sitemap, robots. Quote pages excluded per request.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40" w:before="0"/>
      </w:pPr>
      <w:r>
        <w:t xml:space="preserve">The site is in strong shape and clearly built with care. The fundamentals that most small-agency sites get wrong are already right here: clean semantic HTML, one H1 per page, canonical tags everywhere, breadcrumb + FAQ + LocalBusiness schema, a real blog with BlogPosting markup, ten genuinely well-written city landing pages, and a coherent navy design system. Most agencies in Michigan are not operating at this level.</w:t>
      </w:r>
    </w:p>
    <w:p>
      <w:pPr>
        <w:spacing w:after="140" w:before="0"/>
      </w:pPr>
      <w:r>
        <w:t xml:space="preserve">The opportunities fall into three buckets. First, a small set of technical defects are quietly undermining the good work — most urgently, stray null bytes in eight live files (one page, the Team page, is actually truncated mid-footer) and a broken image reference inside the homepage's primary business schema. These are fast fixes with outsized impact. Second, the site is well positioned for traditional SEO but is leaving AI-answer visibility (AEO) on the table — there is no llms.txt, key comparisons that AI engines love to quote are written as prose instead of tables, and the review rating is inconsistent between the schema and the visible page. Third, the inner pages convert and rank on content but look plain next to the polished homepage; they are single columns of text with no imagery, trust signals, or visual structure.</w:t>
      </w:r>
    </w:p>
    <w:p>
      <w:pPr>
        <w:spacing w:after="80" w:before="0"/>
      </w:pPr>
      <w:r>
        <w:rPr>
          <w:b/>
          <w:bCs/>
          <w:color w:val="14365E"/>
        </w:rPr>
        <w:t xml:space="preserve">The single most important thing to do today: </w:t>
      </w:r>
      <w:r>
        <w:t xml:space="preserve">fix the file corruption (Section 1, items 1–2). It is almost certainly caused by the Google Drive sync on the C:\Website folder, and it will keep recurring until the workflow changes.</w:t>
      </w:r>
    </w:p>
    <w:p>
      <w:pPr>
        <w:pStyle w:val="Heading2"/>
      </w:pPr>
      <w:r>
        <w:t xml:space="preserve">Scorecard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9D3DF" w:sz="1"/>
              <w:left w:val="single" w:color="C9D3DF" w:sz="1"/>
              <w:bottom w:val="single" w:color="C9D3DF" w:sz="1"/>
              <w:right w:val="single" w:color="C9D3DF" w:sz="1"/>
            </w:tcBorders>
            <w:shd w:fill="14365E" w:val="clear"/>
            <w:tcMar>
              <w:top w:type="dxa" w:w="70"/>
              <w:left w:type="dxa" w:w="110"/>
              <w:bottom w:type="dxa" w:w="70"/>
              <w:right w:type="dxa" w:w="110"/>
            </w:tcMar>
          </w:tcPr>
          <w:p>
            <w:r>
              <w:rPr>
                <w:b/>
                <w:bCs/>
                <w:color w:val="FFFFFF"/>
                <w:sz w:val="19"/>
                <w:szCs w:val="19"/>
              </w:rPr>
              <w:t xml:space="preserve">Area</w:t>
            </w:r>
          </w:p>
        </w:tc>
        <w:tc>
          <w:tcPr>
            <w:tcW w:type="dxa" w:w="1400"/>
            <w:tcBorders>
              <w:top w:val="single" w:color="C9D3DF" w:sz="1"/>
              <w:left w:val="single" w:color="C9D3DF" w:sz="1"/>
              <w:bottom w:val="single" w:color="C9D3DF" w:sz="1"/>
              <w:right w:val="single" w:color="C9D3DF" w:sz="1"/>
            </w:tcBorders>
            <w:shd w:fill="14365E" w:val="clear"/>
            <w:tcMar>
              <w:top w:type="dxa" w:w="70"/>
              <w:left w:type="dxa" w:w="110"/>
              <w:bottom w:type="dxa" w:w="70"/>
              <w:right w:type="dxa" w:w="110"/>
            </w:tcMar>
          </w:tcPr>
          <w:p>
            <w:r>
              <w:rPr>
                <w:b/>
                <w:bCs/>
                <w:color w:val="FFFFFF"/>
                <w:sz w:val="19"/>
                <w:szCs w:val="19"/>
              </w:rPr>
              <w:t xml:space="preserve">Grade</w:t>
            </w:r>
          </w:p>
        </w:tc>
        <w:tc>
          <w:tcPr>
            <w:tcW w:type="dxa" w:w="4960"/>
            <w:tcBorders>
              <w:top w:val="single" w:color="C9D3DF" w:sz="1"/>
              <w:left w:val="single" w:color="C9D3DF" w:sz="1"/>
              <w:bottom w:val="single" w:color="C9D3DF" w:sz="1"/>
              <w:right w:val="single" w:color="C9D3DF" w:sz="1"/>
            </w:tcBorders>
            <w:shd w:fill="14365E" w:val="clear"/>
            <w:tcMar>
              <w:top w:type="dxa" w:w="70"/>
              <w:left w:type="dxa" w:w="110"/>
              <w:bottom w:type="dxa" w:w="70"/>
              <w:right w:type="dxa" w:w="110"/>
            </w:tcMar>
          </w:tcPr>
          <w:p>
            <w:r>
              <w:rPr>
                <w:b/>
                <w:bCs/>
                <w:color w:val="FFFFFF"/>
                <w:sz w:val="19"/>
                <w:szCs w:val="19"/>
              </w:rPr>
              <w:t xml:space="preserve">One-line take</w:t>
            </w:r>
          </w:p>
        </w:tc>
      </w:tr>
      <w:tr>
        <w:tc>
          <w:tcPr>
            <w:tcW w:type="dxa" w:w="300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Technical / crawlability</w:t>
            </w:r>
          </w:p>
        </w:tc>
        <w:tc>
          <w:tcPr>
            <w:tcW w:type="dxa" w:w="140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B−</w:t>
            </w:r>
          </w:p>
        </w:tc>
        <w:tc>
          <w:tcPr>
            <w:tcW w:type="dxa" w:w="496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Strong base, but null-byte corruption + a truncated page drag it down.</w:t>
            </w:r>
          </w:p>
        </w:tc>
      </w:tr>
      <w:tr>
        <w:tc>
          <w:tcPr>
            <w:tcW w:type="dxa" w:w="300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On-page SEO</w:t>
            </w:r>
          </w:p>
        </w:tc>
        <w:tc>
          <w:tcPr>
            <w:tcW w:type="dxa" w:w="140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A−</w:t>
            </w:r>
          </w:p>
        </w:tc>
        <w:tc>
          <w:tcPr>
            <w:tcW w:type="dxa" w:w="496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Titles, meta, headings, canonicals, internal links all solid.</w:t>
            </w:r>
          </w:p>
        </w:tc>
      </w:tr>
      <w:tr>
        <w:tc>
          <w:tcPr>
            <w:tcW w:type="dxa" w:w="300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Local SEO</w:t>
            </w:r>
          </w:p>
        </w:tc>
        <w:tc>
          <w:tcPr>
            <w:tcW w:type="dxa" w:w="140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A−</w:t>
            </w:r>
          </w:p>
        </w:tc>
        <w:tc>
          <w:tcPr>
            <w:tcW w:type="dxa" w:w="496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Excellent city pages; tighten schema entity model + NAP consistency.</w:t>
            </w:r>
          </w:p>
        </w:tc>
      </w:tr>
      <w:tr>
        <w:tc>
          <w:tcPr>
            <w:tcW w:type="dxa" w:w="300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AEO (AI answers)</w:t>
            </w:r>
          </w:p>
        </w:tc>
        <w:tc>
          <w:tcPr>
            <w:tcW w:type="dxa" w:w="140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C+</w:t>
            </w:r>
          </w:p>
        </w:tc>
        <w:tc>
          <w:tcPr>
            <w:tcW w:type="dxa" w:w="496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Good FAQ schema, but no llms.txt, prose where tables should be, rating mismatch.</w:t>
            </w:r>
          </w:p>
        </w:tc>
      </w:tr>
      <w:tr>
        <w:tc>
          <w:tcPr>
            <w:tcW w:type="dxa" w:w="300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Design / visual polish</w:t>
            </w:r>
          </w:p>
        </w:tc>
        <w:tc>
          <w:tcPr>
            <w:tcW w:type="dxa" w:w="140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B</w:t>
            </w:r>
          </w:p>
        </w:tc>
        <w:tc>
          <w:tcPr>
            <w:tcW w:type="dxa" w:w="496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Homepage is sharp; inner + city pages are plain walls of text.</w:t>
            </w:r>
          </w:p>
        </w:tc>
      </w:tr>
      <w:tr>
        <w:tc>
          <w:tcPr>
            <w:tcW w:type="dxa" w:w="300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Content quality</w:t>
            </w:r>
          </w:p>
        </w:tc>
        <w:tc>
          <w:tcPr>
            <w:tcW w:type="dxa" w:w="140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A</w:t>
            </w:r>
          </w:p>
        </w:tc>
        <w:tc>
          <w:tcPr>
            <w:tcW w:type="dxa" w:w="496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Genuinely useful, Michigan-specific, plain-language writing.</w:t>
            </w:r>
          </w:p>
        </w:tc>
      </w:tr>
      <w:tr>
        <w:tc>
          <w:tcPr>
            <w:tcW w:type="dxa" w:w="300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Brand consistency</w:t>
            </w:r>
          </w:p>
        </w:tc>
        <w:tc>
          <w:tcPr>
            <w:tcW w:type="dxa" w:w="140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B</w:t>
            </w:r>
          </w:p>
        </w:tc>
        <w:tc>
          <w:tcPr>
            <w:tcW w:type="dxa" w:w="496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Gold stars + emoji on pages contradict the stated navy-only, no-emoji rules.</w:t>
            </w:r>
          </w:p>
        </w:tc>
      </w:tr>
    </w:tbl>
    <w:p>
      <w:pPr>
        <w:spacing w:after="120" w:before="0"/>
      </w:pPr>
      <w:r>
        <w:t xml:space="preserve"/>
      </w:r>
    </w:p>
    <w:p>
      <w:pPr>
        <w:spacing w:after="120" w:before="0"/>
      </w:pPr>
      <w:r>
        <w:rPr>
          <w:b/>
          <w:bCs/>
        </w:rPr>
        <w:t xml:space="preserve">How to read this report: </w:t>
      </w:r>
      <w:r>
        <w:t xml:space="preserve">Section 1 is must-fix technical defects. Sections 2–4 are the three priority areas you chose. Section 5 is a single prioritized action checklist you can work straight down. Nothing here touches the quote pages.</w:t>
      </w:r>
    </w:p>
    <w:p>
      <w:r>
        <w:br w:type="page"/>
      </w:r>
    </w:p>
    <w:p>
      <w:pPr>
        <w:pStyle w:val="Heading1"/>
      </w:pPr>
      <w:r>
        <w:t xml:space="preserve">1. Critical technical fixes (do these first)</w:t>
      </w:r>
    </w:p>
    <w:p>
      <w:pPr>
        <w:spacing w:after="40" w:before="200"/>
      </w:pPr>
      <w:r>
        <w:rPr>
          <w:b/>
          <w:bCs/>
          <w:color w:val="14365E"/>
          <w:sz w:val="24"/>
          <w:szCs w:val="24"/>
        </w:rPr>
        <w:t xml:space="preserve">1.1  </w:t>
      </w:r>
      <w:r>
        <w:rPr>
          <w:b/>
          <w:bCs/>
          <w:color w:val="14365E"/>
          <w:sz w:val="24"/>
          <w:szCs w:val="24"/>
        </w:rPr>
        <w:t xml:space="preserve">Null-byte corruption in 8 live files — one page is truncated</w:t>
      </w:r>
      <w:r>
        <w:rPr>
          <w:b/>
          <w:bCs/>
          <w:color w:val="B3261E"/>
          <w:sz w:val="18"/>
          <w:szCs w:val="18"/>
        </w:rPr>
        <w:t xml:space="preserve">   [Critical]</w:t>
      </w:r>
    </w:p>
    <w:p>
      <w:pPr>
        <w:spacing w:after="80" w:before="0"/>
      </w:pPr>
      <w:r>
        <w:t xml:space="preserve">Eight published HTML files contain stray null (\x00) bytes: </w:t>
      </w:r>
      <w:r>
        <w:rPr>
          <w:b/>
          <w:bCs/>
        </w:rPr>
        <w:t xml:space="preserve">billing-claims (535), blog/how-to-file-homeowners-insurance-claim-michigan (1,068), blog/michigan-umbrella-insurance-who-needs-it (149), blog/michigan-teen-driver-insurance (68), team (16), business/workers-compensation (5), carriers (2), and quotes (30). </w:t>
      </w:r>
      <w:r>
        <w:t xml:space="preserve">In most files the nulls are harmless padding after &lt;/html&gt;. But </w:t>
      </w:r>
      <w:r>
        <w:rPr>
          <w:b/>
          <w:bCs/>
          <w:color w:val="B3261E"/>
        </w:rPr>
        <w:t xml:space="preserve">team/index.html is actually cut off mid-footer</w:t>
      </w:r>
      <w:r>
        <w:t xml:space="preserve"> — it ends at “Accessibil” with no closing tags, no script, no &lt;/body&gt;&lt;/html&gt;. That page is broken HTML. The likely cause is the Google Drive sync on C:\Website (the .tmp.drivedownload / .tmp.driveupload folders confirm Drive is mid-syncing files), which can leave half-written, null-padded files.</w:t>
      </w:r>
    </w:p>
    <w:p>
      <w:pPr>
        <w:spacing w:after="120"/>
      </w:pPr>
      <w:r>
        <w:rPr>
          <w:b/>
          <w:bCs/>
          <w:color w:val="2D8659"/>
        </w:rPr>
        <w:t xml:space="preserve">Recommended fix: </w:t>
      </w:r>
      <w:r>
        <w:t xml:space="preserve">Strip trailing null bytes from all 8 files and rebuild the truncated tail of team/index.html. Longer term, stop editing/deploying straight out of the live Drive-synced folder — let Drive finish, or move the working copy off the sync path. I can do the cleanup surgically (and re-verify with a byte scan) on your go-ahead. The quotes page is on the list but I will not touch its logic — only strip the trailing nulls.</w:t>
      </w:r>
    </w:p>
    <w:p>
      <w:pPr>
        <w:spacing w:after="40" w:before="200"/>
      </w:pPr>
      <w:r>
        <w:rPr>
          <w:b/>
          <w:bCs/>
          <w:color w:val="14365E"/>
          <w:sz w:val="24"/>
          <w:szCs w:val="24"/>
        </w:rPr>
        <w:t xml:space="preserve">1.2  </w:t>
      </w:r>
      <w:r>
        <w:rPr>
          <w:b/>
          <w:bCs/>
          <w:color w:val="14365E"/>
          <w:sz w:val="24"/>
          <w:szCs w:val="24"/>
        </w:rPr>
        <w:t xml:space="preserve">Homepage business schema points to a missing image (storefront.jpg)</w:t>
      </w:r>
      <w:r>
        <w:rPr>
          <w:b/>
          <w:bCs/>
          <w:color w:val="B3261E"/>
          <w:sz w:val="18"/>
          <w:szCs w:val="18"/>
        </w:rPr>
        <w:t xml:space="preserve">   [Critical]</w:t>
      </w:r>
    </w:p>
    <w:p>
      <w:pPr>
        <w:spacing w:after="80" w:before="0"/>
      </w:pPr>
      <w:r>
        <w:t xml:space="preserve">The homepage InsuranceAgency schema declares </w:t>
      </w:r>
      <w:r>
        <w:rPr>
          <w:b/>
          <w:bCs/>
        </w:rPr>
        <w:t xml:space="preserve">"image": "https://jjainsurance.com/assets/img/storefront.jpg"</w:t>
      </w:r>
      <w:r>
        <w:t xml:space="preserve">, but that file does not exist in assets/img/. Google uses this image for your business knowledge panel / local results; a 404 here means the most important structured-data image on the site is broken.</w:t>
      </w:r>
    </w:p>
    <w:p>
      <w:pPr>
        <w:spacing w:after="120"/>
      </w:pPr>
      <w:r>
        <w:rPr>
          <w:b/>
          <w:bCs/>
          <w:color w:val="2D8659"/>
        </w:rPr>
        <w:t xml:space="preserve">Recommended fix: </w:t>
      </w:r>
      <w:r>
        <w:t xml:space="preserve">Point it at an image that exists — the simplest is assets/img/og-default.jpg (already 1200×630) or the logo. Better: add a real storefront/office photo and reference that. One-line change.</w:t>
      </w:r>
    </w:p>
    <w:p>
      <w:pPr>
        <w:spacing w:after="40" w:before="200"/>
      </w:pPr>
      <w:r>
        <w:rPr>
          <w:b/>
          <w:bCs/>
          <w:color w:val="14365E"/>
          <w:sz w:val="24"/>
          <w:szCs w:val="24"/>
        </w:rPr>
        <w:t xml:space="preserve">1.3  </w:t>
      </w:r>
      <w:r>
        <w:rPr>
          <w:b/>
          <w:bCs/>
          <w:color w:val="14365E"/>
          <w:sz w:val="24"/>
          <w:szCs w:val="24"/>
        </w:rPr>
        <w:t xml:space="preserve">Cache-bust version strings are inconsistent across pages</w:t>
      </w:r>
      <w:r>
        <w:rPr>
          <w:b/>
          <w:bCs/>
          <w:color w:val="B26B00"/>
          <w:sz w:val="18"/>
          <w:szCs w:val="18"/>
        </w:rPr>
        <w:t xml:space="preserve">   [High]</w:t>
      </w:r>
    </w:p>
    <w:p>
      <w:pPr>
        <w:spacing w:after="80" w:before="0"/>
      </w:pPr>
      <w:r>
        <w:t xml:space="preserve">Your CSS reference uses five different version strings across the site: </w:t>
      </w:r>
      <w:r>
        <w:rPr>
          <w:b/>
          <w:bCs/>
        </w:rPr>
        <w:t xml:space="preserve">?v=20260515e (10 pages), 20260516q (10), 20260517b (22), 20260528 (2), 20260528a (3)</w:t>
      </w:r>
      <w:r>
        <w:t xml:space="preserve">. The JS splits between 20260515e and 20260516q. Because every page loads the same physical styles.css, returning visitors get whichever cached copy their stale URL points to — so a CSS change you ship today will silently NOT appear on ~40 pages for repeat visitors until each page's version string is bumped. Your own project rules call for bumping this on every change; it has drifted.</w:t>
      </w:r>
    </w:p>
    <w:p>
      <w:pPr>
        <w:spacing w:after="120"/>
      </w:pPr>
      <w:r>
        <w:rPr>
          <w:b/>
          <w:bCs/>
          <w:color w:val="2D8659"/>
        </w:rPr>
        <w:t xml:space="preserve">Recommended fix: </w:t>
      </w:r>
      <w:r>
        <w:t xml:space="preserve">Standardize ONE version string sitewide (e.g. ?v=20260529) on both styles.css and site.v2.js, and bump it everywhere together each time you edit those files. This is a safe find-and-replace I can run across all non-quote pages.</w:t>
      </w:r>
    </w:p>
    <w:p>
      <w:pPr>
        <w:spacing w:after="40" w:before="200"/>
      </w:pPr>
      <w:r>
        <w:rPr>
          <w:b/>
          <w:bCs/>
          <w:color w:val="14365E"/>
          <w:sz w:val="24"/>
          <w:szCs w:val="24"/>
        </w:rPr>
        <w:t xml:space="preserve">1.4  </w:t>
      </w:r>
      <w:r>
        <w:rPr>
          <w:b/>
          <w:bCs/>
          <w:color w:val="14365E"/>
          <w:sz w:val="24"/>
          <w:szCs w:val="24"/>
        </w:rPr>
        <w:t xml:space="preserve">Dev files and a stale duplicate will deploy to production</w:t>
      </w:r>
      <w:r>
        <w:rPr>
          <w:b/>
          <w:bCs/>
          <w:color w:val="1C4E8C"/>
          <w:sz w:val="18"/>
          <w:szCs w:val="18"/>
        </w:rPr>
        <w:t xml:space="preserve">   [Medium]</w:t>
      </w:r>
    </w:p>
    <w:p>
      <w:pPr>
        <w:spacing w:after="80" w:before="0"/>
      </w:pPr>
      <w:r>
        <w:t xml:space="preserve">Drag-and-drop deploys upload the whole folder, so build scripts (build.py, _build_blog_new.py, *.py), .bat files, backup logs, .wrangler/, the .tmp.drive* folders, and a nested “JJA Website” folder (which holds only an out-of-date PROJECT-CONTEXT.md) all ship publicly. None are linked, but they are fetchable and clutter the deploy.</w:t>
      </w:r>
    </w:p>
    <w:p>
      <w:pPr>
        <w:spacing w:after="120"/>
      </w:pPr>
      <w:r>
        <w:rPr>
          <w:b/>
          <w:bCs/>
          <w:color w:val="2D8659"/>
        </w:rPr>
        <w:t xml:space="preserve">Recommended fix: </w:t>
      </w:r>
      <w:r>
        <w:t xml:space="preserve">Keep a clean deploy: either move dev files out of C:\Website, or (once you migrate to Git + Cloudflare Pages) add a build-output/ignore config. At minimum, delete the nested “JJA Website” folder and the .tmp.drive* leftovers.</w:t>
      </w:r>
    </w:p>
    <w:p>
      <w:r>
        <w:br w:type="page"/>
      </w:r>
    </w:p>
    <w:p>
      <w:pPr>
        <w:pStyle w:val="Heading1"/>
      </w:pPr>
      <w:r>
        <w:t xml:space="preserve">2. AEO — getting cited by ChatGPT, Google AI Overviews &amp; Perplexity</w:t>
      </w:r>
    </w:p>
    <w:p>
      <w:pPr>
        <w:spacing w:after="120" w:before="0"/>
      </w:pPr>
      <w:r>
        <w:t xml:space="preserve">AEO is about being the source an AI engine quotes when someone asks “best independent insurance agency near Lake Orion” or “how does Michigan No-Fault PIP work.” Your FAQ schema is a real head-start. The gaps below are what separates a site that ranks from one that gets quoted.</w:t>
      </w:r>
    </w:p>
    <w:p>
      <w:pPr>
        <w:spacing w:after="40" w:before="200"/>
      </w:pPr>
      <w:r>
        <w:rPr>
          <w:b/>
          <w:bCs/>
          <w:color w:val="14365E"/>
          <w:sz w:val="24"/>
          <w:szCs w:val="24"/>
        </w:rPr>
        <w:t xml:space="preserve">2.1  </w:t>
      </w:r>
      <w:r>
        <w:rPr>
          <w:b/>
          <w:bCs/>
          <w:color w:val="14365E"/>
          <w:sz w:val="24"/>
          <w:szCs w:val="24"/>
        </w:rPr>
        <w:t xml:space="preserve">No llms.txt file</w:t>
      </w:r>
      <w:r>
        <w:rPr>
          <w:b/>
          <w:bCs/>
          <w:color w:val="B26B00"/>
          <w:sz w:val="18"/>
          <w:szCs w:val="18"/>
        </w:rPr>
        <w:t xml:space="preserve">   [High]</w:t>
      </w:r>
    </w:p>
    <w:p>
      <w:pPr>
        <w:spacing w:after="80" w:before="0"/>
      </w:pPr>
      <w:r>
        <w:t xml:space="preserve">There is no /llms.txt. This emerging standard gives AI crawlers a clean, plain-text briefing of who you are, what you sell, your service area, NAP, and links to your best pages — exactly the entity facts an LLM needs to cite you confidently. Robots.txt currently allows AI crawlers (good — keep it that way), so the missing piece is the briefing itself.</w:t>
      </w:r>
    </w:p>
    <w:p>
      <w:pPr>
        <w:spacing w:after="120"/>
      </w:pPr>
      <w:r>
        <w:rPr>
          <w:b/>
          <w:bCs/>
          <w:color w:val="2D8659"/>
        </w:rPr>
        <w:t xml:space="preserve">Recommended fix: </w:t>
      </w:r>
      <w:r>
        <w:t xml:space="preserve">Add /llms.txt: agency name, founded 1981, Lake Orion address + phone, “independent, 20+ commercial / 10+ personal carriers, all of Michigan,” the 8-year Best of the Best award, and a linked index of product, city, and top blog URLs. I can generate this from your existing content.</w:t>
      </w:r>
    </w:p>
    <w:p>
      <w:pPr>
        <w:spacing w:after="40" w:before="200"/>
      </w:pPr>
      <w:r>
        <w:rPr>
          <w:b/>
          <w:bCs/>
          <w:color w:val="14365E"/>
          <w:sz w:val="24"/>
          <w:szCs w:val="24"/>
        </w:rPr>
        <w:t xml:space="preserve">2.2  </w:t>
      </w:r>
      <w:r>
        <w:rPr>
          <w:b/>
          <w:bCs/>
          <w:color w:val="14365E"/>
          <w:sz w:val="24"/>
          <w:szCs w:val="24"/>
        </w:rPr>
        <w:t xml:space="preserve">Quotable comparisons are written as prose, not tables</w:t>
      </w:r>
      <w:r>
        <w:rPr>
          <w:b/>
          <w:bCs/>
          <w:color w:val="B26B00"/>
          <w:sz w:val="18"/>
          <w:szCs w:val="18"/>
        </w:rPr>
        <w:t xml:space="preserve">   [High]</w:t>
      </w:r>
    </w:p>
    <w:p>
      <w:pPr>
        <w:spacing w:after="80" w:before="0"/>
      </w:pPr>
      <w:r>
        <w:t xml:space="preserve">AI engines and featured snippets strongly favor structured tables. Your highest-value comparisons — the No-Fault PIP tiers (Unlimited / $500K / $250K / $50K / Opt-out) on the auto page, term vs. whole life, BOP vs. standalone GL+property — are bulleted prose. As HTML tables with clear column headers (Tier | Who it's for | What it covers | Trade-off), they become directly extractable answers.</w:t>
      </w:r>
    </w:p>
    <w:p>
      <w:pPr>
        <w:spacing w:after="120"/>
      </w:pPr>
      <w:r>
        <w:rPr>
          <w:b/>
          <w:bCs/>
          <w:color w:val="2D8659"/>
        </w:rPr>
        <w:t xml:space="preserve">Recommended fix: </w:t>
      </w:r>
      <w:r>
        <w:t xml:space="preserve">Convert 3–5 flagship comparisons into clean &lt;table&gt; elements (styled to match the navy system). This is the single highest-leverage AEO change after llms.txt, and it improves the reading experience too.</w:t>
      </w:r>
    </w:p>
    <w:p>
      <w:pPr>
        <w:spacing w:after="40" w:before="200"/>
      </w:pPr>
      <w:r>
        <w:rPr>
          <w:b/>
          <w:bCs/>
          <w:color w:val="14365E"/>
          <w:sz w:val="24"/>
          <w:szCs w:val="24"/>
        </w:rPr>
        <w:t xml:space="preserve">2.3  </w:t>
      </w:r>
      <w:r>
        <w:rPr>
          <w:b/>
          <w:bCs/>
          <w:color w:val="14365E"/>
          <w:sz w:val="24"/>
          <w:szCs w:val="24"/>
        </w:rPr>
        <w:t xml:space="preserve">Review rating is inconsistent — and may not be eligible for stars</w:t>
      </w:r>
      <w:r>
        <w:rPr>
          <w:b/>
          <w:bCs/>
          <w:color w:val="B26B00"/>
          <w:sz w:val="18"/>
          <w:szCs w:val="18"/>
        </w:rPr>
        <w:t xml:space="preserve">   [High]</w:t>
      </w:r>
    </w:p>
    <w:p>
      <w:pPr>
        <w:spacing w:after="80" w:before="0"/>
      </w:pPr>
      <w:r>
        <w:t xml:space="preserve">The homepage hero says </w:t>
      </w:r>
      <w:r>
        <w:rPr>
          <w:b/>
          <w:bCs/>
        </w:rPr>
        <w:t xml:space="preserve">“5.0 stars on Google,”</w:t>
      </w:r>
      <w:r>
        <w:t xml:space="preserve"> while the schema declares aggregateRating </w:t>
      </w:r>
      <w:r>
        <w:rPr>
          <w:b/>
          <w:bCs/>
        </w:rPr>
        <w:t xml:space="preserve">4.9 / 801 reviews</w:t>
      </w:r>
      <w:r>
        <w:t xml:space="preserve">. Pick one and make them match — AI engines cross-check the visible page against the schema, and a mismatch erodes trust in both. Separately, Google no longer shows self-serving aggregateRating stars for LocalBusiness/InsuranceAgency types, so this markup likely won't produce star snippets and, if numbers can't be substantiated, can be flagged. Make sure 4.9/801 reflects your actual Google count.</w:t>
      </w:r>
    </w:p>
    <w:p>
      <w:pPr>
        <w:spacing w:after="120"/>
      </w:pPr>
      <w:r>
        <w:rPr>
          <w:b/>
          <w:bCs/>
          <w:color w:val="2D8659"/>
        </w:rPr>
        <w:t xml:space="preserve">Recommended fix: </w:t>
      </w:r>
      <w:r>
        <w:t xml:space="preserve">Align the hero text and schema to one accurate number, and verify it against your live Google Business Profile. Keep the individual Review markup (that's fine); just don't rely on self-serving aggregate stars for rich results.</w:t>
      </w:r>
    </w:p>
    <w:p>
      <w:pPr>
        <w:spacing w:after="40" w:before="200"/>
      </w:pPr>
      <w:r>
        <w:rPr>
          <w:b/>
          <w:bCs/>
          <w:color w:val="14365E"/>
          <w:sz w:val="24"/>
          <w:szCs w:val="24"/>
        </w:rPr>
        <w:t xml:space="preserve">2.4  </w:t>
      </w:r>
      <w:r>
        <w:rPr>
          <w:b/>
          <w:bCs/>
          <w:color w:val="14365E"/>
          <w:sz w:val="24"/>
          <w:szCs w:val="24"/>
        </w:rPr>
        <w:t xml:space="preserve">Add Organization + WebSite schema and stop fragmenting the business entity</w:t>
      </w:r>
      <w:r>
        <w:rPr>
          <w:b/>
          <w:bCs/>
          <w:color w:val="1C4E8C"/>
          <w:sz w:val="18"/>
          <w:szCs w:val="18"/>
        </w:rPr>
        <w:t xml:space="preserve">   [Medium]</w:t>
      </w:r>
    </w:p>
    <w:p>
      <w:pPr>
        <w:spacing w:after="80" w:before="0"/>
      </w:pPr>
      <w:r>
        <w:t xml:space="preserve">Each city page declares a brand-new InsuranceAgency with the same address and phone but a different name (“… — Clarkston”). To search and AI engines this can read as ten separate businesses at one address, diluting your entity. Better: give the homepage agency a stable @id (e.g. #agency) and have every other page reference that same @id, or model city pages with a Service/areaServed instead of a new InsuranceAgency. Also add a site-level Organization (with sameAs, founder Joseph Jacobs, foundingDate, knowsAbout) and a WebSite node — these give AI a single, confident entity to cite.</w:t>
      </w:r>
    </w:p>
    <w:p>
      <w:pPr>
        <w:spacing w:after="120"/>
      </w:pPr>
      <w:r>
        <w:rPr>
          <w:b/>
          <w:bCs/>
          <w:color w:val="2D8659"/>
        </w:rPr>
        <w:t xml:space="preserve">Recommended fix: </w:t>
      </w:r>
      <w:r>
        <w:t xml:space="preserve">Introduce one canonical @id for the agency and reference it everywhere; add Organization + WebSite schema to the shared head. Improves both AEO entity clarity and local SEO.</w:t>
      </w:r>
    </w:p>
    <w:p>
      <w:pPr>
        <w:spacing w:after="40" w:before="200"/>
      </w:pPr>
      <w:r>
        <w:rPr>
          <w:b/>
          <w:bCs/>
          <w:color w:val="14365E"/>
          <w:sz w:val="24"/>
          <w:szCs w:val="24"/>
        </w:rPr>
        <w:t xml:space="preserve">2.5  </w:t>
      </w:r>
      <w:r>
        <w:rPr>
          <w:b/>
          <w:bCs/>
          <w:color w:val="14365E"/>
          <w:sz w:val="24"/>
          <w:szCs w:val="24"/>
        </w:rPr>
        <w:t xml:space="preserve">Blog article images are SVGs — not ideal for rich results / sharing</w:t>
      </w:r>
      <w:r>
        <w:rPr>
          <w:b/>
          <w:bCs/>
          <w:color w:val="1C4E8C"/>
          <w:sz w:val="18"/>
          <w:szCs w:val="18"/>
        </w:rPr>
        <w:t xml:space="preserve">   [Medium]</w:t>
      </w:r>
    </w:p>
    <w:p>
      <w:pPr>
        <w:spacing w:after="80" w:before="0"/>
      </w:pPr>
      <w:r>
        <w:t xml:space="preserve">BlogPosting schema uses .svg files as the article image (e.g. michigan-flood-insurance.svg), and OG images sitewide fall back to the generic og-default.jpg placeholder. Google's article image rich results expect raster (jpg/png, ideally 1200×630); SVG is often ignored. The on-page card photos are fine — it's the schema/OG image that matters for how you appear in AI answers and social shares.</w:t>
      </w:r>
    </w:p>
    <w:p>
      <w:pPr>
        <w:spacing w:after="120"/>
      </w:pPr>
      <w:r>
        <w:rPr>
          <w:b/>
          <w:bCs/>
          <w:color w:val="2D8659"/>
        </w:rPr>
        <w:t xml:space="preserve">Recommended fix: </w:t>
      </w:r>
      <w:r>
        <w:t xml:space="preserve">Generate a raster 1200×630 image per post (the card photo works) and use it for both the BlogPosting image and a per-post og:image. Replace the placeholder og-default.jpg with a branded share card.</w:t>
      </w:r>
    </w:p>
    <w:p>
      <w:pPr>
        <w:spacing w:after="40" w:before="200"/>
      </w:pPr>
      <w:r>
        <w:rPr>
          <w:b/>
          <w:bCs/>
          <w:color w:val="14365E"/>
          <w:sz w:val="24"/>
          <w:szCs w:val="24"/>
        </w:rPr>
        <w:t xml:space="preserve">2.6  </w:t>
      </w:r>
      <w:r>
        <w:rPr>
          <w:b/>
          <w:bCs/>
          <w:color w:val="14365E"/>
          <w:sz w:val="24"/>
          <w:szCs w:val="24"/>
        </w:rPr>
        <w:t xml:space="preserve">Add speakable + keep FAQ coverage growing</w:t>
      </w:r>
      <w:r>
        <w:rPr>
          <w:b/>
          <w:bCs/>
          <w:color w:val="2D8659"/>
          <w:sz w:val="18"/>
          <w:szCs w:val="18"/>
        </w:rPr>
        <w:t xml:space="preserve">   [Quick win]</w:t>
      </w:r>
    </w:p>
    <w:p>
      <w:pPr>
        <w:spacing w:after="80" w:before="0"/>
      </w:pPr>
      <w:r>
        <w:t xml:space="preserve">FAQPage schema is already on the home, FAQ, product, and city pages — excellent and exactly what AEO rewards. Two small adds: a speakable schema block on the FAQ and key product pages (helps voice assistants and some AI surfaces), and make sure every visible FAQ answer matches its schema answer verbatim (the ones I checked do).</w:t>
      </w:r>
    </w:p>
    <w:p>
      <w:pPr>
        <w:spacing w:after="120"/>
      </w:pPr>
      <w:r>
        <w:rPr>
          <w:b/>
          <w:bCs/>
          <w:color w:val="2D8659"/>
        </w:rPr>
        <w:t xml:space="preserve">Recommended fix: </w:t>
      </w:r>
      <w:r>
        <w:t xml:space="preserve">Add speakable markup to FAQ/product pages; keep visible-vs-schema answers identical as you add FAQs.</w:t>
      </w:r>
    </w:p>
    <w:p>
      <w:r>
        <w:br w:type="page"/>
      </w:r>
    </w:p>
    <w:p>
      <w:pPr>
        <w:pStyle w:val="Heading1"/>
      </w:pPr>
      <w:r>
        <w:t xml:space="preserve">3. Local &amp; technical SEO</w:t>
      </w:r>
    </w:p>
    <w:p>
      <w:pPr>
        <w:spacing w:after="120" w:before="0"/>
      </w:pPr>
      <w:r>
        <w:t xml:space="preserve">The city pages are the standout here — Clarkston alone names Deer Lake, Cedar Island Lake, Independence and Springfield Townships, real ZIPs, and the local classic-car community. That is exactly how you win local search. The items below tighten the machinery around that content.</w:t>
      </w:r>
    </w:p>
    <w:p>
      <w:pPr>
        <w:spacing w:after="40" w:before="200"/>
      </w:pPr>
      <w:r>
        <w:rPr>
          <w:b/>
          <w:bCs/>
          <w:color w:val="14365E"/>
          <w:sz w:val="24"/>
          <w:szCs w:val="24"/>
        </w:rPr>
        <w:t xml:space="preserve">3.1  </w:t>
      </w:r>
      <w:r>
        <w:rPr>
          <w:b/>
          <w:bCs/>
          <w:color w:val="14365E"/>
          <w:sz w:val="24"/>
          <w:szCs w:val="24"/>
        </w:rPr>
        <w:t xml:space="preserve">Twitter/X card is declared but incomplete on every page</w:t>
      </w:r>
      <w:r>
        <w:rPr>
          <w:b/>
          <w:bCs/>
          <w:color w:val="1C4E8C"/>
          <w:sz w:val="18"/>
          <w:szCs w:val="18"/>
        </w:rPr>
        <w:t xml:space="preserve">   [Medium]</w:t>
      </w:r>
    </w:p>
    <w:p>
      <w:pPr>
        <w:spacing w:after="80" w:before="0"/>
      </w:pPr>
      <w:r>
        <w:t xml:space="preserve">Every page sets </w:t>
      </w:r>
      <w:r>
        <w:rPr>
          <w:b/>
          <w:bCs/>
        </w:rPr>
        <w:t xml:space="preserve">twitter:card = summary_large_image</w:t>
      </w:r>
      <w:r>
        <w:t xml:space="preserve"> but no page sets twitter:image, twitter:title, or twitter:description. X will fall back to OG tags, so shares aren't broken — but you're not in full control of how links render on X, LinkedIn previews, or in some AI link unfurls.</w:t>
      </w:r>
    </w:p>
    <w:p>
      <w:pPr>
        <w:spacing w:after="120"/>
      </w:pPr>
      <w:r>
        <w:rPr>
          <w:b/>
          <w:bCs/>
          <w:color w:val="2D8659"/>
        </w:rPr>
        <w:t xml:space="preserve">Recommended fix: </w:t>
      </w:r>
      <w:r>
        <w:t xml:space="preserve">Add twitter:title, twitter:description, and twitter:image to the shared head (can mirror the OG values). Five lines, sitewide.</w:t>
      </w:r>
    </w:p>
    <w:p>
      <w:pPr>
        <w:spacing w:after="40" w:before="200"/>
      </w:pPr>
      <w:r>
        <w:rPr>
          <w:b/>
          <w:bCs/>
          <w:color w:val="14365E"/>
          <w:sz w:val="24"/>
          <w:szCs w:val="24"/>
        </w:rPr>
        <w:t xml:space="preserve">3.2  </w:t>
      </w:r>
      <w:r>
        <w:rPr>
          <w:b/>
          <w:bCs/>
          <w:color w:val="14365E"/>
          <w:sz w:val="24"/>
          <w:szCs w:val="24"/>
        </w:rPr>
        <w:t xml:space="preserve">External Unsplash hot-linking on 31 pages</w:t>
      </w:r>
      <w:r>
        <w:rPr>
          <w:b/>
          <w:bCs/>
          <w:color w:val="1C4E8C"/>
          <w:sz w:val="18"/>
          <w:szCs w:val="18"/>
        </w:rPr>
        <w:t xml:space="preserve">   [Medium]</w:t>
      </w:r>
    </w:p>
    <w:p>
      <w:pPr>
        <w:spacing w:after="80" w:before="0"/>
      </w:pPr>
      <w:r>
        <w:t xml:space="preserve">The hero, the “Why JJA” band, and most blog images use a local .avif &lt;source&gt; with an </w:t>
      </w:r>
      <w:r>
        <w:rPr>
          <w:b/>
          <w:bCs/>
        </w:rPr>
        <w:t xml:space="preserve">images.unsplash.com</w:t>
      </w:r>
      <w:r>
        <w:t xml:space="preserve"> URL as the &lt;img&gt; fallback. Modern browsers use your local AVIF, so day-to-day this is fine — but you have a live third-party dependency on 31 pages: if Unsplash changes or rate-limits a URL, the fallback breaks, and crawlers/older clients fetch a slow external origin (a small Largest-Contentful-Paint and reliability risk on the homepage hero specifically).</w:t>
      </w:r>
    </w:p>
    <w:p>
      <w:pPr>
        <w:spacing w:after="120"/>
      </w:pPr>
      <w:r>
        <w:rPr>
          <w:b/>
          <w:bCs/>
          <w:color w:val="2D8659"/>
        </w:rPr>
        <w:t xml:space="preserve">Recommended fix: </w:t>
      </w:r>
      <w:r>
        <w:t xml:space="preserve">Self-host a JPEG fallback next to each AVIF and point the &lt;img src&gt; at it. Removes the external dependency and tightens hero LCP. Mechanical change via the build script for blog images.</w:t>
      </w:r>
    </w:p>
    <w:p>
      <w:pPr>
        <w:spacing w:after="40" w:before="200"/>
      </w:pPr>
      <w:r>
        <w:rPr>
          <w:b/>
          <w:bCs/>
          <w:color w:val="14365E"/>
          <w:sz w:val="24"/>
          <w:szCs w:val="24"/>
        </w:rPr>
        <w:t xml:space="preserve">3.3  </w:t>
      </w:r>
      <w:r>
        <w:rPr>
          <w:b/>
          <w:bCs/>
          <w:color w:val="14365E"/>
          <w:sz w:val="24"/>
          <w:szCs w:val="24"/>
        </w:rPr>
        <w:t xml:space="preserve">Sitemap is missing lastmod on the core pages</w:t>
      </w:r>
      <w:r>
        <w:rPr>
          <w:b/>
          <w:bCs/>
          <w:color w:val="2D8659"/>
          <w:sz w:val="18"/>
          <w:szCs w:val="18"/>
        </w:rPr>
        <w:t xml:space="preserve">   [Quick win]</w:t>
      </w:r>
    </w:p>
    <w:p>
      <w:pPr>
        <w:spacing w:after="80" w:before="0"/>
      </w:pPr>
      <w:r>
        <w:t xml:space="preserve">Blog URLs carry lastmod, but the homepage, product, service, and all ten city pages have none. lastmod helps crawlers prioritize re-crawls after you update a page. All ten city pages ARE listed (verified), so coverage is complete — it's just the freshness signal that's missing.</w:t>
      </w:r>
    </w:p>
    <w:p>
      <w:pPr>
        <w:spacing w:after="120"/>
      </w:pPr>
      <w:r>
        <w:rPr>
          <w:b/>
          <w:bCs/>
          <w:color w:val="2D8659"/>
        </w:rPr>
        <w:t xml:space="preserve">Recommended fix: </w:t>
      </w:r>
      <w:r>
        <w:t xml:space="preserve">Add &lt;lastmod&gt; to the non-blog &lt;url&gt; entries (your build script can stamp these automatically). Re-submit the sitemap in Search Console after the DNS cutover.</w:t>
      </w:r>
    </w:p>
    <w:p>
      <w:pPr>
        <w:spacing w:after="40" w:before="200"/>
      </w:pPr>
      <w:r>
        <w:rPr>
          <w:b/>
          <w:bCs/>
          <w:color w:val="14365E"/>
          <w:sz w:val="24"/>
          <w:szCs w:val="24"/>
        </w:rPr>
        <w:t xml:space="preserve">3.4  </w:t>
      </w:r>
      <w:r>
        <w:rPr>
          <w:b/>
          <w:bCs/>
          <w:color w:val="14365E"/>
          <w:sz w:val="24"/>
          <w:szCs w:val="24"/>
        </w:rPr>
        <w:t xml:space="preserve">404 page doesn't load analytics or site navigation</w:t>
      </w:r>
      <w:r>
        <w:rPr>
          <w:b/>
          <w:bCs/>
          <w:color w:val="2D8659"/>
          <w:sz w:val="18"/>
          <w:szCs w:val="18"/>
        </w:rPr>
        <w:t xml:space="preserve">   [Quick win]</w:t>
      </w:r>
    </w:p>
    <w:p>
      <w:pPr>
        <w:spacing w:after="80" w:before="0"/>
      </w:pPr>
      <w:r>
        <w:t xml:space="preserve">404.html is clean and correctly noindex'd, but it omits the site header/nav and does not load site.v2.js — so GA4 never fires on 404 hits and you have no visibility into broken inbound links, and visitors who land there can only go home or to contact.</w:t>
      </w:r>
    </w:p>
    <w:p>
      <w:pPr>
        <w:spacing w:after="120"/>
      </w:pPr>
      <w:r>
        <w:rPr>
          <w:b/>
          <w:bCs/>
          <w:color w:val="2D8659"/>
        </w:rPr>
        <w:t xml:space="preserve">Recommended fix: </w:t>
      </w:r>
      <w:r>
        <w:t xml:space="preserve">Add the standard header/footer and the site.v2.js include to 404.html so 404s are tracked and navigable.</w:t>
      </w:r>
    </w:p>
    <w:p>
      <w:pPr>
        <w:spacing w:after="40" w:before="200"/>
      </w:pPr>
      <w:r>
        <w:rPr>
          <w:b/>
          <w:bCs/>
          <w:color w:val="14365E"/>
          <w:sz w:val="24"/>
          <w:szCs w:val="24"/>
        </w:rPr>
        <w:t xml:space="preserve">3.5  </w:t>
      </w:r>
      <w:r>
        <w:rPr>
          <w:b/>
          <w:bCs/>
          <w:color w:val="14365E"/>
          <w:sz w:val="24"/>
          <w:szCs w:val="24"/>
        </w:rPr>
        <w:t xml:space="preserve">Navigation differs between the blog template and the rest of the site</w:t>
      </w:r>
      <w:r>
        <w:rPr>
          <w:b/>
          <w:bCs/>
          <w:color w:val="2D8659"/>
          <w:sz w:val="18"/>
          <w:szCs w:val="18"/>
        </w:rPr>
        <w:t xml:space="preserve">   [Quick win]</w:t>
      </w:r>
    </w:p>
    <w:p>
      <w:pPr>
        <w:spacing w:after="80" w:before="0"/>
      </w:pPr>
      <w:r>
        <w:t xml:space="preserve">Main pages use a “Service” dropdown containing Service Center + Billing &amp; Claims. The blog template instead shows a flat “Service Center” link and omits Billing &amp; Claims, and its footer “Agency” column differs too. Minor, but inconsistent nav hurts both UX and the internal-link signal to Billing &amp; Claims (one of your higher-priority pages).</w:t>
      </w:r>
    </w:p>
    <w:p>
      <w:pPr>
        <w:spacing w:after="120"/>
      </w:pPr>
      <w:r>
        <w:rPr>
          <w:b/>
          <w:bCs/>
          <w:color w:val="2D8659"/>
        </w:rPr>
        <w:t xml:space="preserve">Recommended fix: </w:t>
      </w:r>
      <w:r>
        <w:t xml:space="preserve">Unify the blog build template's header/footer with the rest of the site so navigation and footer links match everywhere.</w:t>
      </w:r>
    </w:p>
    <w:p>
      <w:pPr>
        <w:spacing w:after="40" w:before="200"/>
      </w:pPr>
      <w:r>
        <w:rPr>
          <w:b/>
          <w:bCs/>
          <w:color w:val="14365E"/>
          <w:sz w:val="24"/>
          <w:szCs w:val="24"/>
        </w:rPr>
        <w:t xml:space="preserve">3.6  </w:t>
      </w:r>
      <w:r>
        <w:rPr>
          <w:b/>
          <w:bCs/>
          <w:color w:val="14365E"/>
          <w:sz w:val="24"/>
          <w:szCs w:val="24"/>
        </w:rPr>
        <w:t xml:space="preserve">Blog build pipeline is fragmented</w:t>
      </w:r>
      <w:r>
        <w:rPr>
          <w:b/>
          <w:bCs/>
          <w:color w:val="1C4E8C"/>
          <w:sz w:val="18"/>
          <w:szCs w:val="18"/>
        </w:rPr>
        <w:t xml:space="preserve">   [Medium]</w:t>
      </w:r>
    </w:p>
    <w:p>
      <w:pPr>
        <w:spacing w:after="80" w:before="0"/>
      </w:pPr>
      <w:r>
        <w:t xml:space="preserve">build.py reads content/blog/ — but only 9 markdown sources exist there, while ~24 posts are published. The newer 15 posts (including two of the null-corrupted ones) have no markdown source and appear to come from _build_blog_new.py or hand-editing. That means those posts can't be regenerated cleanly, and edits risk drifting from any source of truth.</w:t>
      </w:r>
    </w:p>
    <w:p>
      <w:pPr>
        <w:spacing w:after="120"/>
      </w:pPr>
      <w:r>
        <w:rPr>
          <w:b/>
          <w:bCs/>
          <w:color w:val="2D8659"/>
        </w:rPr>
        <w:t xml:space="preserve">Recommended fix: </w:t>
      </w:r>
      <w:r>
        <w:t xml:space="preserve">Consolidate on one generator and back-fill markdown sources for all posts so every post is rebuildable (and the null-byte repair can be permanent rather than a one-time hand-fix).</w:t>
      </w:r>
    </w:p>
    <w:p>
      <w:r>
        <w:br w:type="page"/>
      </w:r>
    </w:p>
    <w:p>
      <w:pPr>
        <w:pStyle w:val="Heading1"/>
      </w:pPr>
      <w:r>
        <w:t xml:space="preserve">4. Design &amp; visual polish</w:t>
      </w:r>
    </w:p>
    <w:p>
      <w:pPr>
        <w:spacing w:after="120" w:before="0"/>
      </w:pPr>
      <w:r>
        <w:t xml:space="preserve">The homepage looks like a professional did it: layered navy gradient hero, a full-bleed photo band, award wall, review cards, clean type scale. The problem is the drop-off — click into any product or city page and you hit a single narrow column of text with, at most, one stock photo. That gap is the biggest “make it look like a $1,000/hr designer built it” opportunity on the site.</w:t>
      </w:r>
    </w:p>
    <w:p>
      <w:pPr>
        <w:spacing w:after="40" w:before="200"/>
      </w:pPr>
      <w:r>
        <w:rPr>
          <w:b/>
          <w:bCs/>
          <w:color w:val="14365E"/>
          <w:sz w:val="24"/>
          <w:szCs w:val="24"/>
        </w:rPr>
        <w:t xml:space="preserve">4.1  </w:t>
      </w:r>
      <w:r>
        <w:rPr>
          <w:b/>
          <w:bCs/>
          <w:color w:val="14365E"/>
          <w:sz w:val="24"/>
          <w:szCs w:val="24"/>
        </w:rPr>
        <w:t xml:space="preserve">Product &amp; city pages are plain text columns</w:t>
      </w:r>
      <w:r>
        <w:rPr>
          <w:b/>
          <w:bCs/>
          <w:color w:val="B26B00"/>
          <w:sz w:val="18"/>
          <w:szCs w:val="18"/>
        </w:rPr>
        <w:t xml:space="preserve">   [High]</w:t>
      </w:r>
    </w:p>
    <w:p>
      <w:pPr>
        <w:spacing w:after="80" w:before="0"/>
      </w:pPr>
      <w:r>
        <w:t xml:space="preserve">Pages like Auto Insurance and the city pages are content-strong but visually flat: an eyebrow, an H1, then H2s over bullet lists. No coverage cards, no comparison tables, no trust band, no local imagery, no related-links module. They rank, but they don't feel premium and they under-convert.</w:t>
      </w:r>
    </w:p>
    <w:p>
      <w:pPr>
        <w:spacing w:after="120"/>
      </w:pPr>
      <w:r>
        <w:rPr>
          <w:b/>
          <w:bCs/>
          <w:color w:val="2D8659"/>
        </w:rPr>
        <w:t xml:space="preserve">Recommended fix: </w:t>
      </w:r>
      <w:r>
        <w:t xml:space="preserve">Introduce a reusable inner-page kit: (a) coverage shown as a 2–3 column card grid instead of bullets; (b) the PIP/comparison tables from §2.2; (c) a slim trust band (5.0 stars + “Best of the Best 8 years” + carrier logos) repeated below the hero; (d) a “Related coverage / nearby towns” link block; (e) on city pages, a local hero image and an embedded Google map. This single template upgrade lifts every product and city page at once.</w:t>
      </w:r>
    </w:p>
    <w:p>
      <w:pPr>
        <w:spacing w:after="40" w:before="200"/>
      </w:pPr>
      <w:r>
        <w:rPr>
          <w:b/>
          <w:bCs/>
          <w:color w:val="14365E"/>
          <w:sz w:val="24"/>
          <w:szCs w:val="24"/>
        </w:rPr>
        <w:t xml:space="preserve">4.2  </w:t>
      </w:r>
      <w:r>
        <w:rPr>
          <w:b/>
          <w:bCs/>
          <w:color w:val="14365E"/>
          <w:sz w:val="24"/>
          <w:szCs w:val="24"/>
        </w:rPr>
        <w:t xml:space="preserve">Gold star color contradicts the navy-only brand rule</w:t>
      </w:r>
      <w:r>
        <w:rPr>
          <w:b/>
          <w:bCs/>
          <w:color w:val="1C4E8C"/>
          <w:sz w:val="18"/>
          <w:szCs w:val="18"/>
        </w:rPr>
        <w:t xml:space="preserve">   [Medium]</w:t>
      </w:r>
    </w:p>
    <w:p>
      <w:pPr>
        <w:spacing w:after="80" w:before="0"/>
      </w:pPr>
      <w:r>
        <w:t xml:space="preserve">Your project rules say “no gold/yellow accents,” but the star ratings in the hero and review cards are </w:t>
      </w:r>
      <w:r>
        <w:rPr>
          <w:b/>
          <w:bCs/>
        </w:rPr>
        <w:t xml:space="preserve">#d4a017 (gold)</w:t>
      </w:r>
      <w:r>
        <w:t xml:space="preserve">. Gold stars are a conventional UI choice, so this may be intentional — but right now the site quietly breaks its own brand guideline in two places.</w:t>
      </w:r>
    </w:p>
    <w:p>
      <w:pPr>
        <w:spacing w:after="120"/>
      </w:pPr>
      <w:r>
        <w:rPr>
          <w:b/>
          <w:bCs/>
          <w:color w:val="2D8659"/>
        </w:rPr>
        <w:t xml:space="preserve">Recommended fix: </w:t>
      </w:r>
      <w:r>
        <w:t xml:space="preserve">Decide deliberately: either recolor the stars to navy/CTA blue for strict brand purity, or update the brand rule to allow gold for rating stars specifically. Either is fine — just make it a choice, not an accident.</w:t>
      </w:r>
    </w:p>
    <w:p>
      <w:pPr>
        <w:spacing w:after="40" w:before="200"/>
      </w:pPr>
      <w:r>
        <w:rPr>
          <w:b/>
          <w:bCs/>
          <w:color w:val="14365E"/>
          <w:sz w:val="24"/>
          <w:szCs w:val="24"/>
        </w:rPr>
        <w:t xml:space="preserve">4.3  </w:t>
      </w:r>
      <w:r>
        <w:rPr>
          <w:b/>
          <w:bCs/>
          <w:color w:val="14365E"/>
          <w:sz w:val="24"/>
          <w:szCs w:val="24"/>
        </w:rPr>
        <w:t xml:space="preserve">Emoji used on the site contradict the no-emoji rule</w:t>
      </w:r>
      <w:r>
        <w:rPr>
          <w:b/>
          <w:bCs/>
          <w:color w:val="1C4E8C"/>
          <w:sz w:val="18"/>
          <w:szCs w:val="18"/>
        </w:rPr>
        <w:t xml:space="preserve">   [Medium]</w:t>
      </w:r>
    </w:p>
    <w:p>
      <w:pPr>
        <w:spacing w:after="80" w:before="0"/>
      </w:pPr>
      <w:r>
        <w:t xml:space="preserve">The utility bar (📍 📞 ✉️) and the homepage “Why JJA” pillars (🛡 📍 ⭐), plus several city pages, render emoji — but your standing instruction is “never add emoji to site files.” Emoji also render inconsistently across devices, which undercuts the premium feel.</w:t>
      </w:r>
    </w:p>
    <w:p>
      <w:pPr>
        <w:spacing w:after="120"/>
      </w:pPr>
      <w:r>
        <w:rPr>
          <w:b/>
          <w:bCs/>
          <w:color w:val="2D8659"/>
        </w:rPr>
        <w:t xml:space="preserve">Recommended fix: </w:t>
      </w:r>
      <w:r>
        <w:t xml:space="preserve">Replace the emoji with small inline SVG icons (location pin, phone, mail, shield, star) in navy. Sharper, on-brand, device-consistent. I have a clean icon set I can drop in.</w:t>
      </w:r>
    </w:p>
    <w:p>
      <w:pPr>
        <w:spacing w:after="40" w:before="200"/>
      </w:pPr>
      <w:r>
        <w:rPr>
          <w:b/>
          <w:bCs/>
          <w:color w:val="14365E"/>
          <w:sz w:val="24"/>
          <w:szCs w:val="24"/>
        </w:rPr>
        <w:t xml:space="preserve">4.4  </w:t>
      </w:r>
      <w:r>
        <w:rPr>
          <w:b/>
          <w:bCs/>
          <w:color w:val="14365E"/>
          <w:sz w:val="24"/>
          <w:szCs w:val="24"/>
        </w:rPr>
        <w:t xml:space="preserve">Inner pages carry no social proof</w:t>
      </w:r>
      <w:r>
        <w:rPr>
          <w:b/>
          <w:bCs/>
          <w:color w:val="1C4E8C"/>
          <w:sz w:val="18"/>
          <w:szCs w:val="18"/>
        </w:rPr>
        <w:t xml:space="preserve">   [Medium]</w:t>
      </w:r>
    </w:p>
    <w:p>
      <w:pPr>
        <w:spacing w:after="80" w:before="0"/>
      </w:pPr>
      <w:r>
        <w:t xml:space="preserve">All the trust signals — 5.0 rating, 801 reviews, 8-year award streak, real reviews, team faces — live on the homepage and a few hub pages. Product and city pages, where a ready-to-buy visitor often lands from search, show none of it.</w:t>
      </w:r>
    </w:p>
    <w:p>
      <w:pPr>
        <w:spacing w:after="120"/>
      </w:pPr>
      <w:r>
        <w:rPr>
          <w:b/>
          <w:bCs/>
          <w:color w:val="2D8659"/>
        </w:rPr>
        <w:t xml:space="preserve">Recommended fix: </w:t>
      </w:r>
      <w:r>
        <w:t xml:space="preserve">Add the slim trust band from §4.1 to every product/city page, and consider a single rotating review quote near each page's CTA.</w:t>
      </w:r>
    </w:p>
    <w:p>
      <w:pPr>
        <w:spacing w:after="40" w:before="200"/>
      </w:pPr>
      <w:r>
        <w:rPr>
          <w:b/>
          <w:bCs/>
          <w:color w:val="14365E"/>
          <w:sz w:val="24"/>
          <w:szCs w:val="24"/>
        </w:rPr>
        <w:t xml:space="preserve">4.5  </w:t>
      </w:r>
      <w:r>
        <w:rPr>
          <w:b/>
          <w:bCs/>
          <w:color w:val="14365E"/>
          <w:sz w:val="24"/>
          <w:szCs w:val="24"/>
        </w:rPr>
        <w:t xml:space="preserve">Use authentic local/team photography over generic stock</w:t>
      </w:r>
      <w:r>
        <w:rPr>
          <w:b/>
          <w:bCs/>
          <w:color w:val="5A6776"/>
          <w:sz w:val="18"/>
          <w:szCs w:val="18"/>
        </w:rPr>
        <w:t xml:space="preserve">   [Low]</w:t>
      </w:r>
    </w:p>
    <w:p>
      <w:pPr>
        <w:spacing w:after="80" w:before="0"/>
      </w:pPr>
      <w:r>
        <w:t xml:space="preserve">The hero and most imagery are Unsplash stock (the same Michigan-family photo appears in several places). Real photos of the Lake Orion office, the team, and the area would raise authenticity, strengthen E-E-A-T, and reinforce the “we actually pick up the phone” positioning the copy leans on.</w:t>
      </w:r>
    </w:p>
    <w:p>
      <w:pPr>
        <w:spacing w:after="120"/>
      </w:pPr>
      <w:r>
        <w:rPr>
          <w:b/>
          <w:bCs/>
          <w:color w:val="2D8659"/>
        </w:rPr>
        <w:t xml:space="preserve">Recommended fix: </w:t>
      </w:r>
      <w:r>
        <w:t xml:space="preserve">Commission/curate a small set of real office, team, and local photos; use them for heroes, the OG share card, and the LocalBusiness schema image (which also fixes §1.2).</w:t>
      </w:r>
    </w:p>
    <w:p>
      <w:pPr>
        <w:spacing w:after="40" w:before="200"/>
      </w:pPr>
      <w:r>
        <w:rPr>
          <w:b/>
          <w:bCs/>
          <w:color w:val="14365E"/>
          <w:sz w:val="24"/>
          <w:szCs w:val="24"/>
        </w:rPr>
        <w:t xml:space="preserve">4.6  </w:t>
      </w:r>
      <w:r>
        <w:rPr>
          <w:b/>
          <w:bCs/>
          <w:color w:val="14365E"/>
          <w:sz w:val="24"/>
          <w:szCs w:val="24"/>
        </w:rPr>
        <w:t xml:space="preserve">Blog index has no filtering, pagination, or featured treatment</w:t>
      </w:r>
      <w:r>
        <w:rPr>
          <w:b/>
          <w:bCs/>
          <w:color w:val="5A6776"/>
          <w:sz w:val="18"/>
          <w:szCs w:val="18"/>
        </w:rPr>
        <w:t xml:space="preserve">   [Low]</w:t>
      </w:r>
    </w:p>
    <w:p>
      <w:pPr>
        <w:spacing w:after="80" w:before="0"/>
      </w:pPr>
      <w:r>
        <w:t xml:space="preserve">All ~24 posts render in one long grid with no category tabs, no pagination, and no featured/hero post. It works, but it's a lot to scan and buries your best evergreen guides.</w:t>
      </w:r>
    </w:p>
    <w:p>
      <w:pPr>
        <w:spacing w:after="120"/>
      </w:pPr>
      <w:r>
        <w:rPr>
          <w:b/>
          <w:bCs/>
          <w:color w:val="2D8659"/>
        </w:rPr>
        <w:t xml:space="preserve">Recommended fix: </w:t>
      </w:r>
      <w:r>
        <w:t xml:space="preserve">Add category filter chips (Auto / Home / Life / Commercial / Workers Comp / Education), feature 1–2 cornerstone posts at the top, and lazy-load or paginate beyond the first ~12 cards.</w:t>
      </w:r>
    </w:p>
    <w:p>
      <w:r>
        <w:br w:type="page"/>
      </w:r>
    </w:p>
    <w:p>
      <w:pPr>
        <w:pStyle w:val="Heading1"/>
      </w:pPr>
      <w:r>
        <w:t xml:space="preserve">5. Prioritized action checklist</w:t>
      </w:r>
    </w:p>
    <w:p>
      <w:pPr>
        <w:spacing w:after="140" w:before="0"/>
      </w:pPr>
      <w:r>
        <w:t xml:space="preserve">Work top to bottom. “Effort” is rough implementation time, not counting your review. Everything marked ✓ I can implement locally and show you a diff before anything is deployed — and nothing touches the quote pages'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4540"/>
        <w:gridCol w:w="1350"/>
        <w:gridCol w:w="1150"/>
        <w:gridCol w:w="1700"/>
      </w:tblGrid>
      <w:tr>
        <w:trPr>
          <w:tblHeader/>
        </w:trPr>
        <w:tc>
          <w:tcPr>
            <w:tcW w:type="dxa" w:w="620"/>
            <w:tcBorders>
              <w:top w:val="single" w:color="C9D3DF" w:sz="1"/>
              <w:left w:val="single" w:color="C9D3DF" w:sz="1"/>
              <w:bottom w:val="single" w:color="C9D3DF" w:sz="1"/>
              <w:right w:val="single" w:color="C9D3DF" w:sz="1"/>
            </w:tcBorders>
            <w:shd w:fill="14365E" w:val="clear"/>
            <w:tcMar>
              <w:top w:type="dxa" w:w="70"/>
              <w:left w:type="dxa" w:w="110"/>
              <w:bottom w:type="dxa" w:w="70"/>
              <w:right w:type="dxa" w:w="110"/>
            </w:tcMar>
          </w:tcPr>
          <w:p>
            <w:r>
              <w:rPr>
                <w:b/>
                <w:bCs/>
                <w:color w:val="FFFFFF"/>
                <w:sz w:val="19"/>
                <w:szCs w:val="19"/>
              </w:rPr>
              <w:t xml:space="preserve">#</w:t>
            </w:r>
          </w:p>
        </w:tc>
        <w:tc>
          <w:tcPr>
            <w:tcW w:type="dxa" w:w="4540"/>
            <w:tcBorders>
              <w:top w:val="single" w:color="C9D3DF" w:sz="1"/>
              <w:left w:val="single" w:color="C9D3DF" w:sz="1"/>
              <w:bottom w:val="single" w:color="C9D3DF" w:sz="1"/>
              <w:right w:val="single" w:color="C9D3DF" w:sz="1"/>
            </w:tcBorders>
            <w:shd w:fill="14365E" w:val="clear"/>
            <w:tcMar>
              <w:top w:type="dxa" w:w="70"/>
              <w:left w:type="dxa" w:w="110"/>
              <w:bottom w:type="dxa" w:w="70"/>
              <w:right w:type="dxa" w:w="110"/>
            </w:tcMar>
          </w:tcPr>
          <w:p>
            <w:r>
              <w:rPr>
                <w:b/>
                <w:bCs/>
                <w:color w:val="FFFFFF"/>
                <w:sz w:val="19"/>
                <w:szCs w:val="19"/>
              </w:rPr>
              <w:t xml:space="preserve">Action</w:t>
            </w:r>
          </w:p>
        </w:tc>
        <w:tc>
          <w:tcPr>
            <w:tcW w:type="dxa" w:w="1350"/>
            <w:tcBorders>
              <w:top w:val="single" w:color="C9D3DF" w:sz="1"/>
              <w:left w:val="single" w:color="C9D3DF" w:sz="1"/>
              <w:bottom w:val="single" w:color="C9D3DF" w:sz="1"/>
              <w:right w:val="single" w:color="C9D3DF" w:sz="1"/>
            </w:tcBorders>
            <w:shd w:fill="14365E" w:val="clear"/>
            <w:tcMar>
              <w:top w:type="dxa" w:w="70"/>
              <w:left w:type="dxa" w:w="110"/>
              <w:bottom w:type="dxa" w:w="70"/>
              <w:right w:type="dxa" w:w="110"/>
            </w:tcMar>
          </w:tcPr>
          <w:p>
            <w:r>
              <w:rPr>
                <w:b/>
                <w:bCs/>
                <w:color w:val="FFFFFF"/>
                <w:sz w:val="19"/>
                <w:szCs w:val="19"/>
              </w:rPr>
              <w:t xml:space="preserve">Severity</w:t>
            </w:r>
          </w:p>
        </w:tc>
        <w:tc>
          <w:tcPr>
            <w:tcW w:type="dxa" w:w="1150"/>
            <w:tcBorders>
              <w:top w:val="single" w:color="C9D3DF" w:sz="1"/>
              <w:left w:val="single" w:color="C9D3DF" w:sz="1"/>
              <w:bottom w:val="single" w:color="C9D3DF" w:sz="1"/>
              <w:right w:val="single" w:color="C9D3DF" w:sz="1"/>
            </w:tcBorders>
            <w:shd w:fill="14365E" w:val="clear"/>
            <w:tcMar>
              <w:top w:type="dxa" w:w="70"/>
              <w:left w:type="dxa" w:w="110"/>
              <w:bottom w:type="dxa" w:w="70"/>
              <w:right w:type="dxa" w:w="110"/>
            </w:tcMar>
          </w:tcPr>
          <w:p>
            <w:r>
              <w:rPr>
                <w:b/>
                <w:bCs/>
                <w:color w:val="FFFFFF"/>
                <w:sz w:val="19"/>
                <w:szCs w:val="19"/>
              </w:rPr>
              <w:t xml:space="preserve">Effort</w:t>
            </w:r>
          </w:p>
        </w:tc>
        <w:tc>
          <w:tcPr>
            <w:tcW w:type="dxa" w:w="1700"/>
            <w:tcBorders>
              <w:top w:val="single" w:color="C9D3DF" w:sz="1"/>
              <w:left w:val="single" w:color="C9D3DF" w:sz="1"/>
              <w:bottom w:val="single" w:color="C9D3DF" w:sz="1"/>
              <w:right w:val="single" w:color="C9D3DF" w:sz="1"/>
            </w:tcBorders>
            <w:shd w:fill="14365E" w:val="clear"/>
            <w:tcMar>
              <w:top w:type="dxa" w:w="70"/>
              <w:left w:type="dxa" w:w="110"/>
              <w:bottom w:type="dxa" w:w="70"/>
              <w:right w:type="dxa" w:w="110"/>
            </w:tcMar>
          </w:tcPr>
          <w:p>
            <w:r>
              <w:rPr>
                <w:b/>
                <w:bCs/>
                <w:color w:val="FFFFFF"/>
                <w:sz w:val="19"/>
                <w:szCs w:val="19"/>
              </w:rPr>
              <w:t xml:space="preserve">I can do it</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1</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Strip null bytes from 8 files; rebuild truncated team page</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B3261E"/>
                <w:sz w:val="18"/>
                <w:szCs w:val="18"/>
              </w:rPr>
              <w:t xml:space="preserve">Critical</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30 min</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 (incl. quotes nulls only)</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2</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Fix homepage schema image (storefront.jpg → real/og image)</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B3261E"/>
                <w:sz w:val="18"/>
                <w:szCs w:val="18"/>
              </w:rPr>
              <w:t xml:space="preserve">Critical</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5 min</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3</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Standardize cache-bust version sitewide</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B26B00"/>
                <w:sz w:val="18"/>
                <w:szCs w:val="18"/>
              </w:rPr>
              <w:t xml:space="preserve">High</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15 min</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4</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Add /llms.txt</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B26B00"/>
                <w:sz w:val="18"/>
                <w:szCs w:val="18"/>
              </w:rPr>
              <w:t xml:space="preserve">High</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30 min</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5</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Convert PIP / term-vs-whole / BOP comparisons to tables</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B26B00"/>
                <w:sz w:val="18"/>
                <w:szCs w:val="18"/>
              </w:rPr>
              <w:t xml:space="preserve">High</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2–3 hr</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6</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Align review rating (hero vs schema) to one verified number</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B26B00"/>
                <w:sz w:val="18"/>
                <w:szCs w:val="18"/>
              </w:rPr>
              <w:t xml:space="preserve">High</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10 min</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 (you verify #)</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7</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Inner-page design kit: cards, trust band, related links</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B26B00"/>
                <w:sz w:val="18"/>
                <w:szCs w:val="18"/>
              </w:rPr>
              <w:t xml:space="preserve">High</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1–2 days</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 (phased)</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8</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Replace on-site emoji with inline SVG icons</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1C4E8C"/>
                <w:sz w:val="18"/>
                <w:szCs w:val="18"/>
              </w:rPr>
              <w:t xml:space="preserve">Medium</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1 hr</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9</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Add Organization + WebSite schema; unify agency @id</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1C4E8C"/>
                <w:sz w:val="18"/>
                <w:szCs w:val="18"/>
              </w:rPr>
              <w:t xml:space="preserve">Medium</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1–2 hr</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10</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Self-host blog/hero image fallbacks (drop Unsplash hotlink)</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1C4E8C"/>
                <w:sz w:val="18"/>
                <w:szCs w:val="18"/>
              </w:rPr>
              <w:t xml:space="preserve">Medium</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1–2 hr</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11</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Complete Twitter/X card tags sitewide</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1C4E8C"/>
                <w:sz w:val="18"/>
                <w:szCs w:val="18"/>
              </w:rPr>
              <w:t xml:space="preserve">Medium</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15 min</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12</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Raster article/OG images per blog post; branded OG card</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1C4E8C"/>
                <w:sz w:val="18"/>
                <w:szCs w:val="18"/>
              </w:rPr>
              <w:t xml:space="preserve">Medium</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2–3 hr</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 (design input)</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13</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Unify blog template nav/footer with rest of site</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2D8659"/>
                <w:sz w:val="18"/>
                <w:szCs w:val="18"/>
              </w:rPr>
              <w:t xml:space="preserve">Quick win</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30 min</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14</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Add lastmod to non-blog sitemap entries</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2D8659"/>
                <w:sz w:val="18"/>
                <w:szCs w:val="18"/>
              </w:rPr>
              <w:t xml:space="preserve">Quick win</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15 min</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15</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Add header/footer + GA4 to 404 page</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2D8659"/>
                <w:sz w:val="18"/>
                <w:szCs w:val="18"/>
              </w:rPr>
              <w:t xml:space="preserve">Quick win</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15 min</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16</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Resolve gold-star vs navy-only brand decision</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1C4E8C"/>
                <w:sz w:val="18"/>
                <w:szCs w:val="18"/>
              </w:rPr>
              <w:t xml:space="preserve">Medium</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10 min</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 (your call)</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17</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Decide &amp; remove dev files / duplicate folder from deploy</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1C4E8C"/>
                <w:sz w:val="18"/>
                <w:szCs w:val="18"/>
              </w:rPr>
              <w:t xml:space="preserve">Medium</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20 min</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Partly</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18</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Consolidate blog build pipeline + back-fill markdown</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1C4E8C"/>
                <w:sz w:val="18"/>
                <w:szCs w:val="18"/>
              </w:rPr>
              <w:t xml:space="preserve">Medium</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half day</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19</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Blog index: category filters + featured posts</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5A6776"/>
                <w:sz w:val="18"/>
                <w:szCs w:val="18"/>
              </w:rPr>
              <w:t xml:space="preserve">Low</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2–3 hr</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w:t>
            </w:r>
          </w:p>
        </w:tc>
      </w:tr>
      <w:tr>
        <w:tc>
          <w:tcPr>
            <w:tcW w:type="dxa" w:w="62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b/>
                <w:bCs/>
                <w:sz w:val="18"/>
                <w:szCs w:val="18"/>
              </w:rPr>
              <w:t xml:space="preserve">20</w:t>
            </w:r>
          </w:p>
        </w:tc>
        <w:tc>
          <w:tcPr>
            <w:tcW w:type="dxa" w:w="454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sz w:val="18"/>
                <w:szCs w:val="18"/>
              </w:rPr>
              <w:t xml:space="preserve">Authentic local/team photography</w:t>
            </w:r>
          </w:p>
        </w:tc>
        <w:tc>
          <w:tcPr>
            <w:tcW w:type="dxa" w:w="1350"/>
            <w:tcBorders>
              <w:top w:val="single" w:color="C9D3DF" w:sz="1"/>
              <w:left w:val="single" w:color="C9D3DF" w:sz="1"/>
              <w:bottom w:val="single" w:color="C9D3DF" w:sz="1"/>
              <w:right w:val="single" w:color="C9D3DF" w:sz="1"/>
            </w:tcBorders>
            <w:tcMar>
              <w:top w:type="dxa" w:w="70"/>
              <w:left w:type="dxa" w:w="110"/>
              <w:bottom w:type="dxa" w:w="70"/>
              <w:right w:type="dxa" w:w="110"/>
            </w:tcMar>
          </w:tcPr>
          <w:p>
            <w:r>
              <w:rPr>
                <w:b/>
                <w:bCs/>
                <w:color w:val="5A6776"/>
                <w:sz w:val="18"/>
                <w:szCs w:val="18"/>
              </w:rPr>
              <w:t xml:space="preserve">Low</w:t>
            </w:r>
          </w:p>
        </w:tc>
        <w:tc>
          <w:tcPr>
            <w:tcW w:type="dxa" w:w="115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external</w:t>
            </w:r>
          </w:p>
        </w:tc>
        <w:tc>
          <w:tcPr>
            <w:tcW w:type="dxa" w:w="1700"/>
            <w:tcBorders>
              <w:top w:val="single" w:color="C9D3DF" w:sz="1"/>
              <w:left w:val="single" w:color="C9D3DF" w:sz="1"/>
              <w:bottom w:val="single" w:color="C9D3DF" w:sz="1"/>
              <w:right w:val="single" w:color="C9D3DF" w:sz="1"/>
            </w:tcBorders>
            <w:tcMar>
              <w:top w:type="dxa" w:w="70"/>
              <w:left w:type="dxa" w:w="110"/>
              <w:bottom w:type="dxa" w:w="70"/>
              <w:right w:type="dxa" w:w="110"/>
            </w:tcMar>
          </w:tcPr>
          <w:p>
            <w:pPr>
              <w:jc w:val="center"/>
            </w:pPr>
            <w:r>
              <w:rPr>
                <w:sz w:val="18"/>
                <w:szCs w:val="18"/>
              </w:rPr>
              <w:t xml:space="preserve">You source</w:t>
            </w:r>
          </w:p>
        </w:tc>
      </w:tr>
    </w:tbl>
    <w:p>
      <w:pPr>
        <w:spacing w:after="120" w:before="0"/>
      </w:pPr>
      <w:r>
        <w:t xml:space="preserve"/>
      </w:r>
    </w:p>
    <w:p>
      <w:pPr>
        <w:spacing w:after="120" w:before="0"/>
      </w:pPr>
      <w:r>
        <w:rPr>
          <w:b/>
          <w:bCs/>
          <w:color w:val="14365E"/>
        </w:rPr>
        <w:t xml:space="preserve">Suggested first session: </w:t>
      </w:r>
      <w:r>
        <w:t xml:space="preserve">items 1–4, 6, 11, 13, 14, 15. They're all low-risk, fast, and clear the most damaging issues plus several quick wins in one pass. I'll show every diff before you re-deploy to Cloudflare.</w:t>
      </w:r>
    </w:p>
    <w:p>
      <w:pPr>
        <w:pBdr>
          <w:top w:val="single" w:color="14365E" w:sz="6" w:space="6"/>
        </w:pBdr>
        <w:spacing w:before="200"/>
      </w:pPr>
      <w:r>
        <w:rPr>
          <w:i/>
          <w:iCs/>
          <w:color w:val="5A6776"/>
          <w:sz w:val="16"/>
          <w:szCs w:val="16"/>
        </w:rPr>
        <w:t xml:space="preserve">Prepared for Joseph Jacobs · J. Jacobs &amp; Associates Insurance · jjainsurance.com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7B5"/>
        <w:sz w:val="16"/>
        <w:szCs w:val="16"/>
      </w:rPr>
      <w:t xml:space="preserve">Page </w:t>
    </w:r>
    <w:r>
      <w:rPr>
        <w:color w:val="9AA7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7B5"/>
        <w:sz w:val="16"/>
        <w:szCs w:val="16"/>
      </w:rPr>
      <w:t xml:space="preserve">J. Jacobs &amp; Associates — Website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30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4365E" w:sz="8" w:space="4"/>
      </w:pBdr>
      <w:spacing w:after="160" w:before="260"/>
      <w:outlineLvl w:val="0"/>
    </w:pPr>
    <w:rPr>
      <w:rFonts w:ascii="Arial" w:cs="Arial" w:eastAsia="Arial" w:hAnsi="Arial"/>
      <w:b/>
      <w:bCs/>
      <w:color w:val="14365E"/>
      <w:sz w:val="34"/>
      <w:szCs w:val="34"/>
    </w:rPr>
  </w:style>
  <w:style w:type="paragraph" w:styleId="Heading2">
    <w:name w:val="Heading 2"/>
    <w:basedOn w:val="Normal"/>
    <w:next w:val="Normal"/>
    <w:qFormat/>
    <w:pPr>
      <w:spacing w:after="100" w:before="200"/>
      <w:outlineLvl w:val="1"/>
    </w:pPr>
    <w:rPr>
      <w:rFonts w:ascii="Arial" w:cs="Arial" w:eastAsia="Arial" w:hAnsi="Arial"/>
      <w:b/>
      <w:bCs/>
      <w:color w:val="1C4E8C"/>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436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JJA Website SEO/AEO/Design Audit</dc:title>
  <dc:creator>JJA Website Audit</dc:creator>
  <cp:lastModifiedBy>Un-named</cp:lastModifiedBy>
  <cp:revision>1</cp:revision>
  <dcterms:created xsi:type="dcterms:W3CDTF">2026-05-29T14:06:26.961Z</dcterms:created>
  <dcterms:modified xsi:type="dcterms:W3CDTF">2026-05-29T14:06:26.961Z</dcterms:modified>
</cp:coreProperties>
</file>

<file path=docProps/custom.xml><?xml version="1.0" encoding="utf-8"?>
<Properties xmlns="http://schemas.openxmlformats.org/officeDocument/2006/custom-properties" xmlns:vt="http://schemas.openxmlformats.org/officeDocument/2006/docPropsVTypes"/>
</file>