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D6CEE" w14:textId="77777777" w:rsidR="00BA363A" w:rsidRPr="00BA363A" w:rsidRDefault="00BA363A" w:rsidP="0081017E">
      <w:pPr>
        <w:spacing w:line="360" w:lineRule="auto"/>
        <w:rPr>
          <w:rFonts w:ascii="Arial" w:hAnsi="Arial" w:cs="Arial"/>
          <w:b/>
        </w:rPr>
      </w:pPr>
      <w:r w:rsidRPr="00BA363A">
        <w:rPr>
          <w:rFonts w:ascii="Arial" w:hAnsi="Arial" w:cs="Arial"/>
          <w:b/>
        </w:rPr>
        <w:t xml:space="preserve">General procedure: </w:t>
      </w:r>
    </w:p>
    <w:p w14:paraId="76C8B8F4" w14:textId="77777777" w:rsidR="005F7AC4" w:rsidRDefault="00A02DB2" w:rsidP="0081017E">
      <w:pPr>
        <w:spacing w:line="360" w:lineRule="auto"/>
        <w:rPr>
          <w:rFonts w:ascii="Arial" w:hAnsi="Arial" w:cs="Arial"/>
        </w:rPr>
      </w:pPr>
      <w:r w:rsidRPr="00BA363A">
        <w:rPr>
          <w:rFonts w:ascii="Arial" w:hAnsi="Arial" w:cs="Arial"/>
        </w:rPr>
        <w:t xml:space="preserve">For the </w:t>
      </w:r>
      <w:r w:rsidR="005F7AC4" w:rsidRPr="00BA363A">
        <w:rPr>
          <w:rFonts w:ascii="Arial" w:hAnsi="Arial" w:cs="Arial"/>
        </w:rPr>
        <w:t>2,4,6-trinitrobenzene sulfonic acid (TNBS)</w:t>
      </w:r>
      <w:r w:rsidRPr="00BA363A">
        <w:rPr>
          <w:rFonts w:ascii="Arial" w:hAnsi="Arial" w:cs="Arial"/>
        </w:rPr>
        <w:t xml:space="preserve"> mouse model</w:t>
      </w:r>
      <w:r w:rsidR="008E18A5" w:rsidRPr="00BA363A">
        <w:rPr>
          <w:rFonts w:ascii="Arial" w:hAnsi="Arial" w:cs="Arial"/>
        </w:rPr>
        <w:t xml:space="preserve"> of acute or chronic colitis</w:t>
      </w:r>
      <w:r w:rsidRPr="00BA363A">
        <w:rPr>
          <w:rFonts w:ascii="Arial" w:hAnsi="Arial" w:cs="Arial"/>
        </w:rPr>
        <w:t>, male</w:t>
      </w:r>
      <w:r w:rsidR="008E18A5" w:rsidRPr="00BA363A">
        <w:rPr>
          <w:rFonts w:ascii="Arial" w:hAnsi="Arial" w:cs="Arial"/>
        </w:rPr>
        <w:t xml:space="preserve"> or </w:t>
      </w:r>
      <w:r w:rsidRPr="00BA363A">
        <w:rPr>
          <w:rFonts w:ascii="Arial" w:hAnsi="Arial" w:cs="Arial"/>
        </w:rPr>
        <w:t xml:space="preserve">female </w:t>
      </w:r>
      <w:r w:rsidR="00BA363A">
        <w:rPr>
          <w:rFonts w:ascii="Arial" w:hAnsi="Arial" w:cs="Arial"/>
        </w:rPr>
        <w:t xml:space="preserve">C57/BL6J or CD-1 </w:t>
      </w:r>
      <w:r w:rsidR="00BA363A" w:rsidRPr="00BA363A">
        <w:rPr>
          <w:rFonts w:ascii="Arial" w:hAnsi="Arial" w:cs="Arial"/>
        </w:rPr>
        <w:t xml:space="preserve">mice </w:t>
      </w:r>
      <w:r w:rsidRPr="00BA363A">
        <w:rPr>
          <w:rFonts w:ascii="Arial" w:hAnsi="Arial" w:cs="Arial"/>
        </w:rPr>
        <w:t xml:space="preserve">will be injected weekly with </w:t>
      </w:r>
      <w:r w:rsidR="008E18A5" w:rsidRPr="00BA363A">
        <w:rPr>
          <w:rFonts w:ascii="Arial" w:hAnsi="Arial" w:cs="Arial"/>
        </w:rPr>
        <w:t xml:space="preserve">50 ul </w:t>
      </w:r>
      <w:r w:rsidRPr="00BA363A">
        <w:rPr>
          <w:rFonts w:ascii="Arial" w:hAnsi="Arial" w:cs="Arial"/>
        </w:rPr>
        <w:t>TNBS</w:t>
      </w:r>
      <w:r w:rsidR="00BA363A">
        <w:rPr>
          <w:rFonts w:ascii="Arial" w:hAnsi="Arial" w:cs="Arial"/>
        </w:rPr>
        <w:t xml:space="preserve"> in 40% ethanol</w:t>
      </w:r>
      <w:r w:rsidRPr="00BA363A">
        <w:rPr>
          <w:rFonts w:ascii="Arial" w:hAnsi="Arial" w:cs="Arial"/>
        </w:rPr>
        <w:t xml:space="preserve"> intracolonically (i.c</w:t>
      </w:r>
      <w:r w:rsidR="008E18A5" w:rsidRPr="00BA363A">
        <w:rPr>
          <w:rFonts w:ascii="Arial" w:hAnsi="Arial" w:cs="Arial"/>
        </w:rPr>
        <w:t>.</w:t>
      </w:r>
      <w:r w:rsidRPr="00BA363A">
        <w:rPr>
          <w:rFonts w:ascii="Arial" w:hAnsi="Arial" w:cs="Arial"/>
        </w:rPr>
        <w:t>)</w:t>
      </w:r>
      <w:r w:rsidR="008E18A5" w:rsidRPr="00BA363A">
        <w:rPr>
          <w:rFonts w:ascii="Arial" w:hAnsi="Arial" w:cs="Arial"/>
        </w:rPr>
        <w:t xml:space="preserve"> at </w:t>
      </w:r>
      <w:r w:rsidR="008E18A5" w:rsidRPr="0081017E">
        <w:rPr>
          <w:rFonts w:ascii="Arial" w:hAnsi="Arial" w:cs="Arial"/>
          <w:color w:val="FF0000"/>
        </w:rPr>
        <w:t>1mg/25g, 2mg/25g or 5mg/25g</w:t>
      </w:r>
      <w:r w:rsidRPr="00BA363A">
        <w:rPr>
          <w:rFonts w:ascii="Arial" w:hAnsi="Arial" w:cs="Arial"/>
        </w:rPr>
        <w:t>.</w:t>
      </w:r>
      <w:r w:rsidR="000B10EB" w:rsidRPr="00BA363A">
        <w:rPr>
          <w:rFonts w:ascii="Arial" w:hAnsi="Arial" w:cs="Arial"/>
        </w:rPr>
        <w:t xml:space="preserve"> </w:t>
      </w:r>
      <w:r w:rsidRPr="00BA363A">
        <w:rPr>
          <w:rFonts w:ascii="Arial" w:hAnsi="Arial" w:cs="Arial"/>
        </w:rPr>
        <w:t>Vehicle controls</w:t>
      </w:r>
      <w:r w:rsidR="008E18A5" w:rsidRPr="00BA363A">
        <w:rPr>
          <w:rFonts w:ascii="Arial" w:hAnsi="Arial" w:cs="Arial"/>
        </w:rPr>
        <w:t xml:space="preserve"> will</w:t>
      </w:r>
      <w:r w:rsidRPr="00BA363A">
        <w:rPr>
          <w:rFonts w:ascii="Arial" w:hAnsi="Arial" w:cs="Arial"/>
        </w:rPr>
        <w:t xml:space="preserve"> </w:t>
      </w:r>
      <w:r w:rsidR="000B10EB" w:rsidRPr="00BA363A">
        <w:rPr>
          <w:rFonts w:ascii="Arial" w:hAnsi="Arial" w:cs="Arial"/>
        </w:rPr>
        <w:t>receive</w:t>
      </w:r>
      <w:r w:rsidRPr="00BA363A">
        <w:rPr>
          <w:rFonts w:ascii="Arial" w:hAnsi="Arial" w:cs="Arial"/>
        </w:rPr>
        <w:t xml:space="preserve"> </w:t>
      </w:r>
      <w:r w:rsidR="000B10EB" w:rsidRPr="00BA363A">
        <w:rPr>
          <w:rFonts w:ascii="Arial" w:hAnsi="Arial" w:cs="Arial"/>
        </w:rPr>
        <w:t>4</w:t>
      </w:r>
      <w:r w:rsidRPr="00BA363A">
        <w:rPr>
          <w:rFonts w:ascii="Arial" w:hAnsi="Arial" w:cs="Arial"/>
        </w:rPr>
        <w:t>0% ethanol</w:t>
      </w:r>
      <w:r w:rsidR="00A72F58" w:rsidRPr="00BA363A">
        <w:rPr>
          <w:rFonts w:ascii="Arial" w:hAnsi="Arial" w:cs="Arial"/>
        </w:rPr>
        <w:t xml:space="preserve"> in water. </w:t>
      </w:r>
      <w:r w:rsidRPr="00BA363A">
        <w:rPr>
          <w:rFonts w:ascii="Arial" w:hAnsi="Arial" w:cs="Arial"/>
        </w:rPr>
        <w:t xml:space="preserve">Mice </w:t>
      </w:r>
      <w:r w:rsidR="008E18A5" w:rsidRPr="00BA363A">
        <w:rPr>
          <w:rFonts w:ascii="Arial" w:hAnsi="Arial" w:cs="Arial"/>
        </w:rPr>
        <w:t>will be</w:t>
      </w:r>
      <w:r w:rsidRPr="00BA363A">
        <w:rPr>
          <w:rFonts w:ascii="Arial" w:hAnsi="Arial" w:cs="Arial"/>
        </w:rPr>
        <w:t xml:space="preserve"> anesthetized under isoflurane</w:t>
      </w:r>
      <w:r w:rsidR="00A72F58" w:rsidRPr="00BA363A">
        <w:rPr>
          <w:rFonts w:ascii="Arial" w:hAnsi="Arial" w:cs="Arial"/>
        </w:rPr>
        <w:t xml:space="preserve"> anesthesia</w:t>
      </w:r>
      <w:r w:rsidR="008E18A5" w:rsidRPr="00BA363A">
        <w:rPr>
          <w:rFonts w:ascii="Arial" w:hAnsi="Arial" w:cs="Arial"/>
        </w:rPr>
        <w:t xml:space="preserve"> (induction 3.5-4%, 2.5-3.5% maintenance)</w:t>
      </w:r>
      <w:r w:rsidR="00A72F58" w:rsidRPr="00BA363A">
        <w:rPr>
          <w:rFonts w:ascii="Arial" w:hAnsi="Arial" w:cs="Arial"/>
        </w:rPr>
        <w:t xml:space="preserve"> and injected using a flexible</w:t>
      </w:r>
      <w:r w:rsidRPr="00BA363A">
        <w:rPr>
          <w:rFonts w:ascii="Arial" w:hAnsi="Arial" w:cs="Arial"/>
        </w:rPr>
        <w:t xml:space="preserve"> PE</w:t>
      </w:r>
      <w:r w:rsidR="00A72F58" w:rsidRPr="00BA363A">
        <w:rPr>
          <w:rFonts w:ascii="Arial" w:hAnsi="Arial" w:cs="Arial"/>
        </w:rPr>
        <w:t>-</w:t>
      </w:r>
      <w:r w:rsidRPr="00BA363A">
        <w:rPr>
          <w:rFonts w:ascii="Arial" w:hAnsi="Arial" w:cs="Arial"/>
        </w:rPr>
        <w:t>20 (0.015</w:t>
      </w:r>
      <w:r w:rsidR="00A72F58" w:rsidRPr="00BA363A">
        <w:rPr>
          <w:rFonts w:ascii="Arial" w:hAnsi="Arial" w:cs="Arial"/>
        </w:rPr>
        <w:t xml:space="preserve"> inch</w:t>
      </w:r>
      <w:r w:rsidRPr="00BA363A">
        <w:rPr>
          <w:rFonts w:ascii="Arial" w:hAnsi="Arial" w:cs="Arial"/>
        </w:rPr>
        <w:t xml:space="preserve"> diameter</w:t>
      </w:r>
      <w:r w:rsidR="00A72F58" w:rsidRPr="00BA363A">
        <w:rPr>
          <w:rFonts w:ascii="Arial" w:hAnsi="Arial" w:cs="Arial"/>
        </w:rPr>
        <w:t xml:space="preserve">, 3-4 </w:t>
      </w:r>
      <w:r w:rsidR="008E18A5" w:rsidRPr="00BA363A">
        <w:rPr>
          <w:rFonts w:ascii="Arial" w:hAnsi="Arial" w:cs="Arial"/>
        </w:rPr>
        <w:t>cm</w:t>
      </w:r>
      <w:r w:rsidR="00A72F58" w:rsidRPr="00BA363A">
        <w:rPr>
          <w:rFonts w:ascii="Arial" w:hAnsi="Arial" w:cs="Arial"/>
        </w:rPr>
        <w:t xml:space="preserve"> long</w:t>
      </w:r>
      <w:r w:rsidRPr="00BA363A">
        <w:rPr>
          <w:rFonts w:ascii="Arial" w:hAnsi="Arial" w:cs="Arial"/>
        </w:rPr>
        <w:t>) catheter</w:t>
      </w:r>
      <w:r w:rsidR="00A72F58" w:rsidRPr="00BA363A">
        <w:rPr>
          <w:rFonts w:ascii="Arial" w:hAnsi="Arial" w:cs="Arial"/>
        </w:rPr>
        <w:t xml:space="preserve"> </w:t>
      </w:r>
      <w:r w:rsidRPr="00BA363A">
        <w:rPr>
          <w:rFonts w:ascii="Arial" w:hAnsi="Arial" w:cs="Arial"/>
        </w:rPr>
        <w:t>with a blunt tip attached to a</w:t>
      </w:r>
      <w:r w:rsidR="00A72F58" w:rsidRPr="00BA363A">
        <w:rPr>
          <w:rFonts w:ascii="Arial" w:hAnsi="Arial" w:cs="Arial"/>
        </w:rPr>
        <w:t xml:space="preserve"> 1ml</w:t>
      </w:r>
      <w:r w:rsidRPr="00BA363A">
        <w:rPr>
          <w:rFonts w:ascii="Arial" w:hAnsi="Arial" w:cs="Arial"/>
        </w:rPr>
        <w:t xml:space="preserve"> insulin syringe.</w:t>
      </w:r>
      <w:r w:rsidR="008E18A5" w:rsidRPr="00BA363A">
        <w:rPr>
          <w:rFonts w:ascii="Arial" w:hAnsi="Arial" w:cs="Arial"/>
        </w:rPr>
        <w:t xml:space="preserve"> The absence of a toe pinch response will be used to confirm sufficient level of anesthesia for injection. </w:t>
      </w:r>
      <w:r w:rsidRPr="00BA363A">
        <w:rPr>
          <w:rFonts w:ascii="Arial" w:hAnsi="Arial" w:cs="Arial"/>
        </w:rPr>
        <w:t xml:space="preserve"> The tail of the anesthetized mouse will be lifted</w:t>
      </w:r>
      <w:r w:rsidR="00A72F58" w:rsidRPr="00BA363A">
        <w:rPr>
          <w:rFonts w:ascii="Arial" w:hAnsi="Arial" w:cs="Arial"/>
        </w:rPr>
        <w:t xml:space="preserve"> from the prone position</w:t>
      </w:r>
      <w:r w:rsidRPr="00BA363A">
        <w:rPr>
          <w:rFonts w:ascii="Arial" w:hAnsi="Arial" w:cs="Arial"/>
        </w:rPr>
        <w:t xml:space="preserve"> and the catheter slowly inserted into the </w:t>
      </w:r>
      <w:r w:rsidR="005F7AC4" w:rsidRPr="00BA363A">
        <w:rPr>
          <w:rFonts w:ascii="Arial" w:hAnsi="Arial" w:cs="Arial"/>
        </w:rPr>
        <w:t xml:space="preserve">rectum </w:t>
      </w:r>
      <w:r w:rsidRPr="00BA363A">
        <w:rPr>
          <w:rFonts w:ascii="Arial" w:hAnsi="Arial" w:cs="Arial"/>
        </w:rPr>
        <w:t xml:space="preserve">of the mouse. If necessary, </w:t>
      </w:r>
      <w:r w:rsidR="005F7AC4" w:rsidRPr="00BA363A">
        <w:rPr>
          <w:rFonts w:ascii="Arial" w:hAnsi="Arial" w:cs="Arial"/>
        </w:rPr>
        <w:t xml:space="preserve">and </w:t>
      </w:r>
      <w:r w:rsidRPr="00BA363A">
        <w:rPr>
          <w:rFonts w:ascii="Arial" w:hAnsi="Arial" w:cs="Arial"/>
        </w:rPr>
        <w:t>as evident by resistance in introduction of the catheter, saline or lubricant (silicone base</w:t>
      </w:r>
      <w:r w:rsidR="008E18A5" w:rsidRPr="00BA363A">
        <w:rPr>
          <w:rFonts w:ascii="Arial" w:hAnsi="Arial" w:cs="Arial"/>
        </w:rPr>
        <w:t>d</w:t>
      </w:r>
      <w:r w:rsidRPr="00BA363A">
        <w:rPr>
          <w:rFonts w:ascii="Arial" w:hAnsi="Arial" w:cs="Arial"/>
        </w:rPr>
        <w:t xml:space="preserve"> gel) will be applied to the</w:t>
      </w:r>
      <w:r w:rsidR="005F7AC4" w:rsidRPr="00BA363A">
        <w:rPr>
          <w:rFonts w:ascii="Arial" w:hAnsi="Arial" w:cs="Arial"/>
        </w:rPr>
        <w:t xml:space="preserve"> outside surface of the</w:t>
      </w:r>
      <w:r w:rsidRPr="00BA363A">
        <w:rPr>
          <w:rFonts w:ascii="Arial" w:hAnsi="Arial" w:cs="Arial"/>
        </w:rPr>
        <w:t xml:space="preserve"> catheter. Delivery </w:t>
      </w:r>
      <w:r w:rsidR="005F7AC4" w:rsidRPr="00BA363A">
        <w:rPr>
          <w:rFonts w:ascii="Arial" w:hAnsi="Arial" w:cs="Arial"/>
        </w:rPr>
        <w:t xml:space="preserve">of 50 ul TNBS solution </w:t>
      </w:r>
      <w:r w:rsidRPr="00BA363A">
        <w:rPr>
          <w:rFonts w:ascii="Arial" w:hAnsi="Arial" w:cs="Arial"/>
        </w:rPr>
        <w:t>will be performed slowly while retracting th</w:t>
      </w:r>
      <w:r w:rsidR="002C78E6" w:rsidRPr="00BA363A">
        <w:rPr>
          <w:rFonts w:ascii="Arial" w:hAnsi="Arial" w:cs="Arial"/>
        </w:rPr>
        <w:t xml:space="preserve">e catheter from the colon. </w:t>
      </w:r>
      <w:r w:rsidR="008E18A5" w:rsidRPr="00BA363A">
        <w:rPr>
          <w:rFonts w:ascii="Arial" w:hAnsi="Arial" w:cs="Arial"/>
        </w:rPr>
        <w:t>Following</w:t>
      </w:r>
      <w:r w:rsidR="002C78E6" w:rsidRPr="00BA363A">
        <w:rPr>
          <w:rFonts w:ascii="Arial" w:hAnsi="Arial" w:cs="Arial"/>
        </w:rPr>
        <w:t xml:space="preserve"> the injection, the mouse will be returned to its cage and observed until it has completely recovered from anesthesia. </w:t>
      </w:r>
      <w:r w:rsidR="005F7AC4" w:rsidRPr="00BA363A">
        <w:rPr>
          <w:rFonts w:ascii="Arial" w:hAnsi="Arial" w:cs="Arial"/>
        </w:rPr>
        <w:t>Mice will be monitored for general health and signs of pain or discomfort (</w:t>
      </w:r>
      <w:r w:rsidR="008E18A5" w:rsidRPr="00BA363A">
        <w:rPr>
          <w:rFonts w:ascii="Arial" w:hAnsi="Arial" w:cs="Arial"/>
        </w:rPr>
        <w:t xml:space="preserve">limited mobility, </w:t>
      </w:r>
      <w:r w:rsidR="005F7AC4" w:rsidRPr="00BA363A">
        <w:rPr>
          <w:rFonts w:ascii="Arial" w:hAnsi="Arial" w:cs="Arial"/>
        </w:rPr>
        <w:t>hunched posture and</w:t>
      </w:r>
      <w:r w:rsidR="008E18A5" w:rsidRPr="00BA363A">
        <w:rPr>
          <w:rFonts w:ascii="Arial" w:hAnsi="Arial" w:cs="Arial"/>
        </w:rPr>
        <w:t>/or</w:t>
      </w:r>
      <w:r w:rsidR="005F7AC4" w:rsidRPr="00BA363A">
        <w:rPr>
          <w:rFonts w:ascii="Arial" w:hAnsi="Arial" w:cs="Arial"/>
        </w:rPr>
        <w:t xml:space="preserve"> ruffled fur). </w:t>
      </w:r>
      <w:r w:rsidR="008E18A5" w:rsidRPr="00BA363A">
        <w:rPr>
          <w:rFonts w:ascii="Arial" w:hAnsi="Arial" w:cs="Arial"/>
        </w:rPr>
        <w:t xml:space="preserve">Body weight measurements and daily recording of general appearance will be logged following i.c. injections until the completion of the experiment. TNBS administration induces colitis in mice so we expect to observe a reduction in body weight, diarrhea and/or signs of </w:t>
      </w:r>
      <w:r w:rsidR="00BA363A" w:rsidRPr="00BA363A">
        <w:rPr>
          <w:rFonts w:ascii="Arial" w:hAnsi="Arial" w:cs="Arial"/>
        </w:rPr>
        <w:t>blood in the stool. However, we will look</w:t>
      </w:r>
      <w:r w:rsidR="005F7AC4" w:rsidRPr="00BA363A">
        <w:rPr>
          <w:rFonts w:ascii="Arial" w:hAnsi="Arial" w:cs="Arial"/>
        </w:rPr>
        <w:t xml:space="preserve"> for signs of severe inflammation</w:t>
      </w:r>
      <w:r w:rsidR="008E18A5" w:rsidRPr="00BA363A">
        <w:rPr>
          <w:rFonts w:ascii="Arial" w:hAnsi="Arial" w:cs="Arial"/>
        </w:rPr>
        <w:t xml:space="preserve"> such as </w:t>
      </w:r>
      <w:r w:rsidR="005F7AC4" w:rsidRPr="00BA363A">
        <w:rPr>
          <w:rFonts w:ascii="Arial" w:hAnsi="Arial" w:cs="Arial"/>
        </w:rPr>
        <w:t xml:space="preserve">severe diarrhea, </w:t>
      </w:r>
      <w:r w:rsidR="008E18A5" w:rsidRPr="00BA363A">
        <w:rPr>
          <w:rFonts w:ascii="Arial" w:hAnsi="Arial" w:cs="Arial"/>
        </w:rPr>
        <w:t xml:space="preserve">gross </w:t>
      </w:r>
      <w:r w:rsidR="005F7AC4" w:rsidRPr="00BA363A">
        <w:rPr>
          <w:rFonts w:ascii="Arial" w:hAnsi="Arial" w:cs="Arial"/>
        </w:rPr>
        <w:t>rectal bleeding</w:t>
      </w:r>
      <w:r w:rsidR="00BA363A" w:rsidRPr="00BA363A">
        <w:rPr>
          <w:rFonts w:ascii="Arial" w:hAnsi="Arial" w:cs="Arial"/>
        </w:rPr>
        <w:t xml:space="preserve"> and weight loss equal to or more than 15% of original weight. </w:t>
      </w:r>
      <w:r w:rsidR="005F7AC4" w:rsidRPr="00BA363A">
        <w:rPr>
          <w:rFonts w:ascii="Arial" w:hAnsi="Arial" w:cs="Arial"/>
        </w:rPr>
        <w:t xml:space="preserve">Should these occur the mice will be euthanized. </w:t>
      </w:r>
    </w:p>
    <w:p w14:paraId="0D6C6852" w14:textId="77777777" w:rsidR="00BA363A" w:rsidRDefault="00BA363A" w:rsidP="0081017E">
      <w:pPr>
        <w:spacing w:line="360" w:lineRule="auto"/>
        <w:rPr>
          <w:rFonts w:ascii="Arial" w:hAnsi="Arial" w:cs="Arial"/>
        </w:rPr>
      </w:pPr>
    </w:p>
    <w:p w14:paraId="12EAD90D" w14:textId="77777777" w:rsidR="00BA363A" w:rsidRPr="00BA363A" w:rsidRDefault="00BA363A" w:rsidP="0081017E">
      <w:pPr>
        <w:spacing w:line="360" w:lineRule="auto"/>
        <w:rPr>
          <w:rFonts w:ascii="Arial" w:hAnsi="Arial" w:cs="Arial"/>
          <w:b/>
        </w:rPr>
      </w:pPr>
      <w:r w:rsidRPr="00BA363A">
        <w:rPr>
          <w:rFonts w:ascii="Arial" w:hAnsi="Arial" w:cs="Arial"/>
          <w:b/>
        </w:rPr>
        <w:t>Materials:</w:t>
      </w:r>
    </w:p>
    <w:p w14:paraId="5695713B" w14:textId="77777777" w:rsidR="004E08D5" w:rsidRDefault="00BA363A" w:rsidP="0081017E">
      <w:pPr>
        <w:spacing w:line="360" w:lineRule="auto"/>
        <w:rPr>
          <w:rFonts w:ascii="Arial" w:hAnsi="Arial" w:cs="Arial"/>
        </w:rPr>
      </w:pPr>
      <w:r>
        <w:rPr>
          <w:rFonts w:ascii="Arial" w:hAnsi="Arial" w:cs="Arial"/>
        </w:rPr>
        <w:t>*I previously made my own catheters with PE-20 tubing, but now routinely use the flexible polypropylene Instech feeding tubes (</w:t>
      </w:r>
      <w:r w:rsidRPr="00BA363A">
        <w:rPr>
          <w:rFonts w:ascii="Arial" w:hAnsi="Arial" w:cs="Arial"/>
        </w:rPr>
        <w:t>20ga x 38 mm</w:t>
      </w:r>
      <w:r>
        <w:rPr>
          <w:rFonts w:ascii="Arial" w:hAnsi="Arial" w:cs="Arial"/>
        </w:rPr>
        <w:t xml:space="preserve">) also used to gavage our mice*: </w:t>
      </w:r>
      <w:hyperlink r:id="rId6" w:history="1">
        <w:r w:rsidR="00CA0938" w:rsidRPr="00A61A68">
          <w:rPr>
            <w:rStyle w:val="a3"/>
            <w:rFonts w:ascii="Arial" w:hAnsi="Arial" w:cs="Arial"/>
          </w:rPr>
          <w:t>https://www.fishersci.com/shop/products/feeding-tube-20ga-38mm-250-pk/5081047</w:t>
        </w:r>
      </w:hyperlink>
    </w:p>
    <w:p w14:paraId="3E25D666" w14:textId="77777777" w:rsidR="00BA363A" w:rsidRDefault="00BA363A" w:rsidP="0081017E">
      <w:pPr>
        <w:spacing w:line="360" w:lineRule="auto"/>
        <w:rPr>
          <w:rFonts w:ascii="Arial" w:hAnsi="Arial" w:cs="Arial"/>
        </w:rPr>
      </w:pPr>
      <w:r>
        <w:rPr>
          <w:rFonts w:ascii="Arial" w:hAnsi="Arial" w:cs="Arial"/>
        </w:rPr>
        <w:t>1</w:t>
      </w:r>
      <w:r w:rsidR="000B10EB" w:rsidRPr="00BA363A">
        <w:rPr>
          <w:rFonts w:ascii="Arial" w:hAnsi="Arial" w:cs="Arial"/>
        </w:rPr>
        <w:t xml:space="preserve"> ml BD</w:t>
      </w:r>
      <w:r w:rsidR="00C06DE9" w:rsidRPr="00BA363A">
        <w:rPr>
          <w:rFonts w:ascii="Arial" w:hAnsi="Arial" w:cs="Arial"/>
        </w:rPr>
        <w:t xml:space="preserve"> Slip Tip Syringe sterile (309659)</w:t>
      </w:r>
      <w:r>
        <w:rPr>
          <w:rFonts w:ascii="Arial" w:hAnsi="Arial" w:cs="Arial"/>
        </w:rPr>
        <w:t xml:space="preserve">: </w:t>
      </w:r>
      <w:hyperlink r:id="rId7" w:history="1">
        <w:r w:rsidRPr="00A61A68">
          <w:rPr>
            <w:rStyle w:val="a3"/>
            <w:rFonts w:ascii="Arial" w:hAnsi="Arial" w:cs="Arial"/>
          </w:rPr>
          <w:t>http://catalog.bd.com/nexus-ecat/searchResults?keyword=309659</w:t>
        </w:r>
      </w:hyperlink>
      <w:r w:rsidR="000B10EB" w:rsidRPr="00BA363A">
        <w:rPr>
          <w:rFonts w:ascii="Arial" w:hAnsi="Arial" w:cs="Arial"/>
        </w:rPr>
        <w:t xml:space="preserve">                                            </w:t>
      </w:r>
    </w:p>
    <w:p w14:paraId="4C9EEB75" w14:textId="77777777" w:rsidR="00CA0938" w:rsidRDefault="00BA363A" w:rsidP="0081017E">
      <w:pPr>
        <w:spacing w:line="360" w:lineRule="auto"/>
        <w:rPr>
          <w:rFonts w:ascii="Arial" w:hAnsi="Arial" w:cs="Arial"/>
        </w:rPr>
      </w:pPr>
      <w:r>
        <w:rPr>
          <w:rFonts w:ascii="Arial" w:hAnsi="Arial" w:cs="Arial"/>
        </w:rPr>
        <w:t>TNBS/Picrylsulfonic acid solution</w:t>
      </w:r>
      <w:r w:rsidR="00CA0938">
        <w:rPr>
          <w:rFonts w:ascii="Arial" w:hAnsi="Arial" w:cs="Arial"/>
        </w:rPr>
        <w:t xml:space="preserve"> (92822; </w:t>
      </w:r>
      <w:r>
        <w:rPr>
          <w:rFonts w:ascii="Arial" w:hAnsi="Arial" w:cs="Arial"/>
        </w:rPr>
        <w:t>1M in water)</w:t>
      </w:r>
      <w:r w:rsidR="00CA0938">
        <w:rPr>
          <w:rFonts w:ascii="Arial" w:hAnsi="Arial" w:cs="Arial"/>
        </w:rPr>
        <w:t xml:space="preserve">: </w:t>
      </w:r>
      <w:hyperlink r:id="rId8" w:history="1">
        <w:r w:rsidR="00CA0938" w:rsidRPr="00A61A68">
          <w:rPr>
            <w:rStyle w:val="a3"/>
            <w:rFonts w:ascii="Arial" w:hAnsi="Arial" w:cs="Arial"/>
          </w:rPr>
          <w:t>https://www.sigmaaldrich.com/catalog/product/sial/92822?lang=en&amp;region=US</w:t>
        </w:r>
      </w:hyperlink>
    </w:p>
    <w:p w14:paraId="07BBD0A2" w14:textId="77777777" w:rsidR="00CA0938" w:rsidRDefault="00CA0938" w:rsidP="0081017E">
      <w:pPr>
        <w:spacing w:line="360" w:lineRule="auto"/>
        <w:rPr>
          <w:rFonts w:ascii="Arial" w:hAnsi="Arial" w:cs="Arial"/>
        </w:rPr>
      </w:pPr>
    </w:p>
    <w:p w14:paraId="4B3F8442" w14:textId="77777777" w:rsidR="008945B5" w:rsidRPr="00BA363A" w:rsidRDefault="000B10EB" w:rsidP="0081017E">
      <w:pPr>
        <w:spacing w:line="360" w:lineRule="auto"/>
        <w:rPr>
          <w:rFonts w:ascii="Arial" w:hAnsi="Arial" w:cs="Arial"/>
        </w:rPr>
      </w:pPr>
      <w:r w:rsidRPr="00BA363A">
        <w:rPr>
          <w:rFonts w:ascii="Arial" w:hAnsi="Arial" w:cs="Arial"/>
        </w:rPr>
        <w:lastRenderedPageBreak/>
        <w:t xml:space="preserve">       </w:t>
      </w:r>
    </w:p>
    <w:p w14:paraId="5EC1B4A9" w14:textId="77777777" w:rsidR="005F7AC4" w:rsidRPr="00BA363A" w:rsidRDefault="005F7AC4" w:rsidP="0081017E">
      <w:pPr>
        <w:spacing w:line="360" w:lineRule="auto"/>
        <w:rPr>
          <w:rFonts w:ascii="Arial" w:hAnsi="Arial" w:cs="Arial"/>
        </w:rPr>
      </w:pPr>
    </w:p>
    <w:p w14:paraId="483CABAF" w14:textId="77777777" w:rsidR="008945B5" w:rsidRPr="00BA363A" w:rsidRDefault="005F7AC4" w:rsidP="0081017E">
      <w:pPr>
        <w:spacing w:line="360" w:lineRule="auto"/>
        <w:rPr>
          <w:rFonts w:ascii="Arial" w:hAnsi="Arial" w:cs="Arial"/>
        </w:rPr>
      </w:pPr>
      <w:r w:rsidRPr="00BA363A">
        <w:rPr>
          <w:rFonts w:ascii="Arial" w:hAnsi="Arial" w:cs="Arial"/>
          <w:color w:val="000000"/>
          <w:sz w:val="18"/>
          <w:szCs w:val="18"/>
        </w:rPr>
        <w:br/>
      </w:r>
    </w:p>
    <w:sectPr w:rsidR="008945B5" w:rsidRPr="00BA3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FC935" w14:textId="77777777" w:rsidR="0081017E" w:rsidRDefault="0081017E" w:rsidP="0081017E">
      <w:pPr>
        <w:spacing w:after="0" w:line="240" w:lineRule="auto"/>
      </w:pPr>
      <w:r>
        <w:separator/>
      </w:r>
    </w:p>
  </w:endnote>
  <w:endnote w:type="continuationSeparator" w:id="0">
    <w:p w14:paraId="0D8B7228" w14:textId="77777777" w:rsidR="0081017E" w:rsidRDefault="0081017E" w:rsidP="0081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465D3" w14:textId="77777777" w:rsidR="0081017E" w:rsidRDefault="0081017E" w:rsidP="0081017E">
      <w:pPr>
        <w:spacing w:after="0" w:line="240" w:lineRule="auto"/>
      </w:pPr>
      <w:r>
        <w:separator/>
      </w:r>
    </w:p>
  </w:footnote>
  <w:footnote w:type="continuationSeparator" w:id="0">
    <w:p w14:paraId="36E8797A" w14:textId="77777777" w:rsidR="0081017E" w:rsidRDefault="0081017E" w:rsidP="0081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B2"/>
    <w:rsid w:val="000B10EB"/>
    <w:rsid w:val="002A3C39"/>
    <w:rsid w:val="002C78E6"/>
    <w:rsid w:val="004A1DFE"/>
    <w:rsid w:val="004E08D5"/>
    <w:rsid w:val="005A7CCD"/>
    <w:rsid w:val="005F7AC4"/>
    <w:rsid w:val="006A0C3D"/>
    <w:rsid w:val="006C1588"/>
    <w:rsid w:val="0081017E"/>
    <w:rsid w:val="008945B5"/>
    <w:rsid w:val="008E18A5"/>
    <w:rsid w:val="00A02DB2"/>
    <w:rsid w:val="00A72F58"/>
    <w:rsid w:val="00B66E47"/>
    <w:rsid w:val="00BA363A"/>
    <w:rsid w:val="00C06DE9"/>
    <w:rsid w:val="00CA0938"/>
    <w:rsid w:val="00D74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4BC63"/>
  <w15:chartTrackingRefBased/>
  <w15:docId w15:val="{73466E1A-0A03-4CE5-8CC8-DA621F05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2DB2"/>
    <w:rPr>
      <w:color w:val="0563C1" w:themeColor="hyperlink"/>
      <w:u w:val="single"/>
    </w:rPr>
  </w:style>
  <w:style w:type="character" w:styleId="a4">
    <w:name w:val="Unresolved Mention"/>
    <w:basedOn w:val="a0"/>
    <w:uiPriority w:val="99"/>
    <w:semiHidden/>
    <w:unhideWhenUsed/>
    <w:rsid w:val="00A02DB2"/>
    <w:rPr>
      <w:color w:val="605E5C"/>
      <w:shd w:val="clear" w:color="auto" w:fill="E1DFDD"/>
    </w:rPr>
  </w:style>
  <w:style w:type="paragraph" w:styleId="a5">
    <w:name w:val="header"/>
    <w:basedOn w:val="a"/>
    <w:link w:val="a6"/>
    <w:uiPriority w:val="99"/>
    <w:unhideWhenUsed/>
    <w:rsid w:val="0081017E"/>
    <w:pPr>
      <w:tabs>
        <w:tab w:val="center" w:pos="4680"/>
        <w:tab w:val="right" w:pos="9360"/>
      </w:tabs>
      <w:spacing w:after="0" w:line="240" w:lineRule="auto"/>
    </w:pPr>
  </w:style>
  <w:style w:type="character" w:customStyle="1" w:styleId="a6">
    <w:name w:val="页眉 字符"/>
    <w:basedOn w:val="a0"/>
    <w:link w:val="a5"/>
    <w:uiPriority w:val="99"/>
    <w:rsid w:val="0081017E"/>
  </w:style>
  <w:style w:type="paragraph" w:styleId="a7">
    <w:name w:val="footer"/>
    <w:basedOn w:val="a"/>
    <w:link w:val="a8"/>
    <w:uiPriority w:val="99"/>
    <w:unhideWhenUsed/>
    <w:rsid w:val="0081017E"/>
    <w:pPr>
      <w:tabs>
        <w:tab w:val="center" w:pos="4680"/>
        <w:tab w:val="right" w:pos="9360"/>
      </w:tabs>
      <w:spacing w:after="0" w:line="240" w:lineRule="auto"/>
    </w:pPr>
  </w:style>
  <w:style w:type="character" w:customStyle="1" w:styleId="a8">
    <w:name w:val="页脚 字符"/>
    <w:basedOn w:val="a0"/>
    <w:link w:val="a7"/>
    <w:uiPriority w:val="99"/>
    <w:rsid w:val="00810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talog/product/sial/92822?lang=en&amp;region=US" TargetMode="External"/><Relationship Id="rId3" Type="http://schemas.openxmlformats.org/officeDocument/2006/relationships/webSettings" Target="webSettings.xml"/><Relationship Id="rId7" Type="http://schemas.openxmlformats.org/officeDocument/2006/relationships/hyperlink" Target="http://catalog.bd.com/nexus-ecat/searchResults?keyword=3096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shersci.com/shop/products/feeding-tube-20ga-38mm-250-pk/508104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Jill M</dc:creator>
  <cp:keywords/>
  <dc:description/>
  <cp:lastModifiedBy>毅 周</cp:lastModifiedBy>
  <cp:revision>4</cp:revision>
  <dcterms:created xsi:type="dcterms:W3CDTF">2020-10-22T20:51:00Z</dcterms:created>
  <dcterms:modified xsi:type="dcterms:W3CDTF">2020-10-23T17:47:00Z</dcterms:modified>
</cp:coreProperties>
</file>