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BCC4" w14:textId="77777777" w:rsidR="00402F3D" w:rsidRPr="00402F3D" w:rsidRDefault="00402F3D" w:rsidP="00402F3D">
      <w:pPr>
        <w:rPr>
          <w:b/>
          <w:bCs/>
        </w:rPr>
      </w:pPr>
      <w:r w:rsidRPr="00402F3D">
        <w:rPr>
          <w:b/>
          <w:bCs/>
        </w:rPr>
        <w:t>Vertical Guidance</w:t>
      </w:r>
    </w:p>
    <w:p w14:paraId="4A40632D" w14:textId="77777777" w:rsidR="00402F3D" w:rsidRPr="00402F3D" w:rsidRDefault="00402F3D" w:rsidP="00402F3D">
      <w:r w:rsidRPr="00402F3D">
        <w:t xml:space="preserve">The vertical guidance option selected in the Attachment Manager screen changes how the system </w:t>
      </w:r>
      <w:proofErr w:type="gramStart"/>
      <w:r w:rsidRPr="00402F3D">
        <w:t>looks at</w:t>
      </w:r>
      <w:proofErr w:type="gramEnd"/>
      <w:r w:rsidRPr="00402F3D">
        <w:t xml:space="preserve"> and extends the design surface beneath the blade to calculate the cut / fill values.</w:t>
      </w:r>
    </w:p>
    <w:p w14:paraId="476F84A5" w14:textId="23298320" w:rsidR="000A19BC" w:rsidRDefault="00402F3D" w:rsidP="00402F3D">
      <w:r w:rsidRPr="00402F3D">
        <w:t xml:space="preserve">1. To select an option for Vertical </w:t>
      </w:r>
      <w:proofErr w:type="gramStart"/>
      <w:r w:rsidRPr="00402F3D">
        <w:t>Guidance</w:t>
      </w:r>
      <w:proofErr w:type="gramEnd"/>
      <w:r w:rsidRPr="00402F3D">
        <w:t xml:space="preserve"> access the Attachment Manager screen by going to the Machine Setup tile and selecting the menu button:</w:t>
      </w:r>
    </w:p>
    <w:p w14:paraId="36E396DF" w14:textId="68BE50D8" w:rsidR="00402F3D" w:rsidRDefault="00402F3D" w:rsidP="00402F3D">
      <w:r w:rsidRPr="00402F3D">
        <w:drawing>
          <wp:inline distT="0" distB="0" distL="0" distR="0" wp14:anchorId="6830550B" wp14:editId="213B7A63">
            <wp:extent cx="4906060" cy="2657846"/>
            <wp:effectExtent l="0" t="0" r="8890" b="9525"/>
            <wp:docPr id="123835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51608" name=""/>
                    <pic:cNvPicPr/>
                  </pic:nvPicPr>
                  <pic:blipFill>
                    <a:blip r:embed="rId5"/>
                    <a:stretch>
                      <a:fillRect/>
                    </a:stretch>
                  </pic:blipFill>
                  <pic:spPr>
                    <a:xfrm>
                      <a:off x="0" y="0"/>
                      <a:ext cx="4906060" cy="2657846"/>
                    </a:xfrm>
                    <a:prstGeom prst="rect">
                      <a:avLst/>
                    </a:prstGeom>
                  </pic:spPr>
                </pic:pic>
              </a:graphicData>
            </a:graphic>
          </wp:inline>
        </w:drawing>
      </w:r>
    </w:p>
    <w:p w14:paraId="15669F9E" w14:textId="3771FB6B" w:rsidR="00402F3D" w:rsidRDefault="00402F3D" w:rsidP="00402F3D">
      <w:r w:rsidRPr="00402F3D">
        <w:t>2. Select a focus, or side of the bucket or blade to guide to:</w:t>
      </w:r>
    </w:p>
    <w:p w14:paraId="7E06FF6E" w14:textId="3917FEF5" w:rsidR="00402F3D" w:rsidRDefault="00402F3D" w:rsidP="00402F3D">
      <w:r w:rsidRPr="00402F3D">
        <w:drawing>
          <wp:inline distT="0" distB="0" distL="0" distR="0" wp14:anchorId="689CC648" wp14:editId="616FAAB8">
            <wp:extent cx="4858428" cy="2686425"/>
            <wp:effectExtent l="0" t="0" r="0" b="0"/>
            <wp:docPr id="38428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1440" name=""/>
                    <pic:cNvPicPr/>
                  </pic:nvPicPr>
                  <pic:blipFill>
                    <a:blip r:embed="rId6"/>
                    <a:stretch>
                      <a:fillRect/>
                    </a:stretch>
                  </pic:blipFill>
                  <pic:spPr>
                    <a:xfrm>
                      <a:off x="0" y="0"/>
                      <a:ext cx="4858428" cy="2686425"/>
                    </a:xfrm>
                    <a:prstGeom prst="rect">
                      <a:avLst/>
                    </a:prstGeom>
                  </pic:spPr>
                </pic:pic>
              </a:graphicData>
            </a:graphic>
          </wp:inline>
        </w:drawing>
      </w:r>
    </w:p>
    <w:p w14:paraId="7D8E967F" w14:textId="77777777" w:rsidR="00402F3D" w:rsidRPr="00402F3D" w:rsidRDefault="00402F3D" w:rsidP="00402F3D">
      <w:r w:rsidRPr="00402F3D">
        <w:t>3. Select each of the guidance options available under Advanced Options below to test:</w:t>
      </w:r>
    </w:p>
    <w:p w14:paraId="62306FEF" w14:textId="77777777" w:rsidR="00402F3D" w:rsidRPr="00402F3D" w:rsidRDefault="00402F3D" w:rsidP="00402F3D">
      <w:r w:rsidRPr="00402F3D">
        <w:lastRenderedPageBreak/>
        <w:t xml:space="preserve">Note: some of these may be specific to certain machines and may not be available with your </w:t>
      </w:r>
      <w:proofErr w:type="gramStart"/>
      <w:r w:rsidRPr="00402F3D">
        <w:t>setup</w:t>
      </w:r>
      <w:proofErr w:type="gramEnd"/>
    </w:p>
    <w:p w14:paraId="77430FF1" w14:textId="4AB2C6F8" w:rsidR="00402F3D" w:rsidRPr="00402F3D" w:rsidRDefault="00402F3D" w:rsidP="00402F3D">
      <w:pPr>
        <w:pStyle w:val="ListParagraph"/>
        <w:numPr>
          <w:ilvl w:val="0"/>
          <w:numId w:val="1"/>
        </w:numPr>
      </w:pPr>
      <w:r w:rsidRPr="00402F3D">
        <w:t>Right</w:t>
      </w:r>
    </w:p>
    <w:p w14:paraId="62C794DF" w14:textId="47880677" w:rsidR="00402F3D" w:rsidRPr="00402F3D" w:rsidRDefault="00402F3D" w:rsidP="00402F3D">
      <w:pPr>
        <w:pStyle w:val="ListParagraph"/>
        <w:numPr>
          <w:ilvl w:val="0"/>
          <w:numId w:val="1"/>
        </w:numPr>
      </w:pPr>
      <w:r w:rsidRPr="00402F3D">
        <w:t>Center</w:t>
      </w:r>
    </w:p>
    <w:p w14:paraId="1DA726D3" w14:textId="486CCC10" w:rsidR="00402F3D" w:rsidRPr="00402F3D" w:rsidRDefault="00402F3D" w:rsidP="00402F3D">
      <w:pPr>
        <w:pStyle w:val="ListParagraph"/>
        <w:numPr>
          <w:ilvl w:val="0"/>
          <w:numId w:val="1"/>
        </w:numPr>
      </w:pPr>
      <w:r w:rsidRPr="00402F3D">
        <w:t>Left</w:t>
      </w:r>
    </w:p>
    <w:p w14:paraId="30893123" w14:textId="10DD4A92" w:rsidR="00402F3D" w:rsidRPr="00402F3D" w:rsidRDefault="00402F3D" w:rsidP="00402F3D">
      <w:pPr>
        <w:pStyle w:val="ListParagraph"/>
        <w:numPr>
          <w:ilvl w:val="0"/>
          <w:numId w:val="1"/>
        </w:numPr>
      </w:pPr>
      <w:r w:rsidRPr="00402F3D">
        <w:t>Linked to focus</w:t>
      </w:r>
    </w:p>
    <w:p w14:paraId="1A2EE64E" w14:textId="6E2E7EEC" w:rsidR="00402F3D" w:rsidRPr="00402F3D" w:rsidRDefault="00402F3D" w:rsidP="00402F3D">
      <w:pPr>
        <w:pStyle w:val="ListParagraph"/>
        <w:numPr>
          <w:ilvl w:val="0"/>
          <w:numId w:val="1"/>
        </w:numPr>
      </w:pPr>
      <w:r w:rsidRPr="00402F3D">
        <w:t>2 points</w:t>
      </w:r>
    </w:p>
    <w:p w14:paraId="443CF102" w14:textId="144608F8" w:rsidR="00402F3D" w:rsidRDefault="00402F3D" w:rsidP="00402F3D">
      <w:r w:rsidRPr="00402F3D">
        <w:t>4. Tap Apply</w:t>
      </w:r>
    </w:p>
    <w:p w14:paraId="2E929FD2" w14:textId="77777777" w:rsidR="00402F3D" w:rsidRPr="00402F3D" w:rsidRDefault="00402F3D" w:rsidP="00402F3D">
      <w:pPr>
        <w:rPr>
          <w:b/>
          <w:bCs/>
        </w:rPr>
      </w:pPr>
      <w:r w:rsidRPr="00402F3D">
        <w:rPr>
          <w:b/>
          <w:bCs/>
        </w:rPr>
        <w:t>Apply a Custom Inset</w:t>
      </w:r>
    </w:p>
    <w:p w14:paraId="4A09FD3A" w14:textId="77777777" w:rsidR="00402F3D" w:rsidRPr="00402F3D" w:rsidRDefault="00402F3D" w:rsidP="00402F3D">
      <w:r w:rsidRPr="00402F3D">
        <w:t>The Attachment Manager screen can be accessed with 2 different methods. Choose one method from below to configure a Custom Inset:</w:t>
      </w:r>
    </w:p>
    <w:p w14:paraId="7C446DE9" w14:textId="77777777" w:rsidR="00402F3D" w:rsidRPr="00402F3D" w:rsidRDefault="00402F3D" w:rsidP="00402F3D">
      <w:pPr>
        <w:rPr>
          <w:i/>
          <w:iCs/>
        </w:rPr>
      </w:pPr>
      <w:r w:rsidRPr="00402F3D">
        <w:rPr>
          <w:b/>
          <w:bCs/>
          <w:i/>
          <w:iCs/>
        </w:rPr>
        <w:t xml:space="preserve">Note- </w:t>
      </w:r>
      <w:r w:rsidRPr="00402F3D">
        <w:rPr>
          <w:i/>
          <w:iCs/>
        </w:rPr>
        <w:t xml:space="preserve">For </w:t>
      </w:r>
      <w:proofErr w:type="gramStart"/>
      <w:r w:rsidRPr="00402F3D">
        <w:rPr>
          <w:i/>
          <w:iCs/>
        </w:rPr>
        <w:t>2 point</w:t>
      </w:r>
      <w:proofErr w:type="gramEnd"/>
      <w:r w:rsidRPr="00402F3D">
        <w:rPr>
          <w:i/>
          <w:iCs/>
        </w:rPr>
        <w:t xml:space="preserve"> guidance there is no custom inset option for a bucket.</w:t>
      </w:r>
    </w:p>
    <w:p w14:paraId="68398DA9" w14:textId="77777777" w:rsidR="00402F3D" w:rsidRPr="00402F3D" w:rsidRDefault="00402F3D" w:rsidP="00402F3D">
      <w:pPr>
        <w:rPr>
          <w:b/>
          <w:bCs/>
        </w:rPr>
      </w:pPr>
      <w:r w:rsidRPr="00402F3D">
        <w:rPr>
          <w:b/>
          <w:bCs/>
        </w:rPr>
        <w:t>Method 1</w:t>
      </w:r>
    </w:p>
    <w:p w14:paraId="01E5A34F" w14:textId="02FC7CB7" w:rsidR="00402F3D" w:rsidRDefault="00402F3D" w:rsidP="00402F3D">
      <w:r w:rsidRPr="00402F3D">
        <w:t>Press and hold the Blade Focus shortcut button until the Attachment Manager screen appears:</w:t>
      </w:r>
    </w:p>
    <w:p w14:paraId="3CE9B9CF" w14:textId="4259248A" w:rsidR="00402F3D" w:rsidRDefault="00402F3D" w:rsidP="00402F3D">
      <w:r w:rsidRPr="00402F3D">
        <w:drawing>
          <wp:inline distT="0" distB="0" distL="0" distR="0" wp14:anchorId="70DB96B9" wp14:editId="33323A2F">
            <wp:extent cx="2324424" cy="4067743"/>
            <wp:effectExtent l="0" t="0" r="0" b="9525"/>
            <wp:docPr id="97080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9414" name=""/>
                    <pic:cNvPicPr/>
                  </pic:nvPicPr>
                  <pic:blipFill>
                    <a:blip r:embed="rId7"/>
                    <a:stretch>
                      <a:fillRect/>
                    </a:stretch>
                  </pic:blipFill>
                  <pic:spPr>
                    <a:xfrm>
                      <a:off x="0" y="0"/>
                      <a:ext cx="2324424" cy="4067743"/>
                    </a:xfrm>
                    <a:prstGeom prst="rect">
                      <a:avLst/>
                    </a:prstGeom>
                  </pic:spPr>
                </pic:pic>
              </a:graphicData>
            </a:graphic>
          </wp:inline>
        </w:drawing>
      </w:r>
    </w:p>
    <w:p w14:paraId="76ADAE14" w14:textId="77777777" w:rsidR="00402F3D" w:rsidRPr="00402F3D" w:rsidRDefault="00402F3D" w:rsidP="00402F3D">
      <w:pPr>
        <w:rPr>
          <w:b/>
          <w:bCs/>
        </w:rPr>
      </w:pPr>
      <w:r w:rsidRPr="00402F3D">
        <w:rPr>
          <w:b/>
          <w:bCs/>
        </w:rPr>
        <w:lastRenderedPageBreak/>
        <w:t>Method 2</w:t>
      </w:r>
    </w:p>
    <w:p w14:paraId="6FAEE144" w14:textId="7FFC3850" w:rsidR="00402F3D" w:rsidRDefault="00402F3D" w:rsidP="00402F3D">
      <w:r w:rsidRPr="00402F3D">
        <w:t>Access Blade Manager screen via the Machine Settings menu.</w:t>
      </w:r>
    </w:p>
    <w:p w14:paraId="1C2B133B" w14:textId="271FAD22" w:rsidR="00402F3D" w:rsidRDefault="00402F3D" w:rsidP="00402F3D">
      <w:r w:rsidRPr="00402F3D">
        <w:drawing>
          <wp:inline distT="0" distB="0" distL="0" distR="0" wp14:anchorId="0541CA12" wp14:editId="47F1CA6A">
            <wp:extent cx="4420217" cy="2400635"/>
            <wp:effectExtent l="0" t="0" r="0" b="0"/>
            <wp:docPr id="7667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44878" name=""/>
                    <pic:cNvPicPr/>
                  </pic:nvPicPr>
                  <pic:blipFill>
                    <a:blip r:embed="rId8"/>
                    <a:stretch>
                      <a:fillRect/>
                    </a:stretch>
                  </pic:blipFill>
                  <pic:spPr>
                    <a:xfrm>
                      <a:off x="0" y="0"/>
                      <a:ext cx="4420217" cy="2400635"/>
                    </a:xfrm>
                    <a:prstGeom prst="rect">
                      <a:avLst/>
                    </a:prstGeom>
                  </pic:spPr>
                </pic:pic>
              </a:graphicData>
            </a:graphic>
          </wp:inline>
        </w:drawing>
      </w:r>
    </w:p>
    <w:p w14:paraId="3D29C51B" w14:textId="77777777" w:rsidR="00402F3D" w:rsidRPr="00402F3D" w:rsidRDefault="00402F3D" w:rsidP="00402F3D">
      <w:r w:rsidRPr="00402F3D">
        <w:t>1. Select either Linked to Focus from the vertical guidance menu. Open Advanced Options and toggle on Custom Inset.</w:t>
      </w:r>
    </w:p>
    <w:p w14:paraId="067B8423" w14:textId="77777777" w:rsidR="00402F3D" w:rsidRPr="00402F3D" w:rsidRDefault="00402F3D" w:rsidP="00402F3D">
      <w:r w:rsidRPr="00402F3D">
        <w:t>2. Enter the custom Inset value desired.</w:t>
      </w:r>
    </w:p>
    <w:p w14:paraId="6B1EC883" w14:textId="4B88F8B3" w:rsidR="00402F3D" w:rsidRDefault="00402F3D" w:rsidP="00402F3D">
      <w:r w:rsidRPr="00402F3D">
        <w:t xml:space="preserve">3. </w:t>
      </w:r>
      <w:proofErr w:type="gramStart"/>
      <w:r w:rsidRPr="00402F3D">
        <w:t>Tap</w:t>
      </w:r>
      <w:proofErr w:type="gramEnd"/>
      <w:r w:rsidRPr="00402F3D">
        <w:t xml:space="preserve"> </w:t>
      </w:r>
      <w:proofErr w:type="gramStart"/>
      <w:r w:rsidRPr="00402F3D">
        <w:t>apply</w:t>
      </w:r>
      <w:proofErr w:type="gramEnd"/>
      <w:r w:rsidRPr="00402F3D">
        <w:t>.</w:t>
      </w:r>
    </w:p>
    <w:p w14:paraId="754DAEA6" w14:textId="77777777" w:rsidR="00402F3D" w:rsidRPr="00402F3D" w:rsidRDefault="00402F3D" w:rsidP="00402F3D">
      <w:pPr>
        <w:rPr>
          <w:b/>
          <w:bCs/>
        </w:rPr>
      </w:pPr>
      <w:r w:rsidRPr="00402F3D">
        <w:rPr>
          <w:b/>
          <w:bCs/>
        </w:rPr>
        <w:t>Overcut Protection</w:t>
      </w:r>
    </w:p>
    <w:p w14:paraId="557F1917" w14:textId="40321E13" w:rsidR="00402F3D" w:rsidRDefault="00402F3D" w:rsidP="00402F3D">
      <w:r w:rsidRPr="00402F3D">
        <w:t xml:space="preserve">1. Access the Attachment or Blade Manager </w:t>
      </w:r>
      <w:proofErr w:type="spellStart"/>
      <w:r w:rsidRPr="00402F3D">
        <w:t>Screen</w:t>
      </w:r>
      <w:proofErr w:type="gramStart"/>
      <w:r w:rsidRPr="00402F3D">
        <w:t>.Open</w:t>
      </w:r>
      <w:proofErr w:type="spellEnd"/>
      <w:proofErr w:type="gramEnd"/>
      <w:r w:rsidRPr="00402F3D">
        <w:t xml:space="preserve"> Advanced Options and toggle Overcut protection </w:t>
      </w:r>
      <w:proofErr w:type="gramStart"/>
      <w:r w:rsidRPr="00402F3D">
        <w:t>on,.</w:t>
      </w:r>
      <w:proofErr w:type="gramEnd"/>
    </w:p>
    <w:p w14:paraId="78457D76" w14:textId="4EFAC985" w:rsidR="00402F3D" w:rsidRDefault="00402F3D" w:rsidP="00402F3D">
      <w:r w:rsidRPr="00402F3D">
        <w:drawing>
          <wp:inline distT="0" distB="0" distL="0" distR="0" wp14:anchorId="0611C3DE" wp14:editId="7293D93D">
            <wp:extent cx="4534533" cy="2553056"/>
            <wp:effectExtent l="0" t="0" r="0" b="0"/>
            <wp:docPr id="108747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9068" name=""/>
                    <pic:cNvPicPr/>
                  </pic:nvPicPr>
                  <pic:blipFill>
                    <a:blip r:embed="rId9"/>
                    <a:stretch>
                      <a:fillRect/>
                    </a:stretch>
                  </pic:blipFill>
                  <pic:spPr>
                    <a:xfrm>
                      <a:off x="0" y="0"/>
                      <a:ext cx="4534533" cy="2553056"/>
                    </a:xfrm>
                    <a:prstGeom prst="rect">
                      <a:avLst/>
                    </a:prstGeom>
                  </pic:spPr>
                </pic:pic>
              </a:graphicData>
            </a:graphic>
          </wp:inline>
        </w:drawing>
      </w:r>
    </w:p>
    <w:p w14:paraId="5706EE5B" w14:textId="77777777" w:rsidR="00402F3D" w:rsidRPr="00402F3D" w:rsidRDefault="00402F3D" w:rsidP="00402F3D">
      <w:r w:rsidRPr="00402F3D">
        <w:t>2. Tap Apply</w:t>
      </w:r>
    </w:p>
    <w:p w14:paraId="3FF2FF69" w14:textId="77777777" w:rsidR="00402F3D" w:rsidRPr="00402F3D" w:rsidRDefault="00402F3D" w:rsidP="00402F3D">
      <w:r w:rsidRPr="00402F3D">
        <w:rPr>
          <w:b/>
          <w:bCs/>
        </w:rPr>
        <w:lastRenderedPageBreak/>
        <w:t xml:space="preserve">Note- </w:t>
      </w:r>
      <w:r w:rsidRPr="00402F3D">
        <w:t xml:space="preserve">Overcut Protection is useful when moving material across the toe of a slope, for example moving excess material down from the </w:t>
      </w:r>
      <w:proofErr w:type="gramStart"/>
      <w:r w:rsidRPr="00402F3D">
        <w:t>batter</w:t>
      </w:r>
      <w:proofErr w:type="gramEnd"/>
      <w:r w:rsidRPr="00402F3D">
        <w:t xml:space="preserve"> to the floor of the excavation.</w:t>
      </w:r>
    </w:p>
    <w:p w14:paraId="3BCEA450" w14:textId="683D3DA1" w:rsidR="00402F3D" w:rsidRDefault="00402F3D" w:rsidP="00402F3D">
      <w:r w:rsidRPr="00402F3D">
        <w:t>Toggle Overcut Protection off when the task is done to receive accurate guidance on the rest of the job. When Overcut Protection is enabled the surface adjusts to protect the toe of the slope</w:t>
      </w:r>
    </w:p>
    <w:p w14:paraId="63C36712" w14:textId="77777777" w:rsidR="00402F3D" w:rsidRDefault="00402F3D" w:rsidP="00402F3D"/>
    <w:sectPr w:rsidR="00402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63F30"/>
    <w:multiLevelType w:val="hybridMultilevel"/>
    <w:tmpl w:val="87E01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291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0FB"/>
    <w:rsid w:val="000A19BC"/>
    <w:rsid w:val="00402F3D"/>
    <w:rsid w:val="004070FB"/>
    <w:rsid w:val="00426057"/>
    <w:rsid w:val="005711BA"/>
    <w:rsid w:val="0069002F"/>
    <w:rsid w:val="00AF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A4EC"/>
  <w15:chartTrackingRefBased/>
  <w15:docId w15:val="{78EC3613-A32F-40EC-A9FF-0E23E311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0FB"/>
    <w:rPr>
      <w:rFonts w:eastAsiaTheme="majorEastAsia" w:cstheme="majorBidi"/>
      <w:color w:val="272727" w:themeColor="text1" w:themeTint="D8"/>
    </w:rPr>
  </w:style>
  <w:style w:type="paragraph" w:styleId="Title">
    <w:name w:val="Title"/>
    <w:basedOn w:val="Normal"/>
    <w:next w:val="Normal"/>
    <w:link w:val="TitleChar"/>
    <w:uiPriority w:val="10"/>
    <w:qFormat/>
    <w:rsid w:val="00407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0FB"/>
    <w:pPr>
      <w:spacing w:before="160"/>
      <w:jc w:val="center"/>
    </w:pPr>
    <w:rPr>
      <w:i/>
      <w:iCs/>
      <w:color w:val="404040" w:themeColor="text1" w:themeTint="BF"/>
    </w:rPr>
  </w:style>
  <w:style w:type="character" w:customStyle="1" w:styleId="QuoteChar">
    <w:name w:val="Quote Char"/>
    <w:basedOn w:val="DefaultParagraphFont"/>
    <w:link w:val="Quote"/>
    <w:uiPriority w:val="29"/>
    <w:rsid w:val="004070FB"/>
    <w:rPr>
      <w:i/>
      <w:iCs/>
      <w:color w:val="404040" w:themeColor="text1" w:themeTint="BF"/>
    </w:rPr>
  </w:style>
  <w:style w:type="paragraph" w:styleId="ListParagraph">
    <w:name w:val="List Paragraph"/>
    <w:basedOn w:val="Normal"/>
    <w:uiPriority w:val="34"/>
    <w:qFormat/>
    <w:rsid w:val="004070FB"/>
    <w:pPr>
      <w:ind w:left="720"/>
      <w:contextualSpacing/>
    </w:pPr>
  </w:style>
  <w:style w:type="character" w:styleId="IntenseEmphasis">
    <w:name w:val="Intense Emphasis"/>
    <w:basedOn w:val="DefaultParagraphFont"/>
    <w:uiPriority w:val="21"/>
    <w:qFormat/>
    <w:rsid w:val="004070FB"/>
    <w:rPr>
      <w:i/>
      <w:iCs/>
      <w:color w:val="0F4761" w:themeColor="accent1" w:themeShade="BF"/>
    </w:rPr>
  </w:style>
  <w:style w:type="paragraph" w:styleId="IntenseQuote">
    <w:name w:val="Intense Quote"/>
    <w:basedOn w:val="Normal"/>
    <w:next w:val="Normal"/>
    <w:link w:val="IntenseQuoteChar"/>
    <w:uiPriority w:val="30"/>
    <w:qFormat/>
    <w:rsid w:val="00407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0FB"/>
    <w:rPr>
      <w:i/>
      <w:iCs/>
      <w:color w:val="0F4761" w:themeColor="accent1" w:themeShade="BF"/>
    </w:rPr>
  </w:style>
  <w:style w:type="character" w:styleId="IntenseReference">
    <w:name w:val="Intense Reference"/>
    <w:basedOn w:val="DefaultParagraphFont"/>
    <w:uiPriority w:val="32"/>
    <w:qFormat/>
    <w:rsid w:val="00407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299</Words>
  <Characters>1434</Characters>
  <Application>Microsoft Office Word</Application>
  <DocSecurity>0</DocSecurity>
  <Lines>33</Lines>
  <Paragraphs>19</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2</cp:revision>
  <dcterms:created xsi:type="dcterms:W3CDTF">2026-03-27T21:15:00Z</dcterms:created>
  <dcterms:modified xsi:type="dcterms:W3CDTF">2026-03-27T21:18:00Z</dcterms:modified>
</cp:coreProperties>
</file>