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CF7EF" w14:textId="77777777"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00975940" w:rsidP="00975940">
      <w:pPr>
        <w:spacing w:after="0" w:line="480" w:lineRule="auto"/>
        <w:ind w:firstLine="720"/>
        <w:rPr>
          <w:rFonts w:ascii="Times New Roman" w:hAnsi="Times New Roman" w:cs="Times New Roman"/>
          <w:sz w:val="24"/>
          <w:szCs w:val="24"/>
        </w:rPr>
      </w:pPr>
      <w:r w:rsidRPr="009C09A6">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Pr="009C09A6">
        <w:rPr>
          <w:rFonts w:ascii="Times New Roman" w:hAnsi="Times New Roman" w:cs="Times New Roman"/>
          <w:noProof/>
          <w:sz w:val="24"/>
          <w:szCs w:val="24"/>
        </w:rPr>
        <w:drawing>
          <wp:inline distT="0" distB="0" distL="0" distR="0" wp14:anchorId="156FE996" wp14:editId="0160DAF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r w:rsidRPr="009C09A6">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009C09A6">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6" w:history="1">
        <w:r w:rsidR="00975940"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7" w:history="1">
        <w:r w:rsidR="00975940"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8" w:history="1">
        <w:r w:rsidR="00975940"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9" w:history="1">
        <w:r w:rsidR="00975940"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10" w:history="1">
        <w:r w:rsidR="00975940"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7C4586" w:rsidP="00975940">
      <w:pPr>
        <w:pStyle w:val="ListParagraph"/>
        <w:numPr>
          <w:ilvl w:val="0"/>
          <w:numId w:val="1"/>
        </w:numPr>
        <w:spacing w:after="0" w:line="480" w:lineRule="auto"/>
        <w:rPr>
          <w:rFonts w:ascii="Times New Roman" w:hAnsi="Times New Roman" w:cs="Times New Roman"/>
          <w:sz w:val="24"/>
          <w:szCs w:val="24"/>
        </w:rPr>
      </w:pPr>
      <w:hyperlink r:id="rId11" w:history="1">
        <w:r w:rsidR="00975940"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6DFADC09" w:rsidR="00582E03"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p w14:paraId="5DB68589" w14:textId="77777777" w:rsidR="007F5E01" w:rsidRPr="007F5E01" w:rsidRDefault="007F5E01" w:rsidP="007F5E01">
      <w:pPr>
        <w:spacing w:line="480" w:lineRule="auto"/>
        <w:jc w:val="center"/>
        <w:rPr>
          <w:rFonts w:ascii="Times New Roman" w:eastAsiaTheme="minorEastAsia" w:hAnsi="Times New Roman" w:cs="Times New Roman"/>
          <w:b/>
          <w:bCs/>
          <w:sz w:val="24"/>
          <w:szCs w:val="24"/>
          <w:lang w:eastAsia="zh-TW"/>
        </w:rPr>
      </w:pPr>
      <w:r w:rsidRPr="007F5E01">
        <w:rPr>
          <w:rFonts w:ascii="Times New Roman" w:eastAsiaTheme="minorEastAsia" w:hAnsi="Times New Roman" w:cs="Times New Roman"/>
          <w:b/>
          <w:bCs/>
          <w:sz w:val="24"/>
          <w:szCs w:val="24"/>
          <w:lang w:eastAsia="zh-TW"/>
        </w:rPr>
        <w:t>Starcraft AI Bot</w:t>
      </w:r>
    </w:p>
    <w:p w14:paraId="3E2DB72E"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7AD9347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eastAsiaTheme="minorEastAsia" w:hAnsi="Times New Roman" w:cs="Times New Roman"/>
          <w:sz w:val="24"/>
          <w:szCs w:val="24"/>
          <w:lang w:eastAsia="zh-TW"/>
        </w:rPr>
        <w:t>have to</w:t>
      </w:r>
      <w:proofErr w:type="gramEnd"/>
      <w:r w:rsidRPr="007F5E01">
        <w:rPr>
          <w:rFonts w:ascii="Times New Roman" w:eastAsiaTheme="minorEastAsia" w:hAnsi="Times New Roman" w:cs="Times New Roman"/>
          <w:sz w:val="24"/>
          <w:szCs w:val="24"/>
          <w:lang w:eastAsia="zh-TW"/>
        </w:rPr>
        <w:t xml:space="preserve"> overcome. More complicated AI can be used to simulate other players in competitive strategy games such as Age of Empires. </w:t>
      </w:r>
    </w:p>
    <w:p w14:paraId="79BE30A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14:paraId="105EB52B"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play Starcraft, but I play chess competitively online and if I’m doing unusually well, it takes me about 2 weeks </w:t>
      </w:r>
      <w:r w:rsidRPr="007F5E01">
        <w:rPr>
          <w:rFonts w:ascii="Times New Roman" w:eastAsiaTheme="minorEastAsia" w:hAnsi="Times New Roman" w:cs="Times New Roman"/>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get tired and can work much faster than a human can. </w:t>
      </w:r>
    </w:p>
    <w:p w14:paraId="1C58F562" w14:textId="77777777" w:rsidR="007F5E01" w:rsidRPr="007F5E01" w:rsidRDefault="007F5E01" w:rsidP="007F5E01">
      <w:pPr>
        <w:jc w:val="center"/>
        <w:rPr>
          <w:rFonts w:ascii="Times New Roman" w:eastAsiaTheme="minorEastAsia" w:hAnsi="Times New Roman" w:cs="Times New Roman"/>
          <w:sz w:val="24"/>
          <w:szCs w:val="24"/>
          <w:lang w:eastAsia="zh-TW"/>
        </w:rPr>
      </w:pPr>
      <w:r w:rsidRPr="007F5E01">
        <w:rPr>
          <w:rFonts w:eastAsiaTheme="minorEastAsia"/>
          <w:noProof/>
          <w:lang w:eastAsia="zh-TW"/>
        </w:rPr>
        <w:drawing>
          <wp:inline distT="0" distB="0" distL="0" distR="0" wp14:anchorId="26C87BFD" wp14:editId="74495453">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1BCA8460"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3450D33"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B182B74"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7947D761"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eastAsiaTheme="minorEastAsia" w:hAnsi="Times New Roman" w:cs="Times New Roman"/>
          <w:sz w:val="24"/>
          <w:szCs w:val="24"/>
          <w:lang w:eastAsia="zh-TW"/>
        </w:rPr>
        <w:t>they’re</w:t>
      </w:r>
      <w:proofErr w:type="gramEnd"/>
      <w:r w:rsidRPr="007F5E01">
        <w:rPr>
          <w:rFonts w:ascii="Times New Roman" w:eastAsiaTheme="minorEastAsia" w:hAnsi="Times New Roman" w:cs="Times New Roman"/>
          <w:sz w:val="24"/>
          <w:szCs w:val="24"/>
          <w:lang w:eastAsia="zh-TW"/>
        </w:rPr>
        <w:t xml:space="preserve"> on the same playing field. </w:t>
      </w:r>
    </w:p>
    <w:p w14:paraId="541EA71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lastRenderedPageBreak/>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eastAsiaTheme="minorEastAsia" w:hAnsi="Times New Roman" w:cs="Times New Roman"/>
          <w:sz w:val="24"/>
          <w:szCs w:val="24"/>
          <w:lang w:eastAsia="zh-TW"/>
        </w:rPr>
        <w:t>see the whole map at all times</w:t>
      </w:r>
      <w:proofErr w:type="gramEnd"/>
      <w:r w:rsidRPr="007F5E01">
        <w:rPr>
          <w:rFonts w:ascii="Times New Roman" w:eastAsiaTheme="minorEastAsia" w:hAnsi="Times New Roman" w:cs="Times New Roman"/>
          <w:sz w:val="24"/>
          <w:szCs w:val="24"/>
          <w:lang w:eastAsia="zh-TW"/>
        </w:rPr>
        <w:t xml:space="preserve"> (granted, only the parts of the map that have been explored by its troops). This could be seen as unfair since AlphaStar would be more aware of incoming enemy troops and would thus be able to respond faster. </w:t>
      </w:r>
    </w:p>
    <w:p w14:paraId="36FBF059"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br/>
      </w:r>
      <w:r w:rsidRPr="007F5E01">
        <w:rPr>
          <w:rFonts w:ascii="Times New Roman" w:eastAsiaTheme="minorEastAsia" w:hAnsi="Times New Roman" w:cs="Times New Roman"/>
          <w:sz w:val="24"/>
          <w:szCs w:val="24"/>
          <w:lang w:eastAsia="zh-TW"/>
        </w:rPr>
        <w:tab/>
        <w:t xml:space="preserve">This issue of speed comes up rather frequently. Another example of a human limitation that AlphaStar avoids is when a player spam clicks a location for their units to move.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14:paraId="7A405082"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trained on data with that faction yet. AlphaStar can also only deal with things it’s encountered before, if it sees a completely new </w:t>
      </w:r>
      <w:proofErr w:type="gramStart"/>
      <w:r w:rsidRPr="007F5E01">
        <w:rPr>
          <w:rFonts w:ascii="Times New Roman" w:eastAsiaTheme="minorEastAsia" w:hAnsi="Times New Roman" w:cs="Times New Roman"/>
          <w:sz w:val="24"/>
          <w:szCs w:val="24"/>
          <w:lang w:eastAsia="zh-TW"/>
        </w:rPr>
        <w:t>situation</w:t>
      </w:r>
      <w:proofErr w:type="gramEnd"/>
      <w:r w:rsidRPr="007F5E01">
        <w:rPr>
          <w:rFonts w:ascii="Times New Roman" w:eastAsiaTheme="minorEastAsia" w:hAnsi="Times New Roman" w:cs="Times New Roman"/>
          <w:sz w:val="24"/>
          <w:szCs w:val="24"/>
          <w:lang w:eastAsia="zh-TW"/>
        </w:rPr>
        <w:t xml:space="preserve"> it wouldn’t be able to take what it’s learned previously and apply it, it would just be confused and potentially freeze. </w:t>
      </w:r>
    </w:p>
    <w:p w14:paraId="105D84B0"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proofErr w:type="gramStart"/>
      <w:r w:rsidRPr="007F5E01">
        <w:rPr>
          <w:rFonts w:ascii="Times New Roman" w:eastAsiaTheme="minorEastAsia" w:hAnsi="Times New Roman" w:cs="Times New Roman"/>
          <w:sz w:val="24"/>
          <w:szCs w:val="24"/>
          <w:lang w:eastAsia="zh-TW"/>
        </w:rPr>
        <w:t>Let’s</w:t>
      </w:r>
      <w:proofErr w:type="gramEnd"/>
      <w:r w:rsidRPr="007F5E01">
        <w:rPr>
          <w:rFonts w:ascii="Times New Roman" w:eastAsiaTheme="minorEastAsia" w:hAnsi="Times New Roman" w:cs="Times New Roman"/>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eastAsiaTheme="minorEastAsia" w:hAnsi="Times New Roman" w:cs="Times New Roman"/>
          <w:sz w:val="24"/>
          <w:szCs w:val="24"/>
          <w:lang w:eastAsia="zh-TW"/>
        </w:rPr>
        <w:lastRenderedPageBreak/>
        <w:t xml:space="preserve">more complicated. What if the bot was used in a competition that involved money? If it is true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14:paraId="6EB81858"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eastAsiaTheme="minorEastAsia" w:hAnsi="Times New Roman" w:cs="Times New Roman"/>
          <w:sz w:val="24"/>
          <w:szCs w:val="24"/>
          <w:lang w:eastAsia="zh-TW"/>
        </w:rPr>
        <w:t>in regards to</w:t>
      </w:r>
      <w:proofErr w:type="gramEnd"/>
      <w:r w:rsidRPr="007F5E01">
        <w:rPr>
          <w:rFonts w:ascii="Times New Roman" w:eastAsiaTheme="minorEastAsia" w:hAnsi="Times New Roman" w:cs="Times New Roman"/>
          <w:sz w:val="24"/>
          <w:szCs w:val="24"/>
          <w:lang w:eastAsia="zh-TW"/>
        </w:rPr>
        <w:t xml:space="preserve"> ethics, but the point is by exploring the use of deep learning with video game bots, we could open up a lot of possibilities as a society. </w:t>
      </w:r>
    </w:p>
    <w:p w14:paraId="278AE1F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eastAsiaTheme="minorEastAsia" w:hAnsi="Times New Roman" w:cs="Times New Roman"/>
          <w:sz w:val="24"/>
          <w:szCs w:val="24"/>
          <w:lang w:eastAsia="zh-TW"/>
        </w:rPr>
        <w:t>is able to</w:t>
      </w:r>
      <w:proofErr w:type="gramEnd"/>
      <w:r w:rsidRPr="007F5E01">
        <w:rPr>
          <w:rFonts w:ascii="Times New Roman" w:eastAsiaTheme="minorEastAsia" w:hAnsi="Times New Roman" w:cs="Times New Roman"/>
          <w:sz w:val="24"/>
          <w:szCs w:val="24"/>
          <w:lang w:eastAsia="zh-TW"/>
        </w:rPr>
        <w:t xml:space="preserve"> cut corners with </w:t>
      </w:r>
      <w:proofErr w:type="spellStart"/>
      <w:r w:rsidRPr="007F5E01">
        <w:rPr>
          <w:rFonts w:ascii="Times New Roman" w:eastAsiaTheme="minorEastAsia" w:hAnsi="Times New Roman" w:cs="Times New Roman"/>
          <w:sz w:val="24"/>
          <w:szCs w:val="24"/>
          <w:lang w:eastAsia="zh-TW"/>
        </w:rPr>
        <w:t>it’s</w:t>
      </w:r>
      <w:proofErr w:type="spellEnd"/>
      <w:r w:rsidRPr="007F5E01">
        <w:rPr>
          <w:rFonts w:ascii="Times New Roman" w:eastAsiaTheme="minorEastAsia" w:hAnsi="Times New Roman" w:cs="Times New Roman"/>
          <w:sz w:val="24"/>
          <w:szCs w:val="24"/>
          <w:lang w:eastAsia="zh-TW"/>
        </w:rPr>
        <w:t xml:space="preserve"> processing power, unlimited map view, data API’s </w:t>
      </w:r>
      <w:proofErr w:type="spellStart"/>
      <w:r w:rsidRPr="007F5E01">
        <w:rPr>
          <w:rFonts w:ascii="Times New Roman" w:eastAsiaTheme="minorEastAsia" w:hAnsi="Times New Roman" w:cs="Times New Roman"/>
          <w:sz w:val="24"/>
          <w:szCs w:val="24"/>
          <w:lang w:eastAsia="zh-TW"/>
        </w:rPr>
        <w:t>ect</w:t>
      </w:r>
      <w:proofErr w:type="spellEnd"/>
      <w:r w:rsidRPr="007F5E01">
        <w:rPr>
          <w:rFonts w:ascii="Times New Roman" w:eastAsiaTheme="minorEastAsia" w:hAnsi="Times New Roman" w:cs="Times New Roman"/>
          <w:sz w:val="24"/>
          <w:szCs w:val="24"/>
          <w:lang w:eastAsia="zh-TW"/>
        </w:rPr>
        <w:t xml:space="preserve">. In a sense AlphaStar could be seen as lying about what it really is and is in violation of the fidelity of the playing field which is expected from players on competitive games. </w:t>
      </w:r>
    </w:p>
    <w:p w14:paraId="160B1C65"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video games doesn’t harm anyone. </w:t>
      </w:r>
      <w:r w:rsidRPr="007F5E01">
        <w:rPr>
          <w:rFonts w:ascii="Times New Roman" w:eastAsiaTheme="minorEastAsia" w:hAnsi="Times New Roman" w:cs="Times New Roman"/>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matter because it’s research for something more important than video games. </w:t>
      </w:r>
    </w:p>
    <w:p w14:paraId="434CFE7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A potential neutralization whose argument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think this is a very strong neutralization, but it still could be one that comes up. </w:t>
      </w:r>
    </w:p>
    <w:p w14:paraId="7BCC23A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617FBAFE"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7C358480"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2C2927B9" w14:textId="77777777" w:rsidR="007F5E01" w:rsidRPr="007F5E01" w:rsidRDefault="007F5E01" w:rsidP="007F5E01">
      <w:pPr>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Sources:</w:t>
      </w:r>
    </w:p>
    <w:p w14:paraId="41E5BC8C" w14:textId="77777777" w:rsidR="007F5E01" w:rsidRPr="007F5E01" w:rsidRDefault="007C4586" w:rsidP="007F5E01">
      <w:pPr>
        <w:rPr>
          <w:rFonts w:ascii="Times New Roman" w:eastAsiaTheme="minorEastAsia" w:hAnsi="Times New Roman" w:cs="Times New Roman"/>
          <w:sz w:val="24"/>
          <w:szCs w:val="24"/>
          <w:lang w:eastAsia="zh-TW"/>
        </w:rPr>
      </w:pPr>
      <w:hyperlink r:id="rId13" w:history="1">
        <w:r w:rsidR="007F5E01" w:rsidRPr="007F5E01">
          <w:rPr>
            <w:rFonts w:ascii="Times New Roman" w:eastAsiaTheme="minorEastAsia" w:hAnsi="Times New Roman" w:cs="Times New Roman"/>
            <w:color w:val="0563C1" w:themeColor="hyperlink"/>
            <w:sz w:val="24"/>
            <w:szCs w:val="24"/>
            <w:u w:val="single"/>
            <w:lang w:eastAsia="zh-TW"/>
          </w:rPr>
          <w:t>https://deepmind.com/blog/article/alphastar-mastering-real-time-strategy-game-starcraft-ii</w:t>
        </w:r>
      </w:hyperlink>
    </w:p>
    <w:p w14:paraId="257F269F" w14:textId="77777777" w:rsidR="007F5E01" w:rsidRPr="007F5E01" w:rsidRDefault="007C4586" w:rsidP="007F5E01">
      <w:pPr>
        <w:rPr>
          <w:rFonts w:ascii="Times New Roman" w:eastAsiaTheme="minorEastAsia" w:hAnsi="Times New Roman" w:cs="Times New Roman"/>
          <w:sz w:val="24"/>
          <w:szCs w:val="24"/>
          <w:lang w:eastAsia="zh-TW"/>
        </w:rPr>
      </w:pPr>
      <w:hyperlink r:id="rId14" w:history="1">
        <w:r w:rsidR="007F5E01" w:rsidRPr="007F5E01">
          <w:rPr>
            <w:rFonts w:ascii="Times New Roman" w:eastAsiaTheme="minorEastAsia" w:hAnsi="Times New Roman" w:cs="Times New Roman"/>
            <w:color w:val="0563C1" w:themeColor="hyperlink"/>
            <w:sz w:val="24"/>
            <w:szCs w:val="24"/>
            <w:u w:val="single"/>
            <w:lang w:eastAsia="zh-TW"/>
          </w:rPr>
          <w:t>https://en.wikipedia.org/wiki/AlphaStar_(software)</w:t>
        </w:r>
      </w:hyperlink>
    </w:p>
    <w:p w14:paraId="19F95A7C" w14:textId="77777777" w:rsidR="007F5E01" w:rsidRPr="007F5E01" w:rsidRDefault="007C4586" w:rsidP="007F5E01">
      <w:pPr>
        <w:rPr>
          <w:rFonts w:ascii="Times New Roman" w:eastAsiaTheme="minorEastAsia" w:hAnsi="Times New Roman" w:cs="Times New Roman"/>
          <w:sz w:val="24"/>
          <w:szCs w:val="24"/>
          <w:lang w:eastAsia="zh-TW"/>
        </w:rPr>
      </w:pPr>
      <w:hyperlink r:id="rId15" w:history="1">
        <w:r w:rsidR="007F5E01" w:rsidRPr="007F5E01">
          <w:rPr>
            <w:rFonts w:ascii="Times New Roman" w:eastAsiaTheme="minorEastAsia" w:hAnsi="Times New Roman" w:cs="Times New Roman"/>
            <w:color w:val="0563C1" w:themeColor="hyperlink"/>
            <w:sz w:val="24"/>
            <w:szCs w:val="24"/>
            <w:u w:val="single"/>
            <w:lang w:eastAsia="zh-TW"/>
          </w:rPr>
          <w:t>https://www.pcmag.com/opinions/unfair-advantage-dont-expect-ai-to-play-like-a-human</w:t>
        </w:r>
      </w:hyperlink>
    </w:p>
    <w:p w14:paraId="0E110DC8" w14:textId="77777777" w:rsidR="007F5E01" w:rsidRPr="007F5E01" w:rsidRDefault="007F5E01" w:rsidP="007F5E01">
      <w:pPr>
        <w:rPr>
          <w:rFonts w:ascii="Times New Roman" w:eastAsiaTheme="minorEastAsia" w:hAnsi="Times New Roman" w:cs="Times New Roman"/>
          <w:sz w:val="24"/>
          <w:szCs w:val="24"/>
          <w:lang w:eastAsia="zh-TW"/>
        </w:rPr>
      </w:pPr>
    </w:p>
    <w:p w14:paraId="3F4A771D" w14:textId="77777777" w:rsidR="007F5E01" w:rsidRPr="007F5E01" w:rsidRDefault="007F5E01" w:rsidP="007F5E01">
      <w:pPr>
        <w:rPr>
          <w:rFonts w:ascii="Times New Roman" w:eastAsiaTheme="minorEastAsia" w:hAnsi="Times New Roman" w:cs="Times New Roman"/>
          <w:sz w:val="24"/>
          <w:szCs w:val="24"/>
          <w:lang w:eastAsia="zh-TW"/>
        </w:rPr>
      </w:pPr>
    </w:p>
    <w:p w14:paraId="4BD82C98" w14:textId="14AE45C1" w:rsidR="007F5E01" w:rsidRDefault="007F5E01" w:rsidP="00975940">
      <w:pPr>
        <w:rPr>
          <w:rFonts w:ascii="Times New Roman" w:hAnsi="Times New Roman" w:cs="Times New Roman"/>
          <w:sz w:val="24"/>
          <w:szCs w:val="24"/>
        </w:rPr>
      </w:pPr>
    </w:p>
    <w:p w14:paraId="096D4DD7" w14:textId="77777777" w:rsidR="007C4586" w:rsidRDefault="007C4586" w:rsidP="007C4586">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Does Amazon Have Unfair Competitive Advantage?</w:t>
      </w:r>
    </w:p>
    <w:p w14:paraId="414FDD17"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However, Amazon differs from these companies in one </w:t>
      </w:r>
      <w:proofErr w:type="gramStart"/>
      <w:r>
        <w:rPr>
          <w:rFonts w:ascii="Times New Roman" w:hAnsi="Times New Roman" w:cs="Times New Roman"/>
          <w:sz w:val="24"/>
          <w:szCs w:val="24"/>
        </w:rPr>
        <w:t>key way</w:t>
      </w:r>
      <w:proofErr w:type="gramEnd"/>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differs from any other company that has ever existed. Amazon’s presence has such a large breadth that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2FE186BC"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The FTC has anticompetitive practice laws that aim to combat any ethical </w:t>
      </w:r>
      <w:r>
        <w:rPr>
          <w:rFonts w:ascii="Times New Roman" w:hAnsi="Times New Roman" w:cs="Times New Roman"/>
          <w:sz w:val="24"/>
          <w:szCs w:val="24"/>
        </w:rPr>
        <w:t>unfair advantage issues, stating “</w:t>
      </w:r>
      <w:r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14:paraId="79FAA9CB"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14:paraId="2050C63C" w14:textId="77777777" w:rsidR="007C4586" w:rsidRPr="001D7AF5"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Pr="001D7AF5">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w:t>
      </w:r>
      <w:r w:rsidRPr="001D7AF5">
        <w:rPr>
          <w:rFonts w:ascii="Times New Roman" w:hAnsi="Times New Roman" w:cs="Times New Roman"/>
          <w:color w:val="323232"/>
          <w:sz w:val="24"/>
          <w:szCs w:val="24"/>
          <w:shd w:val="clear" w:color="auto" w:fill="FFFFFF"/>
        </w:rPr>
        <w:t>Amazon and Publisher Hachette End Dispute Over Online Book Sales</w:t>
      </w:r>
      <w:r>
        <w:rPr>
          <w:rFonts w:ascii="Times New Roman" w:hAnsi="Times New Roman" w:cs="Times New Roman"/>
          <w:color w:val="323232"/>
          <w:sz w:val="24"/>
          <w:szCs w:val="24"/>
          <w:shd w:val="clear" w:color="auto" w:fill="FFFFFF"/>
        </w:rPr>
        <w:t>”).</w:t>
      </w:r>
    </w:p>
    <w:p w14:paraId="55D1BE71"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Although this seems unethical, there are some strong arguments to say that this is justified. There is debate as to whether these are just neutralizations or if Amazon’s actions are </w:t>
      </w:r>
      <w:proofErr w:type="gramStart"/>
      <w:r>
        <w:rPr>
          <w:rFonts w:ascii="Times New Roman" w:hAnsi="Times New Roman" w:cs="Times New Roman"/>
          <w:color w:val="323232"/>
          <w:sz w:val="24"/>
          <w:szCs w:val="24"/>
          <w:shd w:val="clear" w:color="auto" w:fill="FFFFFF"/>
        </w:rPr>
        <w:t>actually justified</w:t>
      </w:r>
      <w:proofErr w:type="gramEnd"/>
      <w:r>
        <w:rPr>
          <w:rFonts w:ascii="Times New Roman" w:hAnsi="Times New Roman" w:cs="Times New Roman"/>
          <w:color w:val="323232"/>
          <w:sz w:val="24"/>
          <w:szCs w:val="24"/>
          <w:shd w:val="clear" w:color="auto" w:fill="FFFFFF"/>
        </w:rPr>
        <w:t>.</w:t>
      </w:r>
    </w:p>
    <w:p w14:paraId="6A83DC4D"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potential neutralization 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deserved and should expect to have to follow Amazon’s rules if it wants to enjoy their benefits. </w:t>
      </w:r>
    </w:p>
    <w:p w14:paraId="5FA75B59"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Amazon might say that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 The key here to both arguments is that Amazon is optional for these companies and for consumers. In this way it can be said that Amazon is not hurting anyone, and in fact the opposite </w:t>
      </w:r>
      <w:r>
        <w:rPr>
          <w:rFonts w:ascii="Times New Roman" w:hAnsi="Times New Roman" w:cs="Times New Roman"/>
          <w:color w:val="323232"/>
          <w:sz w:val="24"/>
          <w:szCs w:val="24"/>
          <w:shd w:val="clear" w:color="auto" w:fill="FFFFFF"/>
        </w:rPr>
        <w:lastRenderedPageBreak/>
        <w:t xml:space="preserve">is kind of true. They have done so well because of how much value they provide to consumers and to other companies. </w:t>
      </w:r>
    </w:p>
    <w:p w14:paraId="32685C52"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p>
    <w:p w14:paraId="68AA7A59" w14:textId="77777777" w:rsidR="007C4586" w:rsidRDefault="007C4586" w:rsidP="007C4586">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68F16FED" wp14:editId="115FCAF1">
            <wp:extent cx="588645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 xml:space="preserve">Amazon chooses to forego profits in favor of </w:t>
      </w:r>
      <w:proofErr w:type="gramStart"/>
      <w:r>
        <w:rPr>
          <w:rFonts w:ascii="Times New Roman" w:hAnsi="Times New Roman" w:cs="Times New Roman"/>
          <w:b/>
          <w:bCs/>
          <w:color w:val="323232"/>
          <w:sz w:val="24"/>
          <w:szCs w:val="24"/>
          <w:shd w:val="clear" w:color="auto" w:fill="FFFFFF"/>
        </w:rPr>
        <w:t>expansion</w:t>
      </w:r>
      <w:proofErr w:type="gramEnd"/>
    </w:p>
    <w:p w14:paraId="6F2489E3" w14:textId="77777777" w:rsidR="007C4586" w:rsidRPr="002E4F0D" w:rsidRDefault="007C4586" w:rsidP="007C4586">
      <w:pPr>
        <w:spacing w:line="480" w:lineRule="auto"/>
        <w:contextualSpacing/>
        <w:jc w:val="center"/>
        <w:rPr>
          <w:rFonts w:ascii="Times New Roman" w:hAnsi="Times New Roman" w:cs="Times New Roman"/>
          <w:color w:val="323232"/>
          <w:sz w:val="24"/>
          <w:szCs w:val="24"/>
          <w:shd w:val="clear" w:color="auto" w:fill="FFFFFF"/>
        </w:rPr>
      </w:pPr>
    </w:p>
    <w:p w14:paraId="67CAB655" w14:textId="77777777" w:rsidR="007C4586" w:rsidRPr="00E31E2F"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As a wide company in terms of market coverage, Amazon has a lot of ways that it provides value. </w:t>
      </w:r>
      <w:proofErr w:type="gramStart"/>
      <w:r>
        <w:rPr>
          <w:rFonts w:ascii="Times New Roman" w:hAnsi="Times New Roman" w:cs="Times New Roman"/>
          <w:color w:val="323232"/>
          <w:sz w:val="24"/>
          <w:szCs w:val="24"/>
          <w:shd w:val="clear" w:color="auto" w:fill="FFFFFF"/>
        </w:rPr>
        <w:t>However</w:t>
      </w:r>
      <w:proofErr w:type="gramEnd"/>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 xml:space="preserve">Amazon’s scale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t>
      </w:r>
      <w:proofErr w:type="spellStart"/>
      <w:r>
        <w:rPr>
          <w:rFonts w:ascii="Times New Roman" w:hAnsi="Times New Roman" w:cs="Times New Roman"/>
          <w:color w:val="323232"/>
          <w:sz w:val="24"/>
          <w:szCs w:val="24"/>
          <w:shd w:val="clear" w:color="auto" w:fill="FFFFFF"/>
        </w:rPr>
        <w:t>well known</w:t>
      </w:r>
      <w:proofErr w:type="spellEnd"/>
      <w:r>
        <w:rPr>
          <w:rFonts w:ascii="Times New Roman" w:hAnsi="Times New Roman" w:cs="Times New Roman"/>
          <w:color w:val="323232"/>
          <w:sz w:val="24"/>
          <w:szCs w:val="24"/>
          <w:shd w:val="clear" w:color="auto" w:fill="FFFFFF"/>
        </w:rPr>
        <w:t xml:space="preserve"> 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 xml:space="preserve">In addition to this the company participates in cloud computing, payment, entertainment and streaming, shipping, and more. With their own payment processes, products, and a shipping fleet that rivals the federal postal service, Amazon controls all the stages of production and distribution of their products. This sort of market height and width 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14:paraId="66C1D83B" w14:textId="77777777" w:rsidR="007C4586"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 xml:space="preserve">One of Amazon’s most profitable areas is their cloud computing service, AWS. AWS makes it easy for companies to create an online presence through apps or websites. Instead of investing in servers and website infrastructure, the company can use AWS to accomplish all of this for much cheaper. Because of this, Amazon is </w:t>
      </w:r>
      <w:proofErr w:type="gramStart"/>
      <w:r>
        <w:rPr>
          <w:rFonts w:ascii="Times New Roman" w:hAnsi="Times New Roman" w:cs="Times New Roman"/>
          <w:color w:val="323232"/>
          <w:sz w:val="24"/>
          <w:szCs w:val="24"/>
          <w:shd w:val="clear" w:color="auto" w:fill="FFFFFF"/>
        </w:rPr>
        <w:t>actually encouraging</w:t>
      </w:r>
      <w:proofErr w:type="gramEnd"/>
      <w:r>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14:paraId="35914B37"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This creates an interesting conflict of </w:t>
      </w:r>
      <w:proofErr w:type="gramStart"/>
      <w:r>
        <w:rPr>
          <w:rFonts w:ascii="Times New Roman" w:hAnsi="Times New Roman" w:cs="Times New Roman"/>
          <w:color w:val="323232"/>
          <w:sz w:val="24"/>
          <w:szCs w:val="24"/>
          <w:shd w:val="clear" w:color="auto" w:fill="FFFFFF"/>
        </w:rPr>
        <w:t>interests</w:t>
      </w:r>
      <w:proofErr w:type="gramEnd"/>
      <w:r>
        <w:rPr>
          <w:rFonts w:ascii="Times New Roman" w:hAnsi="Times New Roman" w:cs="Times New Roman"/>
          <w:color w:val="323232"/>
          <w:sz w:val="24"/>
          <w:szCs w:val="24"/>
          <w:shd w:val="clear" w:color="auto" w:fill="FFFFFF"/>
        </w:rPr>
        <w:t xml:space="preserve"> issue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interests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14:paraId="21FF5985"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In addition to the conflict of interests brought about through AWS, Amazon has another potential conflict of interests with regards to third party data. Since Amazon hosts other retailer’s products on their site, they have access to </w:t>
      </w:r>
      <w:proofErr w:type="gramStart"/>
      <w:r>
        <w:rPr>
          <w:rFonts w:ascii="Times New Roman" w:hAnsi="Times New Roman" w:cs="Times New Roman"/>
          <w:color w:val="323232"/>
          <w:sz w:val="24"/>
          <w:szCs w:val="24"/>
          <w:shd w:val="clear" w:color="auto" w:fill="FFFFFF"/>
        </w:rPr>
        <w:t>all of</w:t>
      </w:r>
      <w:proofErr w:type="gramEnd"/>
      <w:r>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14:paraId="5C1A034E"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 xml:space="preserve">In their report, the House Judiciary subcommittee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w:t>
      </w:r>
      <w:r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Pr>
          <w:rFonts w:ascii="Times New Roman" w:hAnsi="Times New Roman" w:cs="Times New Roman"/>
          <w:sz w:val="24"/>
          <w:szCs w:val="24"/>
        </w:rPr>
        <w:t>s</w:t>
      </w:r>
      <w:r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Pr>
          <w:rFonts w:ascii="Times New Roman" w:hAnsi="Times New Roman" w:cs="Times New Roman"/>
          <w:sz w:val="24"/>
          <w:szCs w:val="24"/>
        </w:rPr>
        <w:t>” (</w:t>
      </w:r>
      <w:r>
        <w:rPr>
          <w:rFonts w:ascii="Times New Roman" w:hAnsi="Times New Roman" w:cs="Times New Roman"/>
          <w:i/>
          <w:iCs/>
          <w:sz w:val="24"/>
          <w:szCs w:val="24"/>
        </w:rPr>
        <w:t>The Yale Law Journal</w:t>
      </w:r>
      <w:r>
        <w:rPr>
          <w:rFonts w:ascii="Times New Roman" w:hAnsi="Times New Roman" w:cs="Times New Roman"/>
          <w:sz w:val="24"/>
          <w:szCs w:val="24"/>
        </w:rPr>
        <w:t>, “</w:t>
      </w:r>
      <w:r w:rsidRPr="00F54BEF">
        <w:rPr>
          <w:rFonts w:ascii="Times New Roman" w:hAnsi="Times New Roman" w:cs="Times New Roman"/>
          <w:sz w:val="24"/>
          <w:szCs w:val="24"/>
        </w:rPr>
        <w:t>Amazon’s Antitrust Paradox</w:t>
      </w:r>
      <w:r>
        <w:rPr>
          <w:rFonts w:ascii="Times New Roman" w:hAnsi="Times New Roman" w:cs="Times New Roman"/>
          <w:sz w:val="24"/>
          <w:szCs w:val="24"/>
        </w:rPr>
        <w:t xml:space="preserve">”, 2017). In other words, Ms. Kahn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14:paraId="6CFDA5D1"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firms are held to a high ethical standard. </w:t>
      </w:r>
    </w:p>
    <w:p w14:paraId="59CF4500"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14:paraId="7F96F76C" w14:textId="77777777" w:rsidR="007C4586" w:rsidRPr="0079577F" w:rsidRDefault="007C4586" w:rsidP="007C4586">
      <w:pPr>
        <w:pStyle w:val="NormalWeb"/>
        <w:numPr>
          <w:ilvl w:val="0"/>
          <w:numId w:val="2"/>
        </w:numPr>
        <w:spacing w:before="0" w:beforeAutospacing="0" w:after="240" w:afterAutospacing="0"/>
        <w:contextualSpacing/>
        <w:jc w:val="both"/>
      </w:pPr>
      <w:r w:rsidRPr="0079577F">
        <w:t xml:space="preserve">Lena M. Khan, </w:t>
      </w:r>
      <w:r w:rsidRPr="0079577F">
        <w:rPr>
          <w:i/>
          <w:iCs/>
        </w:rPr>
        <w:t>Amazon’s Antitrust Paradox</w:t>
      </w:r>
      <w:r w:rsidRPr="0079577F">
        <w:t>, Yale Law Journal 2017</w:t>
      </w:r>
    </w:p>
    <w:p w14:paraId="5D9EF60D" w14:textId="77777777" w:rsidR="007C4586" w:rsidRPr="0079577F" w:rsidRDefault="007C4586" w:rsidP="007C4586">
      <w:pPr>
        <w:pStyle w:val="NormalWeb"/>
        <w:numPr>
          <w:ilvl w:val="0"/>
          <w:numId w:val="2"/>
        </w:numPr>
        <w:spacing w:before="0" w:beforeAutospacing="0" w:after="240" w:afterAutospacing="0"/>
        <w:contextualSpacing/>
        <w:jc w:val="both"/>
      </w:pPr>
      <w:hyperlink r:id="rId17" w:history="1">
        <w:r w:rsidRPr="001D3412">
          <w:rPr>
            <w:rStyle w:val="Hyperlink"/>
          </w:rPr>
          <w:t>https://www.cnbc.com/2020/10/06/amazon-bullies-partners-and-vendors-says-antitrust-subcommittee.html</w:t>
        </w:r>
      </w:hyperlink>
    </w:p>
    <w:p w14:paraId="36522877" w14:textId="77777777" w:rsidR="007C4586" w:rsidRPr="0079577F" w:rsidRDefault="007C4586" w:rsidP="007C4586">
      <w:pPr>
        <w:pStyle w:val="NormalWeb"/>
        <w:numPr>
          <w:ilvl w:val="0"/>
          <w:numId w:val="2"/>
        </w:numPr>
        <w:spacing w:before="0" w:beforeAutospacing="0" w:after="240" w:afterAutospacing="0"/>
        <w:contextualSpacing/>
        <w:jc w:val="both"/>
      </w:pPr>
      <w:hyperlink r:id="rId18" w:history="1">
        <w:r w:rsidRPr="001D3412">
          <w:rPr>
            <w:rStyle w:val="Hyperlink"/>
          </w:rPr>
          <w:t>https://www.theguardian.com/books/2014/nov/13/amazon-hachette-end-dispute-ebooks</w:t>
        </w:r>
      </w:hyperlink>
    </w:p>
    <w:p w14:paraId="08E72B9C" w14:textId="77777777" w:rsidR="007C4586" w:rsidRPr="0079577F" w:rsidRDefault="007C4586" w:rsidP="007C4586">
      <w:pPr>
        <w:pStyle w:val="NormalWeb"/>
        <w:numPr>
          <w:ilvl w:val="0"/>
          <w:numId w:val="2"/>
        </w:numPr>
        <w:spacing w:before="0" w:beforeAutospacing="0" w:after="240" w:afterAutospacing="0"/>
        <w:contextualSpacing/>
        <w:jc w:val="both"/>
      </w:pPr>
      <w:hyperlink r:id="rId19" w:history="1">
        <w:r w:rsidRPr="001D3412">
          <w:rPr>
            <w:rStyle w:val="Hyperlink"/>
          </w:rPr>
          <w:t>https://techcrunch.com/2021/03/10/facebook-challenges-ftcs-antitrust-case-with-big-techs-tattered-playbook/amp/</w:t>
        </w:r>
      </w:hyperlink>
    </w:p>
    <w:p w14:paraId="2780B300" w14:textId="77777777" w:rsidR="007C4586" w:rsidRPr="002E4F0D" w:rsidRDefault="007C4586" w:rsidP="007C4586">
      <w:pPr>
        <w:spacing w:line="480" w:lineRule="auto"/>
        <w:contextualSpacing/>
        <w:rPr>
          <w:rFonts w:ascii="Times New Roman" w:hAnsi="Times New Roman" w:cs="Times New Roman"/>
          <w:sz w:val="24"/>
          <w:szCs w:val="24"/>
        </w:rPr>
      </w:pPr>
    </w:p>
    <w:p w14:paraId="0F5FCABD" w14:textId="77777777" w:rsidR="007C4586" w:rsidRPr="009C09A6" w:rsidRDefault="007C4586" w:rsidP="007C4586">
      <w:pPr>
        <w:rPr>
          <w:rFonts w:ascii="Times New Roman" w:hAnsi="Times New Roman" w:cs="Times New Roman"/>
          <w:sz w:val="24"/>
          <w:szCs w:val="24"/>
        </w:rPr>
      </w:pPr>
    </w:p>
    <w:p w14:paraId="7CB6BC93" w14:textId="77777777" w:rsidR="007C4586" w:rsidRPr="009C09A6" w:rsidRDefault="007C4586" w:rsidP="00975940">
      <w:pPr>
        <w:rPr>
          <w:rFonts w:ascii="Times New Roman" w:hAnsi="Times New Roman" w:cs="Times New Roman"/>
          <w:sz w:val="24"/>
          <w:szCs w:val="24"/>
        </w:rPr>
      </w:pPr>
    </w:p>
    <w:sectPr w:rsidR="007C4586"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4D41"/>
    <w:multiLevelType w:val="hybridMultilevel"/>
    <w:tmpl w:val="F998EDAE"/>
    <w:lvl w:ilvl="0" w:tplc="7C764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7C4586"/>
    <w:rsid w:val="007F5E01"/>
    <w:rsid w:val="00975940"/>
    <w:rsid w:val="009C09A6"/>
    <w:rsid w:val="00A772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 w:type="paragraph" w:styleId="NormalWeb">
    <w:name w:val="Normal (Web)"/>
    <w:basedOn w:val="Normal"/>
    <w:uiPriority w:val="99"/>
    <w:semiHidden/>
    <w:unhideWhenUsed/>
    <w:rsid w:val="007C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USA/united-states/gdp-per-capita" TargetMode="External"/><Relationship Id="rId13" Type="http://schemas.openxmlformats.org/officeDocument/2006/relationships/hyperlink" Target="https://deepmind.com/blog/article/alphastar-mastering-real-time-strategy-game-starcraft-ii" TargetMode="External"/><Relationship Id="rId18" Type="http://schemas.openxmlformats.org/officeDocument/2006/relationships/hyperlink" Target="https://www.theguardian.com/books/2014/nov/13/amazon-hachette-end-dispute-eboo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loomberg.com/news/articles/2020-05-20/china-has-a-new-1-4-trillion-plan-to-overtake-the-u-s-in-tech" TargetMode="External"/><Relationship Id="rId12" Type="http://schemas.openxmlformats.org/officeDocument/2006/relationships/image" Target="media/image2.png"/><Relationship Id="rId17" Type="http://schemas.openxmlformats.org/officeDocument/2006/relationships/hyperlink" Target="https://www.cnbc.com/2020/10/06/amazon-bullies-partners-and-vendors-says-antitrust-subcommittee.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tune.com/2020/07/29/tech-ceos-congress-hearing-china/" TargetMode="External"/><Relationship Id="rId11" Type="http://schemas.openxmlformats.org/officeDocument/2006/relationships/hyperlink" Target="https://www.msnbc.com/opinion/china-s-big-tech-crackdown-not-model-u-s-n1261240" TargetMode="External"/><Relationship Id="rId5" Type="http://schemas.openxmlformats.org/officeDocument/2006/relationships/image" Target="media/image1.png"/><Relationship Id="rId15" Type="http://schemas.openxmlformats.org/officeDocument/2006/relationships/hyperlink" Target="https://www.pcmag.com/opinions/unfair-advantage-dont-expect-ai-to-play-like-a-human" TargetMode="External"/><Relationship Id="rId10" Type="http://schemas.openxmlformats.org/officeDocument/2006/relationships/hyperlink" Target="https://en.wikipedia.org/wiki/Alibaba_Group" TargetMode="External"/><Relationship Id="rId19" Type="http://schemas.openxmlformats.org/officeDocument/2006/relationships/hyperlink" Target="https://techcrunch.com/2021/03/10/facebook-challenges-ftcs-antitrust-case-with-big-techs-tattered-playbook/amp/" TargetMode="External"/><Relationship Id="rId4" Type="http://schemas.openxmlformats.org/officeDocument/2006/relationships/webSettings" Target="webSettings.xml"/><Relationship Id="rId9" Type="http://schemas.openxmlformats.org/officeDocument/2006/relationships/hyperlink" Target="https://www.macrotrends.net/countries/CHN/china/gdp-per-capita" TargetMode="External"/><Relationship Id="rId14" Type="http://schemas.openxmlformats.org/officeDocument/2006/relationships/hyperlink" Target="https://en.wikipedia.org/wiki/AlphaSta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4165</Words>
  <Characters>23747</Characters>
  <Application>Microsoft Office Word</Application>
  <DocSecurity>0</DocSecurity>
  <Lines>197</Lines>
  <Paragraphs>55</Paragraphs>
  <ScaleCrop>false</ScaleCrop>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Braxton Darrel Barger</cp:lastModifiedBy>
  <cp:revision>6</cp:revision>
  <dcterms:created xsi:type="dcterms:W3CDTF">2021-03-31T05:38:00Z</dcterms:created>
  <dcterms:modified xsi:type="dcterms:W3CDTF">2021-04-13T06:47:00Z</dcterms:modified>
</cp:coreProperties>
</file>