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BC" w:rsidRDefault="00EB4EBC" w:rsidP="002E4FBD">
      <w:pPr>
        <w:pStyle w:val="NoteLevel1"/>
        <w:numPr>
          <w:ilvl w:val="0"/>
          <w:numId w:val="0"/>
        </w:numPr>
      </w:pPr>
    </w:p>
    <w:p w:rsidR="00EB4EBC" w:rsidRDefault="00EB4EBC">
      <w:pPr>
        <w:pStyle w:val="NoteLevel1"/>
      </w:pPr>
      <w:r>
        <w:t>Oligopoly behavior – mutual interdependence; actions of one firm influenced by other</w:t>
      </w:r>
    </w:p>
    <w:p w:rsidR="00EB4EBC" w:rsidRDefault="00EB4EBC">
      <w:pPr>
        <w:pStyle w:val="NoteLevel1"/>
      </w:pPr>
    </w:p>
    <w:p w:rsidR="00EB4EBC" w:rsidRDefault="00EB4EBC">
      <w:pPr>
        <w:pStyle w:val="NoteLevel1"/>
      </w:pPr>
      <w:r>
        <w:t>Non-collusive vs. collusive -&gt; CARTEL (ex – OPEC); illegal</w:t>
      </w:r>
    </w:p>
    <w:p w:rsidR="00EB4EBC" w:rsidRDefault="00EB4EBC">
      <w:pPr>
        <w:pStyle w:val="NoteLevel1"/>
      </w:pPr>
      <w:r>
        <w:t>(</w:t>
      </w:r>
      <w:proofErr w:type="gramStart"/>
      <w:r>
        <w:t>formally</w:t>
      </w:r>
      <w:proofErr w:type="gramEnd"/>
      <w:r>
        <w:t xml:space="preserve"> acting as one)</w:t>
      </w:r>
    </w:p>
    <w:p w:rsidR="00EB4EBC" w:rsidRDefault="00EB4EBC">
      <w:pPr>
        <w:pStyle w:val="NoteLevel1"/>
      </w:pPr>
      <w:proofErr w:type="gramStart"/>
      <w:r>
        <w:t>explore</w:t>
      </w:r>
      <w:proofErr w:type="gramEnd"/>
      <w:r>
        <w:t xml:space="preserve"> non-collusive…</w:t>
      </w:r>
    </w:p>
    <w:p w:rsidR="00EB4EBC" w:rsidRDefault="00EB4EBC" w:rsidP="00EB4EBC">
      <w:pPr>
        <w:pStyle w:val="NoteLevel2"/>
      </w:pPr>
      <w:r>
        <w:t>Price leadership – one large firm sets price, several smaller firms match</w:t>
      </w:r>
    </w:p>
    <w:p w:rsidR="00EB4EBC" w:rsidRDefault="00EB4EBC" w:rsidP="00EB4EBC">
      <w:pPr>
        <w:pStyle w:val="NoteLevel2"/>
      </w:pPr>
      <w:r>
        <w:t>Kinked Demand Curve – assume 3 firms</w:t>
      </w:r>
    </w:p>
    <w:p w:rsidR="00EB4EBC" w:rsidRDefault="00EB4EBC" w:rsidP="00EB4EBC">
      <w:pPr>
        <w:pStyle w:val="NoteLevel3"/>
      </w:pPr>
      <w:r>
        <w:t>Assume price decreases; ignore price increases</w:t>
      </w:r>
    </w:p>
    <w:p w:rsidR="00EB4EBC" w:rsidRDefault="00EB4EBC" w:rsidP="00EB4EBC">
      <w:pPr>
        <w:pStyle w:val="NoteLevel3"/>
      </w:pPr>
      <w:r>
        <w:t>Firm A – D1 elasticity &gt; D2 (D1 slope more steep)</w:t>
      </w:r>
    </w:p>
    <w:p w:rsidR="00EB4EBC" w:rsidRDefault="00EB4EBC" w:rsidP="00EB4EBC">
      <w:pPr>
        <w:pStyle w:val="NoteLevel4"/>
      </w:pPr>
      <w:r>
        <w:t>D1 - w/e A does, B&amp;C match</w:t>
      </w:r>
    </w:p>
    <w:p w:rsidR="006C72FF" w:rsidRDefault="00EB4EBC" w:rsidP="00EB4EBC">
      <w:pPr>
        <w:pStyle w:val="NoteLevel4"/>
      </w:pPr>
      <w:r>
        <w:t>D2 – w/e A does, B&amp;C ignore</w:t>
      </w:r>
    </w:p>
    <w:p w:rsidR="006C72FF" w:rsidRDefault="006C72FF" w:rsidP="006C72FF">
      <w:pPr>
        <w:pStyle w:val="NoteLevel4"/>
      </w:pPr>
      <w:r>
        <w:t>Erase top of D1/MR1 &amp; bottom of D2/MR2 from intersection</w:t>
      </w:r>
    </w:p>
    <w:p w:rsidR="00A23865" w:rsidRDefault="006C72FF" w:rsidP="006C72FF">
      <w:pPr>
        <w:pStyle w:val="NoteLevel5"/>
      </w:pPr>
      <w:r>
        <w:t>MC can vary anywhere between MR vertical gap; won</w:t>
      </w:r>
      <w:bookmarkStart w:id="0" w:name="_GoBack"/>
      <w:bookmarkEnd w:id="0"/>
      <w:r>
        <w:t>’t vary</w:t>
      </w:r>
      <w:r w:rsidR="00A23865">
        <w:t xml:space="preserve"> airline’s P/Q decision – “sticky prices”</w:t>
      </w:r>
    </w:p>
    <w:p w:rsidR="00A23865" w:rsidRDefault="00A23865" w:rsidP="00A23865">
      <w:pPr>
        <w:pStyle w:val="NoteLevel2"/>
      </w:pPr>
      <w:r>
        <w:t>Contestable Markets – even if oligopolistic, may behave more as perfectly competitive b/c of threat of entry into market</w:t>
      </w:r>
    </w:p>
    <w:p w:rsidR="006C72FF" w:rsidRDefault="00A23865" w:rsidP="00A23865">
      <w:pPr>
        <w:pStyle w:val="NoteLevel3"/>
      </w:pPr>
      <w:r>
        <w:t>Characterized by mobile capital</w:t>
      </w:r>
    </w:p>
    <w:p w:rsidR="002400BB" w:rsidRDefault="002400BB" w:rsidP="002400BB">
      <w:pPr>
        <w:pStyle w:val="NoteLevel2"/>
      </w:pPr>
      <w:r>
        <w:t>HHI and Concentration – how many markets, &amp; concentration</w:t>
      </w:r>
    </w:p>
    <w:p w:rsidR="002400BB" w:rsidRDefault="002400BB" w:rsidP="002400BB">
      <w:pPr>
        <w:pStyle w:val="NoteLevel3"/>
      </w:pPr>
      <w:r>
        <w:t>4 firm &amp; 8 firm concentration ratio</w:t>
      </w:r>
      <w:r w:rsidR="00A538D4">
        <w:t xml:space="preserve"> (</w:t>
      </w:r>
      <w:proofErr w:type="spellStart"/>
      <w:r w:rsidR="00A538D4">
        <w:t>Herfindahl</w:t>
      </w:r>
      <w:proofErr w:type="spellEnd"/>
      <w:r w:rsidR="00A538D4">
        <w:t xml:space="preserve"> Index)</w:t>
      </w:r>
    </w:p>
    <w:p w:rsidR="002400BB" w:rsidRDefault="002400BB" w:rsidP="002400BB">
      <w:pPr>
        <w:pStyle w:val="NoteLevel4"/>
      </w:pPr>
      <w:proofErr w:type="gramStart"/>
      <w:r>
        <w:t>add</w:t>
      </w:r>
      <w:proofErr w:type="gramEnd"/>
      <w:r>
        <w:t xml:space="preserve"> up market share of largest firms</w:t>
      </w:r>
    </w:p>
    <w:p w:rsidR="00A538D4" w:rsidRDefault="002400BB" w:rsidP="002400BB">
      <w:pPr>
        <w:pStyle w:val="NoteLevel4"/>
      </w:pPr>
      <w:proofErr w:type="gramStart"/>
      <w:r>
        <w:t>same</w:t>
      </w:r>
      <w:proofErr w:type="gramEnd"/>
      <w:r>
        <w:t xml:space="preserve"> concentration ratio =/= same concentration</w:t>
      </w:r>
    </w:p>
    <w:p w:rsidR="00A538D4" w:rsidRDefault="00A538D4" w:rsidP="002400BB">
      <w:pPr>
        <w:pStyle w:val="NoteLevel4"/>
      </w:pPr>
      <w:r>
        <w:t>HHI – add squares of each firm; 0-10,000 range</w:t>
      </w:r>
    </w:p>
    <w:p w:rsidR="00A538D4" w:rsidRDefault="00A538D4" w:rsidP="00A538D4">
      <w:pPr>
        <w:pStyle w:val="NoteLevel1"/>
      </w:pP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024"/>
        <w:gridCol w:w="1893"/>
        <w:gridCol w:w="1411"/>
        <w:gridCol w:w="1800"/>
        <w:gridCol w:w="2448"/>
      </w:tblGrid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Industry 1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411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Industry 2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1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411" w:type="dxa"/>
            <w:vMerge w:val="restart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  <w:tabs>
                <w:tab w:val="left" w:pos="1440"/>
              </w:tabs>
            </w:pPr>
            <w:r>
              <w:t>50</w:t>
            </w:r>
          </w:p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  <w:tabs>
                <w:tab w:val="left" w:pos="1440"/>
              </w:tabs>
            </w:pPr>
            <w:r>
              <w:t>25</w:t>
            </w:r>
          </w:p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  <w:tabs>
                <w:tab w:val="left" w:pos="1440"/>
              </w:tabs>
            </w:pPr>
            <w:r>
              <w:t>25</w:t>
            </w: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  <w:tabs>
                <w:tab w:val="left" w:pos="1440"/>
              </w:tabs>
            </w:pPr>
            <w:r>
              <w:t>Firm 1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30</w:t>
            </w: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2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411" w:type="dxa"/>
            <w:vMerge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2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3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411" w:type="dxa"/>
            <w:vMerge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3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4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</w:t>
            </w:r>
          </w:p>
        </w:tc>
        <w:tc>
          <w:tcPr>
            <w:tcW w:w="1411" w:type="dxa"/>
            <w:vMerge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Firm 4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20</w:t>
            </w: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100</w:t>
            </w:r>
          </w:p>
        </w:tc>
        <w:tc>
          <w:tcPr>
            <w:tcW w:w="1411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100</w:t>
            </w:r>
          </w:p>
        </w:tc>
      </w:tr>
      <w:tr w:rsidR="00A538D4">
        <w:tc>
          <w:tcPr>
            <w:tcW w:w="2024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HHI</w:t>
            </w:r>
          </w:p>
        </w:tc>
        <w:tc>
          <w:tcPr>
            <w:tcW w:w="1893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2500</w:t>
            </w:r>
          </w:p>
        </w:tc>
        <w:tc>
          <w:tcPr>
            <w:tcW w:w="1411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3750</w:t>
            </w:r>
          </w:p>
        </w:tc>
        <w:tc>
          <w:tcPr>
            <w:tcW w:w="1800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>HHI</w:t>
            </w:r>
          </w:p>
        </w:tc>
        <w:tc>
          <w:tcPr>
            <w:tcW w:w="2448" w:type="dxa"/>
          </w:tcPr>
          <w:p w:rsidR="00A538D4" w:rsidRDefault="00A538D4" w:rsidP="00A538D4">
            <w:pPr>
              <w:pStyle w:val="NoteLevel1"/>
              <w:numPr>
                <w:ilvl w:val="0"/>
                <w:numId w:val="0"/>
              </w:numPr>
            </w:pPr>
            <w:r>
              <w:t xml:space="preserve">2550 (more </w:t>
            </w:r>
            <w:proofErr w:type="spellStart"/>
            <w:r>
              <w:t>conc</w:t>
            </w:r>
            <w:proofErr w:type="spellEnd"/>
            <w:r>
              <w:t>)</w:t>
            </w:r>
          </w:p>
        </w:tc>
      </w:tr>
    </w:tbl>
    <w:p w:rsidR="00A538D4" w:rsidRDefault="00A538D4" w:rsidP="00A538D4">
      <w:pPr>
        <w:pStyle w:val="NoteLevel1"/>
      </w:pPr>
    </w:p>
    <w:p w:rsidR="00DE38D0" w:rsidRDefault="00DE38D0" w:rsidP="00A538D4">
      <w:pPr>
        <w:pStyle w:val="NoteLevel1"/>
      </w:pPr>
      <w:r>
        <w:t xml:space="preserve">Most harmful to consumer? – </w:t>
      </w:r>
      <w:proofErr w:type="gramStart"/>
      <w:r>
        <w:t>oligopoly</w:t>
      </w:r>
      <w:proofErr w:type="gramEnd"/>
      <w:r>
        <w:t>, not monopoly</w:t>
      </w:r>
    </w:p>
    <w:p w:rsidR="00DE38D0" w:rsidRDefault="00DE38D0" w:rsidP="00A538D4">
      <w:pPr>
        <w:pStyle w:val="NoteLevel1"/>
      </w:pPr>
    </w:p>
    <w:p w:rsidR="00DE38D0" w:rsidRDefault="00DE38D0" w:rsidP="00A538D4">
      <w:pPr>
        <w:pStyle w:val="NoteLevel1"/>
      </w:pPr>
      <w:r>
        <w:t>Monopoly – regulated to some extent</w:t>
      </w:r>
    </w:p>
    <w:p w:rsidR="00EB4EBC" w:rsidRDefault="00DE38D0" w:rsidP="00A538D4">
      <w:pPr>
        <w:pStyle w:val="NoteLevel1"/>
      </w:pPr>
      <w:r>
        <w:t>Oligopoly – few firms, but tend to be unregulated</w:t>
      </w:r>
    </w:p>
    <w:p w:rsidR="00EB4EBC" w:rsidRDefault="00EB4EBC">
      <w:pPr>
        <w:pStyle w:val="NoteLevel1"/>
        <w:sectPr w:rsidR="00EB4EBC" w:rsidSect="00EB4EBC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EB4EBC" w:rsidRDefault="00EB4EBC">
      <w:pPr>
        <w:pStyle w:val="NoteLevel1"/>
      </w:pPr>
    </w:p>
    <w:p w:rsidR="00EB4EBC" w:rsidRDefault="00EB4EBC">
      <w:pPr>
        <w:pStyle w:val="NoteLevel1"/>
        <w:sectPr w:rsidR="00EB4EBC" w:rsidSect="00EB4EBC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6C72FF" w:rsidRDefault="006C72FF">
      <w:pPr>
        <w:pStyle w:val="NoteLevel1"/>
      </w:pPr>
    </w:p>
    <w:sectPr w:rsidR="006C72FF" w:rsidSect="00EB4EBC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6077E">
      <w:pPr>
        <w:spacing w:after="0"/>
      </w:pPr>
      <w:r>
        <w:separator/>
      </w:r>
    </w:p>
  </w:endnote>
  <w:endnote w:type="continuationSeparator" w:id="0">
    <w:p w:rsidR="00000000" w:rsidRDefault="005607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6077E">
      <w:pPr>
        <w:spacing w:after="0"/>
      </w:pPr>
      <w:r>
        <w:separator/>
      </w:r>
    </w:p>
  </w:footnote>
  <w:footnote w:type="continuationSeparator" w:id="0">
    <w:p w:rsidR="00000000" w:rsidRDefault="005607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8D4" w:rsidRDefault="00A538D4" w:rsidP="00EB4EB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Oligopoly Behavior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11/11/11 8:03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8D4" w:rsidRDefault="00A538D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11/11/11 8:03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8D4" w:rsidRDefault="00A538D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11/11/11 8:03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274DE7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B4EBC"/>
    <w:rsid w:val="002400BB"/>
    <w:rsid w:val="002E4FBD"/>
    <w:rsid w:val="0056077E"/>
    <w:rsid w:val="006C72FF"/>
    <w:rsid w:val="008B7A0D"/>
    <w:rsid w:val="00A23865"/>
    <w:rsid w:val="00A538D4"/>
    <w:rsid w:val="00DE38D0"/>
    <w:rsid w:val="00EB4E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4EBC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EB4EBC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EB4EBC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EB4EBC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EB4EBC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B4EBC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B4EBC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B4EBC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B4EBC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EB4EB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4EBC"/>
  </w:style>
  <w:style w:type="table" w:styleId="TableGrid">
    <w:name w:val="Table Grid"/>
    <w:basedOn w:val="TableNormal"/>
    <w:uiPriority w:val="59"/>
    <w:rsid w:val="00A538D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4EBC"/>
    <w:pPr>
      <w:keepNext/>
      <w:numPr>
        <w:numId w:val="1"/>
      </w:numPr>
      <w:spacing w:after="0"/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EB4EBC"/>
    <w:pPr>
      <w:keepNext/>
      <w:numPr>
        <w:ilvl w:val="1"/>
        <w:numId w:val="1"/>
      </w:numPr>
      <w:spacing w:after="0"/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EB4EBC"/>
    <w:pPr>
      <w:keepNext/>
      <w:numPr>
        <w:ilvl w:val="2"/>
        <w:numId w:val="1"/>
      </w:numPr>
      <w:spacing w:after="0"/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EB4EBC"/>
    <w:pPr>
      <w:keepNext/>
      <w:numPr>
        <w:ilvl w:val="3"/>
        <w:numId w:val="1"/>
      </w:numPr>
      <w:spacing w:after="0"/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EB4EBC"/>
    <w:pPr>
      <w:keepNext/>
      <w:numPr>
        <w:ilvl w:val="4"/>
        <w:numId w:val="1"/>
      </w:numPr>
      <w:spacing w:after="0"/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B4EBC"/>
    <w:pPr>
      <w:keepNext/>
      <w:numPr>
        <w:ilvl w:val="5"/>
        <w:numId w:val="1"/>
      </w:numPr>
      <w:spacing w:after="0"/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B4EBC"/>
    <w:pPr>
      <w:keepNext/>
      <w:numPr>
        <w:ilvl w:val="6"/>
        <w:numId w:val="1"/>
      </w:numPr>
      <w:spacing w:after="0"/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B4EBC"/>
    <w:pPr>
      <w:keepNext/>
      <w:numPr>
        <w:ilvl w:val="7"/>
        <w:numId w:val="1"/>
      </w:numPr>
      <w:spacing w:after="0"/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B4EBC"/>
    <w:pPr>
      <w:keepNext/>
      <w:numPr>
        <w:ilvl w:val="8"/>
        <w:numId w:val="1"/>
      </w:numPr>
      <w:spacing w:after="0"/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EB4EB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4EBC"/>
  </w:style>
  <w:style w:type="table" w:styleId="TableGrid">
    <w:name w:val="Table Grid"/>
    <w:basedOn w:val="TableNormal"/>
    <w:uiPriority w:val="59"/>
    <w:rsid w:val="00A538D4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197</Words>
  <Characters>1128</Characters>
  <Application>Microsoft Macintosh Word</Application>
  <DocSecurity>0</DocSecurity>
  <Lines>9</Lines>
  <Paragraphs>2</Paragraphs>
  <ScaleCrop>false</ScaleCrop>
  <Company>Steadfast Networks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cp:lastModifiedBy>Jacob Wall</cp:lastModifiedBy>
  <cp:revision>2</cp:revision>
  <dcterms:created xsi:type="dcterms:W3CDTF">2011-12-05T14:49:00Z</dcterms:created>
  <dcterms:modified xsi:type="dcterms:W3CDTF">2011-12-05T14:49:00Z</dcterms:modified>
</cp:coreProperties>
</file>