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A8C05" w14:textId="77777777" w:rsidR="00F30A1C" w:rsidRDefault="00C17EF4" w:rsidP="00C17EF4">
      <w:pPr>
        <w:pStyle w:val="Heading2"/>
        <w:jc w:val="center"/>
      </w:pPr>
      <w:r>
        <w:t>Supply</w:t>
      </w:r>
    </w:p>
    <w:p w14:paraId="48EA97D3" w14:textId="77777777" w:rsidR="00C17EF4" w:rsidRDefault="00C17EF4" w:rsidP="00C17EF4"/>
    <w:p w14:paraId="6ACF44BA" w14:textId="77777777" w:rsidR="00C17EF4" w:rsidRDefault="00C17EF4" w:rsidP="00C17EF4">
      <w:pPr>
        <w:pStyle w:val="ListParagraph"/>
        <w:numPr>
          <w:ilvl w:val="0"/>
          <w:numId w:val="1"/>
        </w:numPr>
      </w:pPr>
      <w:r>
        <w:t>Supply</w:t>
      </w:r>
    </w:p>
    <w:p w14:paraId="2C8C93ED" w14:textId="77777777" w:rsidR="00C17EF4" w:rsidRDefault="00C17EF4" w:rsidP="00C17EF4">
      <w:pPr>
        <w:pStyle w:val="ListParagraph"/>
        <w:numPr>
          <w:ilvl w:val="1"/>
          <w:numId w:val="1"/>
        </w:numPr>
      </w:pPr>
      <w:r>
        <w:t xml:space="preserve">Supply </w:t>
      </w:r>
      <w:r w:rsidR="00D00F9C">
        <w:t>- A</w:t>
      </w:r>
      <w:r>
        <w:t xml:space="preserve"> schedule showing the various quantities of a particular good which producers are willing and able to supply in a given time period at various prices. </w:t>
      </w:r>
    </w:p>
    <w:p w14:paraId="2813A46B" w14:textId="77777777" w:rsidR="00E25A9D" w:rsidRDefault="00D00F9C" w:rsidP="00E25A9D">
      <w:pPr>
        <w:pStyle w:val="ListParagraph"/>
        <w:numPr>
          <w:ilvl w:val="1"/>
          <w:numId w:val="1"/>
        </w:numPr>
      </w:pPr>
      <w:r>
        <w:t xml:space="preserve">Law of supply – Price and quantity supplied vary directly. </w:t>
      </w:r>
    </w:p>
    <w:p w14:paraId="149774FD" w14:textId="77777777" w:rsidR="00E25A9D" w:rsidRDefault="00E25A9D" w:rsidP="00E25A9D">
      <w:pPr>
        <w:pStyle w:val="ListParagraph"/>
        <w:numPr>
          <w:ilvl w:val="1"/>
          <w:numId w:val="1"/>
        </w:numPr>
      </w:pPr>
      <w:r w:rsidRPr="00E25A9D">
        <w:t>Δ</w:t>
      </w:r>
      <w:r>
        <w:t xml:space="preserve"> Supply vs </w:t>
      </w:r>
      <w:r w:rsidRPr="00E25A9D">
        <w:t>Δ</w:t>
      </w:r>
      <w:r>
        <w:t xml:space="preserve"> Quantity Supplied</w:t>
      </w:r>
    </w:p>
    <w:p w14:paraId="116FD8C4" w14:textId="77777777" w:rsidR="00E25A9D" w:rsidRDefault="00E25A9D" w:rsidP="00E25A9D">
      <w:pPr>
        <w:pStyle w:val="ListParagraph"/>
        <w:numPr>
          <w:ilvl w:val="1"/>
          <w:numId w:val="1"/>
        </w:numPr>
      </w:pPr>
      <w:r>
        <w:t>Non-price determinants of supply</w:t>
      </w:r>
    </w:p>
    <w:p w14:paraId="0ADB9C4A" w14:textId="77777777" w:rsidR="00E25A9D" w:rsidRDefault="00E25A9D" w:rsidP="00E25A9D">
      <w:pPr>
        <w:pStyle w:val="ListParagraph"/>
        <w:numPr>
          <w:ilvl w:val="2"/>
          <w:numId w:val="1"/>
        </w:numPr>
      </w:pPr>
      <w:r>
        <w:t>Input prices (cost of production)</w:t>
      </w:r>
    </w:p>
    <w:p w14:paraId="2607887E" w14:textId="77777777" w:rsidR="00E25A9D" w:rsidRDefault="00E25A9D" w:rsidP="00E25A9D">
      <w:pPr>
        <w:pStyle w:val="ListParagraph"/>
        <w:numPr>
          <w:ilvl w:val="2"/>
          <w:numId w:val="1"/>
        </w:numPr>
      </w:pPr>
      <w:r>
        <w:t>Technology</w:t>
      </w:r>
    </w:p>
    <w:p w14:paraId="0A0C19CD" w14:textId="77777777" w:rsidR="00E25A9D" w:rsidRDefault="00E25A9D" w:rsidP="00E25A9D">
      <w:pPr>
        <w:pStyle w:val="ListParagraph"/>
        <w:numPr>
          <w:ilvl w:val="2"/>
          <w:numId w:val="1"/>
        </w:numPr>
      </w:pPr>
      <w:r>
        <w:t>Prices of other goods</w:t>
      </w:r>
    </w:p>
    <w:p w14:paraId="0D4680A7" w14:textId="2089F99C" w:rsidR="00E25A9D" w:rsidRDefault="002962C5" w:rsidP="00E25A9D">
      <w:pPr>
        <w:pStyle w:val="ListParagraph"/>
        <w:numPr>
          <w:ilvl w:val="2"/>
          <w:numId w:val="1"/>
        </w:numPr>
      </w:pPr>
      <w:r>
        <w:t>Taxes and subsidies</w:t>
      </w:r>
      <w:r w:rsidR="00752012">
        <w:t xml:space="preserve"> </w:t>
      </w:r>
    </w:p>
    <w:p w14:paraId="4BD626B3" w14:textId="5E39E6D3" w:rsidR="00752012" w:rsidRDefault="00752012" w:rsidP="00752012">
      <w:pPr>
        <w:pStyle w:val="ListParagraph"/>
        <w:numPr>
          <w:ilvl w:val="3"/>
          <w:numId w:val="1"/>
        </w:numPr>
      </w:pPr>
      <w:r>
        <w:t>Sales tax</w:t>
      </w:r>
    </w:p>
    <w:p w14:paraId="71978E45" w14:textId="683997D5" w:rsidR="00752012" w:rsidRDefault="00752012" w:rsidP="00752012">
      <w:pPr>
        <w:pStyle w:val="ListParagraph"/>
        <w:numPr>
          <w:ilvl w:val="3"/>
          <w:numId w:val="1"/>
        </w:numPr>
      </w:pPr>
      <w:r>
        <w:t xml:space="preserve">Sin taxes (Alcohol and Tabaco) </w:t>
      </w:r>
    </w:p>
    <w:p w14:paraId="1C67D256" w14:textId="65A6D214" w:rsidR="00752012" w:rsidRDefault="00752012" w:rsidP="00E25A9D">
      <w:pPr>
        <w:pStyle w:val="ListParagraph"/>
        <w:numPr>
          <w:ilvl w:val="2"/>
          <w:numId w:val="1"/>
        </w:numPr>
      </w:pPr>
      <w:r>
        <w:t>Expectations</w:t>
      </w:r>
    </w:p>
    <w:p w14:paraId="3FEFCB07" w14:textId="6D4CA228" w:rsidR="00B05366" w:rsidRDefault="00B05366" w:rsidP="00B05366">
      <w:pPr>
        <w:pStyle w:val="ListParagraph"/>
        <w:numPr>
          <w:ilvl w:val="1"/>
          <w:numId w:val="1"/>
        </w:numPr>
      </w:pPr>
      <w:r>
        <w:t>Equilibrium / market clearing price</w:t>
      </w:r>
    </w:p>
    <w:p w14:paraId="7B801BF4" w14:textId="38E0E3C5" w:rsidR="00D810F3" w:rsidRDefault="00D810F3" w:rsidP="00D810F3">
      <w:pPr>
        <w:pStyle w:val="ListParagraph"/>
        <w:numPr>
          <w:ilvl w:val="2"/>
          <w:numId w:val="1"/>
        </w:numPr>
      </w:pPr>
      <w:r>
        <w:t>Higher than equilibrium  = surplus</w:t>
      </w:r>
    </w:p>
    <w:p w14:paraId="17587DDA" w14:textId="43C2E163" w:rsidR="00D810F3" w:rsidRDefault="00D810F3" w:rsidP="00D810F3">
      <w:pPr>
        <w:pStyle w:val="ListParagraph"/>
        <w:numPr>
          <w:ilvl w:val="2"/>
          <w:numId w:val="1"/>
        </w:numPr>
      </w:pPr>
      <w:r>
        <w:t>Lower than equilibrium = shor</w:t>
      </w:r>
      <w:r w:rsidR="00CD6AFA">
        <w:t>t</w:t>
      </w:r>
      <w:bookmarkStart w:id="0" w:name="_GoBack"/>
      <w:bookmarkEnd w:id="0"/>
      <w:r>
        <w:t>age</w:t>
      </w:r>
    </w:p>
    <w:p w14:paraId="64C23C77" w14:textId="77777777" w:rsidR="00E25A9D" w:rsidRDefault="00E25A9D" w:rsidP="00E25A9D"/>
    <w:tbl>
      <w:tblPr>
        <w:tblStyle w:val="TableGrid"/>
        <w:tblpPr w:leftFromText="180" w:rightFromText="180" w:vertAnchor="text" w:horzAnchor="page" w:tblpX="9289" w:tblpY="-3195"/>
        <w:tblW w:w="0" w:type="auto"/>
        <w:tblLook w:val="04A0" w:firstRow="1" w:lastRow="0" w:firstColumn="1" w:lastColumn="0" w:noHBand="0" w:noVBand="1"/>
      </w:tblPr>
      <w:tblGrid>
        <w:gridCol w:w="558"/>
        <w:gridCol w:w="540"/>
      </w:tblGrid>
      <w:tr w:rsidR="002962C5" w14:paraId="3320FC6B" w14:textId="77777777" w:rsidTr="002962C5">
        <w:tc>
          <w:tcPr>
            <w:tcW w:w="558" w:type="dxa"/>
          </w:tcPr>
          <w:p w14:paraId="26138EA0" w14:textId="77777777" w:rsidR="002962C5" w:rsidRDefault="002962C5" w:rsidP="002962C5">
            <w:pPr>
              <w:tabs>
                <w:tab w:val="center" w:pos="2106"/>
              </w:tabs>
            </w:pPr>
            <w:r>
              <w:t>P</w:t>
            </w:r>
          </w:p>
        </w:tc>
        <w:tc>
          <w:tcPr>
            <w:tcW w:w="540" w:type="dxa"/>
          </w:tcPr>
          <w:p w14:paraId="57535642" w14:textId="77777777" w:rsidR="002962C5" w:rsidRDefault="002962C5" w:rsidP="002962C5">
            <w:r>
              <w:t>Q</w:t>
            </w:r>
          </w:p>
        </w:tc>
      </w:tr>
      <w:tr w:rsidR="002962C5" w14:paraId="0E32F04F" w14:textId="77777777" w:rsidTr="002962C5">
        <w:tc>
          <w:tcPr>
            <w:tcW w:w="558" w:type="dxa"/>
          </w:tcPr>
          <w:p w14:paraId="13805191" w14:textId="77777777" w:rsidR="002962C5" w:rsidRDefault="002962C5" w:rsidP="002962C5">
            <w:r>
              <w:t>0</w:t>
            </w:r>
          </w:p>
        </w:tc>
        <w:tc>
          <w:tcPr>
            <w:tcW w:w="540" w:type="dxa"/>
          </w:tcPr>
          <w:p w14:paraId="3CC5E019" w14:textId="77777777" w:rsidR="002962C5" w:rsidRDefault="002962C5" w:rsidP="002962C5">
            <w:r>
              <w:t>0</w:t>
            </w:r>
          </w:p>
        </w:tc>
      </w:tr>
      <w:tr w:rsidR="002962C5" w14:paraId="2EE070E5" w14:textId="77777777" w:rsidTr="002962C5">
        <w:tc>
          <w:tcPr>
            <w:tcW w:w="558" w:type="dxa"/>
          </w:tcPr>
          <w:p w14:paraId="5339B647" w14:textId="77777777" w:rsidR="002962C5" w:rsidRDefault="002962C5" w:rsidP="002962C5">
            <w:r>
              <w:t>1</w:t>
            </w:r>
          </w:p>
        </w:tc>
        <w:tc>
          <w:tcPr>
            <w:tcW w:w="540" w:type="dxa"/>
          </w:tcPr>
          <w:p w14:paraId="6812A8BE" w14:textId="77777777" w:rsidR="002962C5" w:rsidRDefault="002962C5" w:rsidP="002962C5">
            <w:r>
              <w:t>5</w:t>
            </w:r>
          </w:p>
        </w:tc>
      </w:tr>
      <w:tr w:rsidR="002962C5" w14:paraId="1156C59C" w14:textId="77777777" w:rsidTr="002962C5">
        <w:tc>
          <w:tcPr>
            <w:tcW w:w="558" w:type="dxa"/>
          </w:tcPr>
          <w:p w14:paraId="7357BBEF" w14:textId="77777777" w:rsidR="002962C5" w:rsidRDefault="002962C5" w:rsidP="002962C5">
            <w:r>
              <w:t>2</w:t>
            </w:r>
          </w:p>
        </w:tc>
        <w:tc>
          <w:tcPr>
            <w:tcW w:w="540" w:type="dxa"/>
          </w:tcPr>
          <w:p w14:paraId="07D1A941" w14:textId="77777777" w:rsidR="002962C5" w:rsidRDefault="002962C5" w:rsidP="002962C5">
            <w:r>
              <w:t>10</w:t>
            </w:r>
          </w:p>
        </w:tc>
      </w:tr>
      <w:tr w:rsidR="002962C5" w14:paraId="37817571" w14:textId="77777777" w:rsidTr="002962C5">
        <w:tc>
          <w:tcPr>
            <w:tcW w:w="558" w:type="dxa"/>
          </w:tcPr>
          <w:p w14:paraId="48E79E7B" w14:textId="77777777" w:rsidR="002962C5" w:rsidRDefault="002962C5" w:rsidP="002962C5">
            <w:r>
              <w:t>3</w:t>
            </w:r>
          </w:p>
        </w:tc>
        <w:tc>
          <w:tcPr>
            <w:tcW w:w="540" w:type="dxa"/>
          </w:tcPr>
          <w:p w14:paraId="78B79FFC" w14:textId="77777777" w:rsidR="002962C5" w:rsidRDefault="002962C5" w:rsidP="002962C5">
            <w:r>
              <w:t>15</w:t>
            </w:r>
          </w:p>
        </w:tc>
      </w:tr>
      <w:tr w:rsidR="002962C5" w14:paraId="335E7EA9" w14:textId="77777777" w:rsidTr="002962C5">
        <w:tc>
          <w:tcPr>
            <w:tcW w:w="558" w:type="dxa"/>
          </w:tcPr>
          <w:p w14:paraId="7C83434B" w14:textId="77777777" w:rsidR="002962C5" w:rsidRDefault="002962C5" w:rsidP="002962C5">
            <w:r>
              <w:t>4</w:t>
            </w:r>
          </w:p>
        </w:tc>
        <w:tc>
          <w:tcPr>
            <w:tcW w:w="540" w:type="dxa"/>
          </w:tcPr>
          <w:p w14:paraId="52B98CE1" w14:textId="77777777" w:rsidR="002962C5" w:rsidRDefault="002962C5" w:rsidP="002962C5">
            <w:r>
              <w:t>20</w:t>
            </w:r>
          </w:p>
        </w:tc>
      </w:tr>
      <w:tr w:rsidR="002962C5" w14:paraId="4D946DB9" w14:textId="77777777" w:rsidTr="002962C5">
        <w:tc>
          <w:tcPr>
            <w:tcW w:w="558" w:type="dxa"/>
          </w:tcPr>
          <w:p w14:paraId="4B2DFAF3" w14:textId="77777777" w:rsidR="002962C5" w:rsidRDefault="002962C5" w:rsidP="002962C5">
            <w:r>
              <w:t>5</w:t>
            </w:r>
          </w:p>
        </w:tc>
        <w:tc>
          <w:tcPr>
            <w:tcW w:w="540" w:type="dxa"/>
          </w:tcPr>
          <w:p w14:paraId="3E012926" w14:textId="77777777" w:rsidR="002962C5" w:rsidRDefault="002962C5" w:rsidP="002962C5">
            <w:r>
              <w:t>25</w:t>
            </w:r>
          </w:p>
        </w:tc>
      </w:tr>
    </w:tbl>
    <w:p w14:paraId="0C3292D3" w14:textId="77777777" w:rsidR="00E25A9D" w:rsidRDefault="00E25A9D" w:rsidP="00E25A9D"/>
    <w:p w14:paraId="0B375277" w14:textId="77777777" w:rsidR="00E25A9D" w:rsidRPr="00C17EF4" w:rsidRDefault="00E25A9D" w:rsidP="00E25A9D"/>
    <w:sectPr w:rsidR="00E25A9D" w:rsidRPr="00C17EF4" w:rsidSect="00F30A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54BE"/>
    <w:multiLevelType w:val="hybridMultilevel"/>
    <w:tmpl w:val="96F4A732"/>
    <w:lvl w:ilvl="0" w:tplc="A252A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EF4"/>
    <w:rsid w:val="002962C5"/>
    <w:rsid w:val="00313860"/>
    <w:rsid w:val="00752012"/>
    <w:rsid w:val="009B6383"/>
    <w:rsid w:val="00B05366"/>
    <w:rsid w:val="00C17EF4"/>
    <w:rsid w:val="00CD6AFA"/>
    <w:rsid w:val="00D00F9C"/>
    <w:rsid w:val="00D810F3"/>
    <w:rsid w:val="00E25A9D"/>
    <w:rsid w:val="00F30A1C"/>
    <w:rsid w:val="00F4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73E3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E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7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17EF4"/>
    <w:pPr>
      <w:ind w:left="720"/>
      <w:contextualSpacing/>
    </w:pPr>
  </w:style>
  <w:style w:type="table" w:styleId="TableGrid">
    <w:name w:val="Table Grid"/>
    <w:basedOn w:val="TableNormal"/>
    <w:uiPriority w:val="59"/>
    <w:rsid w:val="00E25A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E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7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17EF4"/>
    <w:pPr>
      <w:ind w:left="720"/>
      <w:contextualSpacing/>
    </w:pPr>
  </w:style>
  <w:style w:type="table" w:styleId="TableGrid">
    <w:name w:val="Table Grid"/>
    <w:basedOn w:val="TableNormal"/>
    <w:uiPriority w:val="59"/>
    <w:rsid w:val="00E25A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88</Words>
  <Characters>504</Characters>
  <Application>Microsoft Macintosh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9</cp:revision>
  <dcterms:created xsi:type="dcterms:W3CDTF">2011-08-31T12:57:00Z</dcterms:created>
  <dcterms:modified xsi:type="dcterms:W3CDTF">2011-08-31T13:47:00Z</dcterms:modified>
</cp:coreProperties>
</file>