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DF7A9" w14:textId="77777777" w:rsidR="002C4A31" w:rsidRPr="002C4A31" w:rsidRDefault="002C4A31" w:rsidP="002C4A31">
      <w:pPr>
        <w:spacing w:line="480" w:lineRule="auto"/>
        <w:outlineLvl w:val="0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Jacob Wall</w:t>
      </w:r>
    </w:p>
    <w:p w14:paraId="7DD2F053" w14:textId="77777777" w:rsidR="002C4A31" w:rsidRPr="002C4A31" w:rsidRDefault="002C4A31" w:rsidP="002C4A31">
      <w:p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Professo</w:t>
      </w:r>
      <w:bookmarkStart w:id="0" w:name="_GoBack"/>
      <w:bookmarkEnd w:id="0"/>
      <w:r w:rsidRPr="002C4A31">
        <w:rPr>
          <w:rFonts w:ascii="Times New Roman" w:hAnsi="Times New Roman" w:cs="Times New Roman"/>
        </w:rPr>
        <w:t>r Williamson</w:t>
      </w:r>
    </w:p>
    <w:p w14:paraId="205A8981" w14:textId="77777777" w:rsidR="002C4A31" w:rsidRPr="002C4A31" w:rsidRDefault="002C4A31" w:rsidP="002C4A31">
      <w:p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English 1302-49</w:t>
      </w:r>
    </w:p>
    <w:p w14:paraId="419773C2" w14:textId="41D7E4A2" w:rsidR="002C4A31" w:rsidRPr="002C4A31" w:rsidRDefault="002C4A31" w:rsidP="002C4A31">
      <w:p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April 26, 2012</w:t>
      </w:r>
    </w:p>
    <w:p w14:paraId="69802BAD" w14:textId="375137D6" w:rsidR="004A1DBA" w:rsidRPr="002C4A31" w:rsidRDefault="004A1DBA" w:rsidP="002C4A31">
      <w:pPr>
        <w:spacing w:line="480" w:lineRule="auto"/>
        <w:jc w:val="center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Notes</w:t>
      </w:r>
    </w:p>
    <w:p w14:paraId="3F43199A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Developing Arts Venture Plan</w:t>
      </w:r>
    </w:p>
    <w:p w14:paraId="0C3A0290" w14:textId="77777777" w:rsidR="001473CF" w:rsidRPr="002C4A31" w:rsidRDefault="001473C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Morpheus</w:t>
      </w:r>
    </w:p>
    <w:p w14:paraId="28810B15" w14:textId="77777777" w:rsidR="001473CF" w:rsidRPr="002C4A31" w:rsidRDefault="001473C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Grew to 100 million users</w:t>
      </w:r>
    </w:p>
    <w:p w14:paraId="7992E404" w14:textId="77777777" w:rsidR="001473CF" w:rsidRPr="002C4A31" w:rsidRDefault="001473C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Sued by nearly every record label</w:t>
      </w:r>
    </w:p>
    <w:p w14:paraId="134260EC" w14:textId="77777777" w:rsidR="001473CF" w:rsidRPr="002C4A31" w:rsidRDefault="001473C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Their case went to the Supreme Court</w:t>
      </w:r>
    </w:p>
    <w:p w14:paraId="748CEDC3" w14:textId="77777777" w:rsidR="001473CF" w:rsidRPr="002C4A31" w:rsidRDefault="001473CF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This potentially can be referenced once the three justices are brought up</w:t>
      </w:r>
    </w:p>
    <w:p w14:paraId="5FDD02A0" w14:textId="2F540545" w:rsidR="00CD4BCA" w:rsidRPr="002C4A31" w:rsidRDefault="00CD4BCA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iCs/>
          <w:color w:val="000000"/>
        </w:rPr>
        <w:t xml:space="preserve">America's Unpatriotic Acts: The Federal Government's Violation </w:t>
      </w:r>
      <w:r w:rsidR="00804283" w:rsidRPr="002C4A31">
        <w:rPr>
          <w:rFonts w:ascii="Times New Roman" w:eastAsia="Times New Roman" w:hAnsi="Times New Roman" w:cs="Times New Roman"/>
          <w:iCs/>
          <w:color w:val="000000"/>
        </w:rPr>
        <w:t>of Constitutional</w:t>
      </w:r>
      <w:r w:rsidRPr="002C4A31">
        <w:rPr>
          <w:rFonts w:ascii="Times New Roman" w:eastAsia="Times New Roman" w:hAnsi="Times New Roman" w:cs="Times New Roman"/>
          <w:iCs/>
          <w:color w:val="000000"/>
        </w:rPr>
        <w:t xml:space="preserve"> and Civil Rights</w:t>
      </w:r>
    </w:p>
    <w:p w14:paraId="60A22ED4" w14:textId="7F1AD2B4" w:rsidR="00CD4BCA" w:rsidRPr="002C4A31" w:rsidRDefault="00CD4BCA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Civil rights violations</w:t>
      </w:r>
    </w:p>
    <w:p w14:paraId="798D92D2" w14:textId="753FD0AD" w:rsidR="00CD4BCA" w:rsidRPr="002C4A31" w:rsidRDefault="00CD4BCA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Offers unique </w:t>
      </w:r>
      <w:r w:rsidR="00EC7ECA" w:rsidRPr="002C4A31">
        <w:rPr>
          <w:rFonts w:ascii="Times New Roman" w:hAnsi="Times New Roman" w:cs="Times New Roman"/>
        </w:rPr>
        <w:t>examples of civil rights violations</w:t>
      </w:r>
    </w:p>
    <w:p w14:paraId="66375EE1" w14:textId="18F48587" w:rsidR="00EC7ECA" w:rsidRPr="002C4A31" w:rsidRDefault="00EC7ECA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Stripper example pg. 76</w:t>
      </w:r>
    </w:p>
    <w:p w14:paraId="2C356F1D" w14:textId="3375F908" w:rsidR="00EC7ECA" w:rsidRPr="002C4A31" w:rsidRDefault="00EC7ECA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Department of Justice</w:t>
      </w:r>
    </w:p>
    <w:p w14:paraId="77B34549" w14:textId="07E7EF80" w:rsidR="00EC7ECA" w:rsidRPr="002C4A31" w:rsidRDefault="00EC7ECA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They were holding seminars starting merely six months after the Patriot Act was passed explaining how to stretch the new wiretapping provisions to extend them beyond terror cases</w:t>
      </w:r>
    </w:p>
    <w:p w14:paraId="5D8A3C3D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Enemy Combatants and Guantanamo: The Rule of Law and Law of War of Post–9/‌11</w:t>
      </w:r>
    </w:p>
    <w:p w14:paraId="1B35C74E" w14:textId="77777777" w:rsidR="001473CF" w:rsidRPr="002C4A31" w:rsidRDefault="001473C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lastRenderedPageBreak/>
        <w:t>A new enemy unseen before</w:t>
      </w:r>
    </w:p>
    <w:p w14:paraId="792BB853" w14:textId="20E1CE45" w:rsidR="001473CF" w:rsidRPr="002C4A31" w:rsidRDefault="001473C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This enemy is nameless, faceless, </w:t>
      </w:r>
      <w:r w:rsidR="001B5413" w:rsidRPr="002C4A31">
        <w:rPr>
          <w:rFonts w:ascii="Times New Roman" w:hAnsi="Times New Roman" w:cs="Times New Roman"/>
        </w:rPr>
        <w:t>etc.</w:t>
      </w:r>
    </w:p>
    <w:p w14:paraId="1D4B42D0" w14:textId="77777777" w:rsidR="001473CF" w:rsidRPr="002C4A31" w:rsidRDefault="001473C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This war on terror will go on indefinitely</w:t>
      </w:r>
    </w:p>
    <w:p w14:paraId="6B4EE660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How the USA PATRIOT Act redefines Domestic Terrorism</w:t>
      </w:r>
    </w:p>
    <w:p w14:paraId="4CE8CF49" w14:textId="77777777" w:rsidR="001473CF" w:rsidRPr="002C4A31" w:rsidRDefault="001473C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Domestic Terrorism</w:t>
      </w:r>
    </w:p>
    <w:p w14:paraId="1A64F844" w14:textId="77777777" w:rsidR="001473CF" w:rsidRPr="002C4A31" w:rsidRDefault="001473C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Definition</w:t>
      </w:r>
    </w:p>
    <w:p w14:paraId="2E950CE4" w14:textId="77777777" w:rsidR="001473CF" w:rsidRPr="002C4A31" w:rsidRDefault="009B7E52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Anything dangerous to human life</w:t>
      </w:r>
    </w:p>
    <w:p w14:paraId="271C458C" w14:textId="44469036" w:rsidR="009B7E52" w:rsidRPr="002C4A31" w:rsidRDefault="009B7E52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This broad definition allows individuals to be investigated under the Patriot </w:t>
      </w:r>
      <w:r w:rsidR="001B5413" w:rsidRPr="002C4A31">
        <w:rPr>
          <w:rFonts w:ascii="Times New Roman" w:hAnsi="Times New Roman" w:cs="Times New Roman"/>
        </w:rPr>
        <w:t>Act, which</w:t>
      </w:r>
      <w:r w:rsidRPr="002C4A31">
        <w:rPr>
          <w:rFonts w:ascii="Times New Roman" w:hAnsi="Times New Roman" w:cs="Times New Roman"/>
        </w:rPr>
        <w:t xml:space="preserve"> means that their property could be seized, email, phone, and financial records received, and houses entered al without a warrant. </w:t>
      </w:r>
    </w:p>
    <w:p w14:paraId="02A4C09D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U.S. Campaign Produces Few Convic</w:t>
      </w:r>
      <w:r w:rsidR="009B7E52"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tions on Terrorism </w:t>
      </w: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Charges</w:t>
      </w:r>
    </w:p>
    <w:p w14:paraId="057DF5B8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Bush quoted</w:t>
      </w:r>
    </w:p>
    <w:p w14:paraId="4C484D8A" w14:textId="77777777" w:rsidR="009B7E52" w:rsidRPr="002C4A31" w:rsidRDefault="009B7E52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“Federal terrorism investigations have resulted in charges against more than 400 suspects, and more than half of those charged have been convicted.”</w:t>
      </w:r>
    </w:p>
    <w:p w14:paraId="0CD392B9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The fact that of the 200 or so convicted, only 39 were charged with terrorist related charges.</w:t>
      </w:r>
    </w:p>
    <w:p w14:paraId="2BB08778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This demonstrates that the Patriot Act is being used, more often than not, for non-terrorism related convictions.</w:t>
      </w:r>
    </w:p>
    <w:p w14:paraId="2E49CC47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This can show a weakness in the Patriot Act, showing privacy of individuals can be exploited to non-terrorist for simple violations.</w:t>
      </w:r>
    </w:p>
    <w:p w14:paraId="602E96C8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Meet the Napster</w:t>
      </w:r>
    </w:p>
    <w:p w14:paraId="765B726F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  <w:shd w:val="clear" w:color="auto" w:fill="FFFFFF"/>
        </w:rPr>
        <w:t>+25 million users in first year</w:t>
      </w:r>
    </w:p>
    <w:p w14:paraId="2D420F3A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Redefined the way music was shared</w:t>
      </w:r>
    </w:p>
    <w:p w14:paraId="5A4EE422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Common Sense</w:t>
      </w:r>
    </w:p>
    <w:p w14:paraId="1F92D1CF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“Vanishing liberties”</w:t>
      </w:r>
    </w:p>
    <w:p w14:paraId="5E87A36D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Brings up quotes from Scalia</w:t>
      </w:r>
    </w:p>
    <w:p w14:paraId="14957367" w14:textId="77777777" w:rsidR="009B7E52" w:rsidRPr="002C4A31" w:rsidRDefault="009B7E52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“The Constitution just sets minimums.”</w:t>
      </w:r>
    </w:p>
    <w:p w14:paraId="4478F1FC" w14:textId="77777777" w:rsidR="009B7E52" w:rsidRPr="002C4A31" w:rsidRDefault="009B7E52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“The protections will be ratcheted down to the constitutional minimum.”</w:t>
      </w:r>
    </w:p>
    <w:p w14:paraId="6EE839E5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House Vote Drops Patriot Act Provision</w:t>
      </w:r>
    </w:p>
    <w:p w14:paraId="5E01EEDD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More evidence that only 39 of the 400 suspects were convicted with the Patriot Act on terrorism cases.</w:t>
      </w:r>
    </w:p>
    <w:p w14:paraId="0B358B0D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Now free, attorney Brandon Mayfield turns furious</w:t>
      </w:r>
    </w:p>
    <w:p w14:paraId="20242161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Mayfield Case</w:t>
      </w:r>
    </w:p>
    <w:p w14:paraId="25214DCC" w14:textId="77777777" w:rsidR="009B7E52" w:rsidRPr="002C4A31" w:rsidRDefault="00917B69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J</w:t>
      </w:r>
      <w:r w:rsidR="009B7E52" w:rsidRPr="002C4A31">
        <w:rPr>
          <w:rFonts w:ascii="Times New Roman" w:hAnsi="Times New Roman" w:cs="Times New Roman"/>
        </w:rPr>
        <w:t>ailed for two weeks without charges and labeled a terrorist on the basis of a misidentified fingerprint</w:t>
      </w:r>
    </w:p>
    <w:p w14:paraId="09B2507F" w14:textId="77777777" w:rsidR="009B7E52" w:rsidRPr="002C4A31" w:rsidRDefault="009B7E52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Effects</w:t>
      </w:r>
    </w:p>
    <w:p w14:paraId="18C6D342" w14:textId="77777777" w:rsidR="009B7E52" w:rsidRPr="002C4A31" w:rsidRDefault="009B7E52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Lowered </w:t>
      </w:r>
      <w:r w:rsidR="00917B69" w:rsidRPr="002C4A31">
        <w:rPr>
          <w:rFonts w:ascii="Times New Roman" w:hAnsi="Times New Roman" w:cs="Times New Roman"/>
        </w:rPr>
        <w:t xml:space="preserve">confidence in </w:t>
      </w:r>
      <w:r w:rsidR="00327A5F" w:rsidRPr="002C4A31">
        <w:rPr>
          <w:rFonts w:ascii="Times New Roman" w:hAnsi="Times New Roman" w:cs="Times New Roman"/>
        </w:rPr>
        <w:t>the Patriot Act</w:t>
      </w:r>
    </w:p>
    <w:p w14:paraId="1EA34A85" w14:textId="77777777" w:rsidR="00327A5F" w:rsidRPr="002C4A31" w:rsidRDefault="00327A5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Ruined the reputation for Mayfield</w:t>
      </w:r>
    </w:p>
    <w:p w14:paraId="796E84FD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The Patriot Act: An Over Reaction to Terrorism</w:t>
      </w:r>
    </w:p>
    <w:p w14:paraId="1FF0D25A" w14:textId="77777777" w:rsidR="00327A5F" w:rsidRPr="002C4A31" w:rsidRDefault="00327A5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Perceived threats to national security are often over exaggerated</w:t>
      </w:r>
    </w:p>
    <w:p w14:paraId="74C284A8" w14:textId="77777777" w:rsidR="00327A5F" w:rsidRPr="002C4A31" w:rsidRDefault="00327A5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Fourth amendment is violated by the Patriot Act</w:t>
      </w:r>
    </w:p>
    <w:p w14:paraId="6568298C" w14:textId="77777777" w:rsidR="00327A5F" w:rsidRPr="002C4A31" w:rsidRDefault="00327A5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New power to determine the fate of immigrants by authorizing the indefinite detention of non-citizens</w:t>
      </w:r>
    </w:p>
    <w:p w14:paraId="680EDE43" w14:textId="671B2A2C" w:rsidR="00327A5F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Argues wiretapping</w:t>
      </w:r>
    </w:p>
    <w:p w14:paraId="1D719A97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  <w:iCs/>
        </w:rPr>
        <w:t>Protecting What Matters: Technology, Security, and Liberty since 9/</w:t>
      </w:r>
      <w:r w:rsidRPr="002C4A31">
        <w:rPr>
          <w:rFonts w:ascii="Times New Roman" w:hAnsi="Times New Roman" w:cs="Times New Roman"/>
        </w:rPr>
        <w:t>‌</w:t>
      </w:r>
      <w:r w:rsidRPr="002C4A31">
        <w:rPr>
          <w:rFonts w:ascii="Times New Roman" w:hAnsi="Times New Roman" w:cs="Times New Roman"/>
          <w:iCs/>
        </w:rPr>
        <w:t>11</w:t>
      </w:r>
    </w:p>
    <w:p w14:paraId="182DD9F7" w14:textId="19188852" w:rsidR="00A1295D" w:rsidRPr="002C4A31" w:rsidRDefault="007E3467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Many pros and cons to Patriot Act</w:t>
      </w:r>
    </w:p>
    <w:p w14:paraId="7EEE5AA6" w14:textId="71E22DAF" w:rsidR="007E3467" w:rsidRPr="002C4A31" w:rsidRDefault="007E3467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Pros</w:t>
      </w:r>
    </w:p>
    <w:p w14:paraId="3F701EED" w14:textId="4B5F3B52" w:rsidR="007E3467" w:rsidRPr="002C4A31" w:rsidRDefault="007E3467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Provides an increase in security for us</w:t>
      </w:r>
    </w:p>
    <w:p w14:paraId="5D32688F" w14:textId="0CFF7675" w:rsidR="007E3467" w:rsidRPr="002C4A31" w:rsidRDefault="007E3467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Cons</w:t>
      </w:r>
    </w:p>
    <w:p w14:paraId="1F738EBC" w14:textId="7FA507F7" w:rsidR="007E3467" w:rsidRPr="002C4A31" w:rsidRDefault="007E3467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There is an inverse relationship between security and privacy</w:t>
      </w:r>
    </w:p>
    <w:p w14:paraId="2F3782E3" w14:textId="31A20BF4" w:rsidR="007E3467" w:rsidRPr="002C4A31" w:rsidRDefault="007E3467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There have been many cases that have gained media attention where the Patriot Act has gone too far</w:t>
      </w:r>
    </w:p>
    <w:p w14:paraId="792F9633" w14:textId="1EB001CF" w:rsidR="007E3467" w:rsidRPr="002C4A31" w:rsidRDefault="007E3467" w:rsidP="002C4A3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There is not enough oversight in the act that allows it to be taken too far</w:t>
      </w:r>
    </w:p>
    <w:p w14:paraId="30B158FF" w14:textId="42D87665" w:rsidR="007E3467" w:rsidRPr="002C4A31" w:rsidRDefault="007E3467" w:rsidP="002C4A31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You can be detained and withheld your right to speak to a lawyer</w:t>
      </w:r>
    </w:p>
    <w:p w14:paraId="61422D80" w14:textId="6FC97075" w:rsidR="007E3467" w:rsidRPr="002C4A31" w:rsidRDefault="007E3467" w:rsidP="002C4A31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Your house can be broken into by the government without a warrant and without notice before or after to the homeowner</w:t>
      </w:r>
    </w:p>
    <w:p w14:paraId="0542D3F1" w14:textId="5E2C519E" w:rsidR="007E3467" w:rsidRPr="002C4A31" w:rsidRDefault="007E3467" w:rsidP="002C4A31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Any connection, even indirectly, can cause all of your personal information (email, phone, financial documents, </w:t>
      </w:r>
      <w:r w:rsidR="001B5413" w:rsidRPr="002C4A31">
        <w:rPr>
          <w:rFonts w:ascii="Times New Roman" w:hAnsi="Times New Roman" w:cs="Times New Roman"/>
        </w:rPr>
        <w:t>etc.</w:t>
      </w:r>
      <w:r w:rsidRPr="002C4A31">
        <w:rPr>
          <w:rFonts w:ascii="Times New Roman" w:hAnsi="Times New Roman" w:cs="Times New Roman"/>
        </w:rPr>
        <w:t>) to be shared to the agencies without a court order</w:t>
      </w:r>
    </w:p>
    <w:p w14:paraId="2A445C10" w14:textId="3E30D066" w:rsidR="001473CF" w:rsidRPr="002C4A31" w:rsidRDefault="005B28CC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Patriot A</w:t>
      </w:r>
      <w:r w:rsidR="001473CF" w:rsidRPr="002C4A31">
        <w:rPr>
          <w:rFonts w:ascii="Times New Roman" w:eastAsia="Times New Roman" w:hAnsi="Times New Roman" w:cs="Times New Roman"/>
          <w:color w:val="000000"/>
        </w:rPr>
        <w:t>cts</w:t>
      </w:r>
    </w:p>
    <w:p w14:paraId="320F9580" w14:textId="49DCC39F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Professors at Cal State Monterey Bay and San Jose State University</w:t>
      </w:r>
    </w:p>
    <w:p w14:paraId="62D8DC92" w14:textId="55232F9E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Policies of repression in the name of national security during times of international crisis</w:t>
      </w:r>
    </w:p>
    <w:p w14:paraId="49BD889D" w14:textId="54A773B6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International crisis that the increase in security is nothing new</w:t>
      </w:r>
    </w:p>
    <w:p w14:paraId="2A051DBA" w14:textId="1B8C5DC2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World War II and Vietnam War exam</w:t>
      </w:r>
    </w:p>
    <w:p w14:paraId="1B8C970C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Transcript: Senate Hearing on TSA, Full-body Scanners</w:t>
      </w:r>
    </w:p>
    <w:p w14:paraId="7B8B7AE7" w14:textId="77777777" w:rsidR="00327A5F" w:rsidRPr="002C4A31" w:rsidRDefault="00327A5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Senate Hearing on full-body scanners</w:t>
      </w:r>
    </w:p>
    <w:p w14:paraId="30F6DE10" w14:textId="77777777" w:rsidR="00327A5F" w:rsidRPr="002C4A31" w:rsidRDefault="00327A5F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color w:val="000000"/>
        </w:rPr>
        <w:t>Use this quote in introductory paragraph</w:t>
      </w:r>
    </w:p>
    <w:p w14:paraId="09B1E641" w14:textId="77777777" w:rsidR="00327A5F" w:rsidRPr="002C4A31" w:rsidRDefault="00327A5F" w:rsidP="002C4A3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“I want to assure and reassure the public [that] we are concerned about your safety, your security, and your privacy.  Let us work together in partnership to ensure that we can have the best way forward.”</w:t>
      </w:r>
    </w:p>
    <w:p w14:paraId="08DB084F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Material Support: The United States V. The Lackawanna Six." </w:t>
      </w:r>
      <w:r w:rsidRPr="002C4A31">
        <w:rPr>
          <w:rFonts w:ascii="Times New Roman" w:hAnsi="Times New Roman" w:cs="Times New Roman"/>
          <w:i/>
        </w:rPr>
        <w:t>Studies In Conflict &amp; Terrorism</w:t>
      </w:r>
    </w:p>
    <w:p w14:paraId="35498128" w14:textId="585EC600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“In December 2003, six American-Yemenis were sentenced for terms of seven to ten years for their role in providing material support to Al Qaeda”</w:t>
      </w:r>
    </w:p>
    <w:p w14:paraId="279DB98C" w14:textId="5AEC7CE4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 “Controversy over constitutionality, basic rights and due process that, in combination with the facts of the case”</w:t>
      </w:r>
    </w:p>
    <w:p w14:paraId="55DA771F" w14:textId="77777777" w:rsidR="001473CF" w:rsidRPr="002C4A31" w:rsidRDefault="001473CF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eastAsia="Times New Roman" w:hAnsi="Times New Roman" w:cs="Times New Roman"/>
          <w:i/>
          <w:iCs/>
          <w:color w:val="000000"/>
        </w:rPr>
        <w:t>Charges in ‘Portland Cell’ Case</w:t>
      </w:r>
    </w:p>
    <w:p w14:paraId="32111300" w14:textId="76203560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Guilty pleas</w:t>
      </w:r>
    </w:p>
    <w:p w14:paraId="3D8017DC" w14:textId="14423A7C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>Money laundering</w:t>
      </w:r>
    </w:p>
    <w:p w14:paraId="4CAC97A4" w14:textId="49EFC129" w:rsidR="00A1295D" w:rsidRPr="002C4A31" w:rsidRDefault="002C4A31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 </w:t>
      </w:r>
      <w:r w:rsidR="00A1295D" w:rsidRPr="002C4A31">
        <w:rPr>
          <w:rFonts w:ascii="Times New Roman" w:hAnsi="Times New Roman" w:cs="Times New Roman"/>
        </w:rPr>
        <w:t>“Conspiracy to provide material support and resources to al Qaeda”</w:t>
      </w:r>
    </w:p>
    <w:tbl>
      <w:tblPr>
        <w:tblpPr w:leftFromText="180" w:rightFromText="180" w:vertAnchor="page" w:horzAnchor="page" w:tblpX="3301" w:tblpY="2521"/>
        <w:tblW w:w="5852" w:type="dxa"/>
        <w:tblCellSpacing w:w="1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63"/>
        <w:gridCol w:w="709"/>
        <w:gridCol w:w="1040"/>
        <w:gridCol w:w="1254"/>
        <w:gridCol w:w="1086"/>
      </w:tblGrid>
      <w:tr w:rsidR="002C4A31" w:rsidRPr="002C4A31" w14:paraId="070BB798" w14:textId="77777777" w:rsidTr="002C4A31">
        <w:trPr>
          <w:trHeight w:val="191"/>
          <w:tblCellSpacing w:w="10" w:type="dxa"/>
        </w:trPr>
        <w:tc>
          <w:tcPr>
            <w:tcW w:w="0" w:type="auto"/>
            <w:shd w:val="clear" w:color="auto" w:fill="7F99FF"/>
            <w:vAlign w:val="center"/>
            <w:hideMark/>
          </w:tcPr>
          <w:p w14:paraId="27B3701E" w14:textId="77777777" w:rsidR="002C4A31" w:rsidRPr="002C4A31" w:rsidRDefault="002C4A31" w:rsidP="002C4A31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C4A3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</w:t>
            </w:r>
          </w:p>
        </w:tc>
        <w:tc>
          <w:tcPr>
            <w:tcW w:w="0" w:type="auto"/>
            <w:shd w:val="clear" w:color="auto" w:fill="7F99FF"/>
            <w:vAlign w:val="center"/>
            <w:hideMark/>
          </w:tcPr>
          <w:p w14:paraId="29E0EEAA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129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Too far</w:t>
            </w:r>
          </w:p>
        </w:tc>
        <w:tc>
          <w:tcPr>
            <w:tcW w:w="0" w:type="auto"/>
            <w:shd w:val="clear" w:color="auto" w:fill="7F99FF"/>
            <w:vAlign w:val="center"/>
            <w:hideMark/>
          </w:tcPr>
          <w:p w14:paraId="3530B957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129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About right</w:t>
            </w:r>
          </w:p>
        </w:tc>
        <w:tc>
          <w:tcPr>
            <w:tcW w:w="0" w:type="auto"/>
            <w:shd w:val="clear" w:color="auto" w:fill="7F99FF"/>
            <w:vAlign w:val="center"/>
            <w:hideMark/>
          </w:tcPr>
          <w:p w14:paraId="29430052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129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Not far enough</w:t>
            </w:r>
          </w:p>
        </w:tc>
        <w:tc>
          <w:tcPr>
            <w:tcW w:w="0" w:type="auto"/>
            <w:shd w:val="clear" w:color="auto" w:fill="7F99FF"/>
            <w:vAlign w:val="center"/>
            <w:hideMark/>
          </w:tcPr>
          <w:p w14:paraId="0A7008BC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129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 opinion</w:t>
            </w:r>
          </w:p>
        </w:tc>
      </w:tr>
      <w:tr w:rsidR="002C4A31" w:rsidRPr="002C4A31" w14:paraId="26A6495F" w14:textId="77777777" w:rsidTr="002C4A31">
        <w:trPr>
          <w:trHeight w:val="191"/>
          <w:tblCellSpacing w:w="10" w:type="dxa"/>
        </w:trPr>
        <w:tc>
          <w:tcPr>
            <w:tcW w:w="0" w:type="auto"/>
            <w:shd w:val="clear" w:color="auto" w:fill="D0DCFB"/>
            <w:vAlign w:val="center"/>
            <w:hideMark/>
          </w:tcPr>
          <w:p w14:paraId="678EE489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2004 Feb 16-17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6FE23CF3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554926AB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725D59A4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0244DB86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2C4A31" w:rsidRPr="002C4A31" w14:paraId="3CA23504" w14:textId="77777777" w:rsidTr="002C4A31">
        <w:trPr>
          <w:trHeight w:val="181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598300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2003 Nov 10-12 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37E68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15025E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8BEE4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01C81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2C4A31" w:rsidRPr="002C4A31" w14:paraId="3B1E9635" w14:textId="77777777" w:rsidTr="002C4A31">
        <w:trPr>
          <w:trHeight w:val="191"/>
          <w:tblCellSpacing w:w="10" w:type="dxa"/>
        </w:trPr>
        <w:tc>
          <w:tcPr>
            <w:tcW w:w="0" w:type="auto"/>
            <w:shd w:val="clear" w:color="auto" w:fill="D0DCFB"/>
            <w:vAlign w:val="center"/>
            <w:hideMark/>
          </w:tcPr>
          <w:p w14:paraId="35D89E1D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2003 Aug 25-26 ^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52369933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13A00B21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7DD79D0B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D0DCFB"/>
            <w:vAlign w:val="center"/>
            <w:hideMark/>
          </w:tcPr>
          <w:p w14:paraId="53B0A7B4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295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2C4A31" w:rsidRPr="002C4A31" w14:paraId="2AF47D6F" w14:textId="77777777" w:rsidTr="002C4A31">
        <w:trPr>
          <w:trHeight w:val="12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7545B9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09535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90BA3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4FF1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7C7B0" w14:textId="77777777" w:rsidR="002C4A31" w:rsidRPr="00A1295D" w:rsidRDefault="002C4A31" w:rsidP="002C4A3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18B17C" w14:textId="007CE4A5" w:rsidR="001473CF" w:rsidRPr="002C4A31" w:rsidRDefault="002C4A31" w:rsidP="002C4A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C4A31">
        <w:rPr>
          <w:rFonts w:ascii="Times New Roman" w:hAnsi="Times New Roman" w:cs="Times New Roman"/>
        </w:rPr>
        <w:t xml:space="preserve"> </w:t>
      </w:r>
      <w:r w:rsidR="001473CF" w:rsidRPr="002C4A31">
        <w:rPr>
          <w:rFonts w:ascii="Times New Roman" w:hAnsi="Times New Roman" w:cs="Times New Roman"/>
          <w:i/>
          <w:iCs/>
        </w:rPr>
        <w:t>USA TODAY/</w:t>
      </w:r>
      <w:r w:rsidR="001473CF" w:rsidRPr="002C4A31">
        <w:rPr>
          <w:rFonts w:ascii="Times New Roman" w:hAnsi="Times New Roman" w:cs="Times New Roman"/>
        </w:rPr>
        <w:t>‌</w:t>
      </w:r>
      <w:r w:rsidR="001473CF" w:rsidRPr="002C4A31">
        <w:rPr>
          <w:rFonts w:ascii="Times New Roman" w:hAnsi="Times New Roman" w:cs="Times New Roman"/>
          <w:i/>
          <w:iCs/>
        </w:rPr>
        <w:t>CNN/</w:t>
      </w:r>
      <w:r w:rsidR="001473CF" w:rsidRPr="002C4A31">
        <w:rPr>
          <w:rFonts w:ascii="Times New Roman" w:hAnsi="Times New Roman" w:cs="Times New Roman"/>
        </w:rPr>
        <w:t>‌</w:t>
      </w:r>
      <w:r w:rsidR="001473CF" w:rsidRPr="002C4A31">
        <w:rPr>
          <w:rFonts w:ascii="Times New Roman" w:hAnsi="Times New Roman" w:cs="Times New Roman"/>
          <w:i/>
          <w:iCs/>
        </w:rPr>
        <w:t>Gallup Poll Results</w:t>
      </w:r>
    </w:p>
    <w:p w14:paraId="2FD3495A" w14:textId="77777777" w:rsidR="00A1295D" w:rsidRPr="00A1295D" w:rsidRDefault="00A1295D" w:rsidP="002C4A31">
      <w:pPr>
        <w:spacing w:line="480" w:lineRule="auto"/>
        <w:rPr>
          <w:rFonts w:ascii="Times New Roman" w:eastAsia="Times New Roman" w:hAnsi="Times New Roman" w:cs="Times New Roman"/>
        </w:rPr>
      </w:pPr>
    </w:p>
    <w:p w14:paraId="5412B560" w14:textId="77777777" w:rsidR="00A1295D" w:rsidRPr="002C4A31" w:rsidRDefault="00A1295D" w:rsidP="002C4A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035DB7FE" w14:textId="77777777" w:rsidR="001473CF" w:rsidRPr="002C4A31" w:rsidRDefault="001473CF" w:rsidP="002C4A31">
      <w:pPr>
        <w:spacing w:line="480" w:lineRule="auto"/>
        <w:rPr>
          <w:rFonts w:ascii="Times New Roman" w:hAnsi="Times New Roman" w:cs="Times New Roman"/>
        </w:rPr>
      </w:pPr>
    </w:p>
    <w:sectPr w:rsidR="001473CF" w:rsidRPr="002C4A31" w:rsidSect="00851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5875"/>
    <w:multiLevelType w:val="hybridMultilevel"/>
    <w:tmpl w:val="8E4459DE"/>
    <w:lvl w:ilvl="0" w:tplc="23BAE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CF"/>
    <w:rsid w:val="001473CF"/>
    <w:rsid w:val="001B5413"/>
    <w:rsid w:val="002C4A31"/>
    <w:rsid w:val="00327A5F"/>
    <w:rsid w:val="00437FC5"/>
    <w:rsid w:val="004A1DBA"/>
    <w:rsid w:val="005B28CC"/>
    <w:rsid w:val="007E3467"/>
    <w:rsid w:val="00804283"/>
    <w:rsid w:val="00851275"/>
    <w:rsid w:val="00917B69"/>
    <w:rsid w:val="009B7E52"/>
    <w:rsid w:val="00A1295D"/>
    <w:rsid w:val="00CD4BCA"/>
    <w:rsid w:val="00EC7ECA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32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B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B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4009</Characters>
  <Application>Microsoft Macintosh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cp:lastPrinted>2012-04-26T16:26:00Z</cp:lastPrinted>
  <dcterms:created xsi:type="dcterms:W3CDTF">2012-04-26T16:26:00Z</dcterms:created>
  <dcterms:modified xsi:type="dcterms:W3CDTF">2012-04-26T16:26:00Z</dcterms:modified>
</cp:coreProperties>
</file>