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E09B4F" w14:textId="77777777" w:rsidR="00E21E51" w:rsidRDefault="00E8318D" w:rsidP="00E8318D">
      <w:pPr>
        <w:pStyle w:val="Heading1"/>
        <w:jc w:val="center"/>
      </w:pPr>
      <w:r>
        <w:t>Business Law</w:t>
      </w:r>
    </w:p>
    <w:p w14:paraId="42B2E58A" w14:textId="77777777" w:rsidR="00E8318D" w:rsidRDefault="00E8318D" w:rsidP="00E8318D">
      <w:pPr>
        <w:pStyle w:val="Heading2"/>
        <w:jc w:val="center"/>
      </w:pPr>
      <w:r>
        <w:t>April 22, 2013</w:t>
      </w:r>
    </w:p>
    <w:p w14:paraId="641CAFAE" w14:textId="77777777" w:rsidR="00E8318D" w:rsidRDefault="00E8318D" w:rsidP="00E8318D"/>
    <w:p w14:paraId="3B8C8A2A" w14:textId="77777777" w:rsidR="00E8318D" w:rsidRDefault="00E8318D" w:rsidP="00E8318D">
      <w:pPr>
        <w:pStyle w:val="ListParagraph"/>
        <w:numPr>
          <w:ilvl w:val="0"/>
          <w:numId w:val="1"/>
        </w:numPr>
      </w:pPr>
      <w:proofErr w:type="spellStart"/>
      <w:r>
        <w:t>Disprat</w:t>
      </w:r>
      <w:proofErr w:type="spellEnd"/>
      <w:r>
        <w:t xml:space="preserve"> Impact (Unintentional Discrimination)</w:t>
      </w:r>
    </w:p>
    <w:p w14:paraId="199D52F0" w14:textId="77777777" w:rsidR="00E8318D" w:rsidRDefault="00E8318D" w:rsidP="00E8318D">
      <w:pPr>
        <w:pStyle w:val="ListParagraph"/>
        <w:numPr>
          <w:ilvl w:val="1"/>
          <w:numId w:val="1"/>
        </w:numPr>
      </w:pPr>
      <w:r>
        <w:t>Prima Facie Case</w:t>
      </w:r>
    </w:p>
    <w:p w14:paraId="43838752" w14:textId="77777777" w:rsidR="00E8318D" w:rsidRDefault="00E8318D" w:rsidP="00E8318D">
      <w:pPr>
        <w:pStyle w:val="ListParagraph"/>
        <w:numPr>
          <w:ilvl w:val="2"/>
          <w:numId w:val="1"/>
        </w:numPr>
      </w:pPr>
      <w:r>
        <w:t xml:space="preserve">Whatever at issue has a disproportionate adverse effect on a </w:t>
      </w:r>
      <w:proofErr w:type="gramStart"/>
      <w:r>
        <w:t>basis.</w:t>
      </w:r>
      <w:proofErr w:type="gramEnd"/>
    </w:p>
    <w:p w14:paraId="27EB2F3B" w14:textId="77777777" w:rsidR="00E8318D" w:rsidRDefault="00E8318D" w:rsidP="00E8318D">
      <w:pPr>
        <w:pStyle w:val="ListParagraph"/>
        <w:numPr>
          <w:ilvl w:val="2"/>
          <w:numId w:val="1"/>
        </w:numPr>
      </w:pPr>
      <w:r>
        <w:t>Business justification - Defendant</w:t>
      </w:r>
    </w:p>
    <w:p w14:paraId="047FA721" w14:textId="77777777" w:rsidR="00E8318D" w:rsidRDefault="00E8318D" w:rsidP="00E8318D">
      <w:pPr>
        <w:pStyle w:val="ListParagraph"/>
        <w:numPr>
          <w:ilvl w:val="2"/>
          <w:numId w:val="1"/>
        </w:numPr>
      </w:pPr>
      <w:r>
        <w:t>Less discriminatory means to meet whatever the need is. – Plaintiff</w:t>
      </w:r>
    </w:p>
    <w:p w14:paraId="303B5569" w14:textId="77777777" w:rsidR="00E8318D" w:rsidRDefault="001564CA" w:rsidP="001564CA">
      <w:pPr>
        <w:pStyle w:val="ListParagraph"/>
        <w:numPr>
          <w:ilvl w:val="0"/>
          <w:numId w:val="1"/>
        </w:numPr>
      </w:pPr>
      <w:r>
        <w:t xml:space="preserve">Bradley v. </w:t>
      </w:r>
      <w:proofErr w:type="spellStart"/>
      <w:r>
        <w:t>Pizzaco</w:t>
      </w:r>
      <w:proofErr w:type="spellEnd"/>
    </w:p>
    <w:p w14:paraId="6F486E5D" w14:textId="77777777" w:rsidR="001564CA" w:rsidRDefault="001564CA" w:rsidP="001564CA">
      <w:pPr>
        <w:pStyle w:val="ListParagraph"/>
        <w:numPr>
          <w:ilvl w:val="1"/>
          <w:numId w:val="1"/>
        </w:numPr>
      </w:pPr>
      <w:r>
        <w:t>Prima Facie Case</w:t>
      </w:r>
    </w:p>
    <w:p w14:paraId="48BEE217" w14:textId="77777777" w:rsidR="001564CA" w:rsidRDefault="001564CA" w:rsidP="001564CA">
      <w:pPr>
        <w:pStyle w:val="ListParagraph"/>
        <w:numPr>
          <w:ilvl w:val="2"/>
          <w:numId w:val="1"/>
        </w:numPr>
      </w:pPr>
      <w:r>
        <w:t>It does discriminate</w:t>
      </w:r>
    </w:p>
    <w:p w14:paraId="5DF47361" w14:textId="77777777" w:rsidR="001564CA" w:rsidRDefault="001564CA" w:rsidP="001564CA">
      <w:pPr>
        <w:pStyle w:val="ListParagraph"/>
        <w:numPr>
          <w:ilvl w:val="2"/>
          <w:numId w:val="1"/>
        </w:numPr>
      </w:pPr>
      <w:r>
        <w:t>Business justification – Health code &amp; conducting business professionally</w:t>
      </w:r>
    </w:p>
    <w:p w14:paraId="05FB4714" w14:textId="77777777" w:rsidR="001564CA" w:rsidRDefault="001564CA" w:rsidP="001564CA">
      <w:pPr>
        <w:pStyle w:val="ListParagraph"/>
        <w:numPr>
          <w:ilvl w:val="2"/>
          <w:numId w:val="1"/>
        </w:numPr>
      </w:pPr>
      <w:r>
        <w:t>Less Discriminatory – Mask, trimmed beard, etc.</w:t>
      </w:r>
    </w:p>
    <w:p w14:paraId="13E280E4" w14:textId="45EEF995" w:rsidR="001564CA" w:rsidRDefault="00931385" w:rsidP="00931385">
      <w:pPr>
        <w:pStyle w:val="ListParagraph"/>
        <w:numPr>
          <w:ilvl w:val="0"/>
          <w:numId w:val="1"/>
        </w:numPr>
      </w:pPr>
      <w:r>
        <w:t>Religion – For or against religion (basis)</w:t>
      </w:r>
    </w:p>
    <w:p w14:paraId="3CD15677" w14:textId="1223708B" w:rsidR="00931385" w:rsidRDefault="00931385" w:rsidP="00931385">
      <w:pPr>
        <w:pStyle w:val="ListParagraph"/>
        <w:numPr>
          <w:ilvl w:val="1"/>
          <w:numId w:val="1"/>
        </w:numPr>
      </w:pPr>
      <w:r>
        <w:t xml:space="preserve">Third Theory – Failure to accommodate an </w:t>
      </w:r>
      <w:proofErr w:type="gramStart"/>
      <w:r>
        <w:t>employees</w:t>
      </w:r>
      <w:proofErr w:type="gramEnd"/>
      <w:r>
        <w:t xml:space="preserve"> religious practice.</w:t>
      </w:r>
    </w:p>
    <w:p w14:paraId="33EBFC0B" w14:textId="34427097" w:rsidR="00931385" w:rsidRDefault="00931385" w:rsidP="00931385">
      <w:pPr>
        <w:pStyle w:val="ListParagraph"/>
        <w:numPr>
          <w:ilvl w:val="2"/>
          <w:numId w:val="1"/>
        </w:numPr>
      </w:pPr>
      <w:r>
        <w:t xml:space="preserve">Requires a </w:t>
      </w:r>
      <w:proofErr w:type="spellStart"/>
      <w:r w:rsidRPr="00931385">
        <w:t>bonafide</w:t>
      </w:r>
      <w:proofErr w:type="spellEnd"/>
      <w:r w:rsidRPr="00931385">
        <w:t xml:space="preserve"> </w:t>
      </w:r>
      <w:r>
        <w:t>religious belief that belief conflicts with an employment requirement.</w:t>
      </w:r>
    </w:p>
    <w:p w14:paraId="74A13FB9" w14:textId="77777777" w:rsidR="00931385" w:rsidRPr="00E8318D" w:rsidRDefault="00931385" w:rsidP="00931385">
      <w:bookmarkStart w:id="0" w:name="_GoBack"/>
      <w:bookmarkEnd w:id="0"/>
    </w:p>
    <w:sectPr w:rsidR="00931385" w:rsidRPr="00E8318D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E06E0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18D"/>
    <w:rsid w:val="001564CA"/>
    <w:rsid w:val="00931385"/>
    <w:rsid w:val="00E21E51"/>
    <w:rsid w:val="00E8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CDEC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1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1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1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31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831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1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1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1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31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83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552</Characters>
  <Application>Microsoft Macintosh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3</cp:revision>
  <dcterms:created xsi:type="dcterms:W3CDTF">2013-04-22T05:11:00Z</dcterms:created>
  <dcterms:modified xsi:type="dcterms:W3CDTF">2013-04-22T05:13:00Z</dcterms:modified>
</cp:coreProperties>
</file>