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97A2A" w14:textId="77777777" w:rsidR="00086565" w:rsidRDefault="00086565"/>
    <w:p w14:paraId="69A06A35" w14:textId="77777777" w:rsidR="00086565" w:rsidRDefault="00086565"/>
    <w:p w14:paraId="4A1761FF" w14:textId="77777777" w:rsidR="00086565" w:rsidRDefault="00086565">
      <w:r>
        <w:t>Business Expense</w:t>
      </w:r>
    </w:p>
    <w:p w14:paraId="7E175F4E" w14:textId="77777777" w:rsidR="00086565" w:rsidRDefault="00086565" w:rsidP="00086565">
      <w:pPr>
        <w:pStyle w:val="ListParagraph"/>
        <w:numPr>
          <w:ilvl w:val="0"/>
          <w:numId w:val="1"/>
        </w:numPr>
      </w:pPr>
      <w:r>
        <w:t>Inter-trade expense?</w:t>
      </w:r>
    </w:p>
    <w:p w14:paraId="61B03436" w14:textId="77777777" w:rsidR="00086565" w:rsidRDefault="00086565" w:rsidP="00086565"/>
    <w:p w14:paraId="3FCFE5A4" w14:textId="77777777" w:rsidR="00086565" w:rsidRDefault="00086565" w:rsidP="00086565">
      <w:r>
        <w:t xml:space="preserve">Section 212 </w:t>
      </w:r>
      <w:proofErr w:type="gramStart"/>
      <w:r>
        <w:t>Expense</w:t>
      </w:r>
      <w:proofErr w:type="gramEnd"/>
    </w:p>
    <w:p w14:paraId="25A99F3E" w14:textId="77777777" w:rsidR="00086565" w:rsidRDefault="00086565" w:rsidP="00086565">
      <w:pPr>
        <w:pStyle w:val="ListParagraph"/>
        <w:numPr>
          <w:ilvl w:val="0"/>
          <w:numId w:val="1"/>
        </w:numPr>
      </w:pPr>
      <w:r>
        <w:t xml:space="preserve">Expense paid for the creation of income, management of property, </w:t>
      </w:r>
    </w:p>
    <w:p w14:paraId="774EDF1E" w14:textId="77777777" w:rsidR="00086565" w:rsidRDefault="00086565" w:rsidP="00086565">
      <w:pPr>
        <w:pStyle w:val="ListParagraph"/>
        <w:numPr>
          <w:ilvl w:val="0"/>
          <w:numId w:val="1"/>
        </w:numPr>
      </w:pPr>
      <w:r>
        <w:t>Subject to a 2% floor</w:t>
      </w:r>
    </w:p>
    <w:p w14:paraId="27D27AAF" w14:textId="77777777" w:rsidR="00086565" w:rsidRDefault="00086565" w:rsidP="00086565"/>
    <w:p w14:paraId="50B95DEB" w14:textId="77777777" w:rsidR="00086565" w:rsidRDefault="00086565" w:rsidP="00086565"/>
    <w:p w14:paraId="7254F21C" w14:textId="77777777" w:rsidR="00086565" w:rsidRDefault="00086565" w:rsidP="00086565">
      <w:pPr>
        <w:pStyle w:val="ListParagraph"/>
        <w:numPr>
          <w:ilvl w:val="0"/>
          <w:numId w:val="1"/>
        </w:numPr>
      </w:pPr>
      <w:r>
        <w:t>Deduct COGS</w:t>
      </w:r>
    </w:p>
    <w:p w14:paraId="3FD91209" w14:textId="77777777" w:rsidR="00086565" w:rsidRDefault="00086565" w:rsidP="00086565"/>
    <w:p w14:paraId="0595B279" w14:textId="77777777" w:rsidR="00086565" w:rsidRDefault="00086565" w:rsidP="00A82325"/>
    <w:p w14:paraId="5AEC7F35" w14:textId="77777777" w:rsidR="00A82325" w:rsidRDefault="00A82325" w:rsidP="00A82325">
      <w:r>
        <w:t>Lobbying Expenses</w:t>
      </w:r>
    </w:p>
    <w:p w14:paraId="3DD8F762" w14:textId="77777777" w:rsidR="00A82325" w:rsidRDefault="00A82325" w:rsidP="00A82325">
      <w:pPr>
        <w:pStyle w:val="ListParagraph"/>
        <w:numPr>
          <w:ilvl w:val="0"/>
          <w:numId w:val="1"/>
        </w:numPr>
      </w:pPr>
      <w:r>
        <w:t>Not deductible</w:t>
      </w:r>
    </w:p>
    <w:p w14:paraId="4797505B" w14:textId="77777777" w:rsidR="00276AF5" w:rsidRDefault="00276AF5" w:rsidP="00A82325">
      <w:pPr>
        <w:ind w:left="720"/>
      </w:pPr>
    </w:p>
    <w:p w14:paraId="12F2802A" w14:textId="77777777" w:rsidR="00276AF5" w:rsidRPr="00276AF5" w:rsidRDefault="00276AF5" w:rsidP="00276AF5">
      <w:pPr>
        <w:rPr>
          <w:b/>
        </w:rPr>
      </w:pPr>
      <w:r w:rsidRPr="00276AF5">
        <w:rPr>
          <w:b/>
        </w:rPr>
        <w:t>Excessive Executive Compensation</w:t>
      </w:r>
    </w:p>
    <w:p w14:paraId="7C2B7B35" w14:textId="77777777" w:rsidR="00A82325" w:rsidRDefault="00A82325" w:rsidP="00A82325">
      <w:pPr>
        <w:pStyle w:val="ListParagraph"/>
        <w:numPr>
          <w:ilvl w:val="0"/>
          <w:numId w:val="1"/>
        </w:numPr>
      </w:pPr>
      <w:r>
        <w:t>You cannot pay them too much money and then deduct it.</w:t>
      </w:r>
    </w:p>
    <w:p w14:paraId="2B22AA0C" w14:textId="77777777" w:rsidR="00A82325" w:rsidRDefault="00A82325" w:rsidP="00A82325">
      <w:pPr>
        <w:pStyle w:val="ListParagraph"/>
        <w:numPr>
          <w:ilvl w:val="0"/>
          <w:numId w:val="1"/>
        </w:numPr>
      </w:pPr>
      <w:r>
        <w:t xml:space="preserve">General rule, $1M max w/o special planning. You cannot deduct the salary expense beyond the $1M. </w:t>
      </w:r>
    </w:p>
    <w:p w14:paraId="6BE269B2" w14:textId="77777777" w:rsidR="00276AF5" w:rsidRDefault="00276AF5" w:rsidP="00276AF5"/>
    <w:p w14:paraId="67FDBB9C" w14:textId="77777777" w:rsidR="00276AF5" w:rsidRDefault="00276AF5" w:rsidP="00276AF5"/>
    <w:p w14:paraId="0C1349E2" w14:textId="77777777" w:rsidR="00276AF5" w:rsidRPr="008C1CB9" w:rsidRDefault="00276AF5" w:rsidP="00276AF5">
      <w:pPr>
        <w:rPr>
          <w:b/>
        </w:rPr>
      </w:pPr>
      <w:r w:rsidRPr="008C1CB9">
        <w:rPr>
          <w:b/>
        </w:rPr>
        <w:t>Hobby Losses</w:t>
      </w:r>
    </w:p>
    <w:p w14:paraId="1A4F9A52" w14:textId="54F64812" w:rsidR="00CB34F8" w:rsidRDefault="00276AF5" w:rsidP="00CB34F8">
      <w:pPr>
        <w:pStyle w:val="ListParagraph"/>
        <w:numPr>
          <w:ilvl w:val="0"/>
          <w:numId w:val="1"/>
        </w:numPr>
      </w:pPr>
      <w:r>
        <w:t>If you make a profit out of this out of the last 3 of 5 years there is a presumption you’re in the business.</w:t>
      </w:r>
    </w:p>
    <w:p w14:paraId="0737AEC3" w14:textId="77777777" w:rsidR="00CB34F8" w:rsidRDefault="00CB34F8" w:rsidP="00CB34F8"/>
    <w:p w14:paraId="1CBBCA8B" w14:textId="5A934067" w:rsidR="00CB34F8" w:rsidRPr="00412ED8" w:rsidRDefault="00CB34F8" w:rsidP="00CB34F8">
      <w:pPr>
        <w:rPr>
          <w:b/>
        </w:rPr>
      </w:pPr>
      <w:r w:rsidRPr="00412ED8">
        <w:rPr>
          <w:b/>
        </w:rPr>
        <w:t>Vacation Homes</w:t>
      </w:r>
    </w:p>
    <w:p w14:paraId="6B55EDDE" w14:textId="58ABDBA5" w:rsidR="00CB34F8" w:rsidRDefault="00CB34F8" w:rsidP="00CB34F8">
      <w:pPr>
        <w:pStyle w:val="ListParagraph"/>
        <w:numPr>
          <w:ilvl w:val="0"/>
          <w:numId w:val="1"/>
        </w:numPr>
      </w:pPr>
      <w:r>
        <w:t>Primarily Personal</w:t>
      </w:r>
    </w:p>
    <w:p w14:paraId="4F54A410" w14:textId="3C235019" w:rsidR="00CB34F8" w:rsidRDefault="00CB34F8" w:rsidP="00CB34F8">
      <w:pPr>
        <w:pStyle w:val="ListParagraph"/>
        <w:numPr>
          <w:ilvl w:val="1"/>
          <w:numId w:val="1"/>
        </w:numPr>
      </w:pPr>
      <w:r>
        <w:t>&lt; 15 days</w:t>
      </w:r>
    </w:p>
    <w:p w14:paraId="197B815B" w14:textId="321E3EED" w:rsidR="00AC703D" w:rsidRDefault="00AC703D" w:rsidP="00CB34F8">
      <w:pPr>
        <w:pStyle w:val="ListParagraph"/>
        <w:numPr>
          <w:ilvl w:val="1"/>
          <w:numId w:val="1"/>
        </w:numPr>
      </w:pPr>
      <w:proofErr w:type="gramStart"/>
      <w:r>
        <w:t>Tax free</w:t>
      </w:r>
      <w:proofErr w:type="gramEnd"/>
      <w:r>
        <w:t>!</w:t>
      </w:r>
    </w:p>
    <w:p w14:paraId="281EAEC4" w14:textId="5F3E06AA" w:rsidR="00CB34F8" w:rsidRDefault="00CB34F8" w:rsidP="00CB34F8">
      <w:pPr>
        <w:pStyle w:val="ListParagraph"/>
        <w:numPr>
          <w:ilvl w:val="0"/>
          <w:numId w:val="1"/>
        </w:numPr>
      </w:pPr>
      <w:r>
        <w:t>Primarily Rental</w:t>
      </w:r>
    </w:p>
    <w:p w14:paraId="2CD90606" w14:textId="77777777" w:rsidR="00793744" w:rsidRDefault="00793744" w:rsidP="00CB34F8">
      <w:pPr>
        <w:pStyle w:val="ListParagraph"/>
        <w:numPr>
          <w:ilvl w:val="1"/>
          <w:numId w:val="1"/>
        </w:numPr>
      </w:pPr>
      <w:r>
        <w:t>&gt; 15 days</w:t>
      </w:r>
    </w:p>
    <w:p w14:paraId="31C4A015" w14:textId="048C79C4" w:rsidR="00CB34F8" w:rsidRDefault="00793744" w:rsidP="00CB34F8">
      <w:pPr>
        <w:pStyle w:val="ListParagraph"/>
        <w:numPr>
          <w:ilvl w:val="1"/>
          <w:numId w:val="1"/>
        </w:numPr>
      </w:pPr>
      <w:r>
        <w:t>Don’t</w:t>
      </w:r>
      <w:r w:rsidR="00CB34F8">
        <w:t xml:space="preserve"> use it more than </w:t>
      </w:r>
      <w:r>
        <w:t xml:space="preserve">14 days per year for personal use </w:t>
      </w:r>
      <w:r w:rsidRPr="00793744">
        <w:rPr>
          <w:b/>
          <w:bCs/>
        </w:rPr>
        <w:t>OR</w:t>
      </w:r>
      <w:r>
        <w:t xml:space="preserve"> 10% of days rented</w:t>
      </w:r>
    </w:p>
    <w:p w14:paraId="3E9B3ED5" w14:textId="00CCA5F2" w:rsidR="0020674D" w:rsidRDefault="0020674D" w:rsidP="00CB34F8">
      <w:pPr>
        <w:pStyle w:val="ListParagraph"/>
        <w:numPr>
          <w:ilvl w:val="1"/>
          <w:numId w:val="1"/>
        </w:numPr>
      </w:pPr>
      <w:r>
        <w:t xml:space="preserve">Make an allocation </w:t>
      </w:r>
      <w:r w:rsidRPr="0020674D">
        <w:rPr>
          <w:b/>
          <w:bCs/>
        </w:rPr>
        <w:t>AND</w:t>
      </w:r>
      <w:r>
        <w:t xml:space="preserve"> can generate losses</w:t>
      </w:r>
    </w:p>
    <w:p w14:paraId="7CEB7858" w14:textId="4C890236" w:rsidR="005C7D55" w:rsidRDefault="005C7D55" w:rsidP="005C7D55">
      <w:pPr>
        <w:pStyle w:val="ListParagraph"/>
        <w:numPr>
          <w:ilvl w:val="0"/>
          <w:numId w:val="1"/>
        </w:numPr>
      </w:pPr>
      <w:r>
        <w:t>Mixed Use</w:t>
      </w:r>
    </w:p>
    <w:p w14:paraId="7074D129" w14:textId="6AF86DAF" w:rsidR="005C7D55" w:rsidRDefault="00B148A4" w:rsidP="005C7D55">
      <w:pPr>
        <w:pStyle w:val="ListParagraph"/>
        <w:numPr>
          <w:ilvl w:val="1"/>
          <w:numId w:val="1"/>
        </w:numPr>
      </w:pPr>
      <w:r>
        <w:t>Allocation of expenses</w:t>
      </w:r>
    </w:p>
    <w:p w14:paraId="056D65B9" w14:textId="5794B088" w:rsidR="00B148A4" w:rsidRDefault="00B148A4" w:rsidP="005C7D55">
      <w:pPr>
        <w:pStyle w:val="ListParagraph"/>
        <w:numPr>
          <w:ilvl w:val="1"/>
          <w:numId w:val="1"/>
        </w:numPr>
      </w:pPr>
      <w:r>
        <w:t>Limited to income only</w:t>
      </w:r>
    </w:p>
    <w:p w14:paraId="32704D83" w14:textId="77777777" w:rsidR="00161780" w:rsidRDefault="00161780" w:rsidP="00161780"/>
    <w:p w14:paraId="766BB2BA" w14:textId="77777777" w:rsidR="00161780" w:rsidRDefault="00161780" w:rsidP="00161780"/>
    <w:p w14:paraId="1CB47851" w14:textId="73F5468C" w:rsidR="00161780" w:rsidRDefault="00161780" w:rsidP="00161780">
      <w:r>
        <w:t xml:space="preserve">Related Parties: </w:t>
      </w:r>
    </w:p>
    <w:p w14:paraId="527880E2" w14:textId="187292B8" w:rsidR="00161780" w:rsidRDefault="00161780" w:rsidP="00161780">
      <w:pPr>
        <w:pStyle w:val="ListParagraph"/>
        <w:numPr>
          <w:ilvl w:val="0"/>
          <w:numId w:val="1"/>
        </w:numPr>
      </w:pPr>
      <w:r>
        <w:t>Section 267</w:t>
      </w:r>
    </w:p>
    <w:p w14:paraId="23A07102" w14:textId="00BBB8B2" w:rsidR="00161780" w:rsidRDefault="00161780" w:rsidP="00161780">
      <w:pPr>
        <w:pStyle w:val="ListParagraph"/>
        <w:numPr>
          <w:ilvl w:val="0"/>
          <w:numId w:val="1"/>
        </w:numPr>
      </w:pPr>
      <w:r>
        <w:t xml:space="preserve">Brothers &amp; Sisters, Spouses, Parents, Grandparents, </w:t>
      </w:r>
      <w:proofErr w:type="spellStart"/>
      <w:r>
        <w:t>etc</w:t>
      </w:r>
      <w:proofErr w:type="spellEnd"/>
      <w:r>
        <w:t xml:space="preserve"> (lineal descendants, ascendants, and </w:t>
      </w:r>
      <w:r w:rsidR="00CF7FD3">
        <w:t>siblings</w:t>
      </w:r>
      <w:r>
        <w:t>)</w:t>
      </w:r>
    </w:p>
    <w:p w14:paraId="2EC8FFE7" w14:textId="77777777" w:rsidR="00161780" w:rsidRDefault="00161780" w:rsidP="001617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61780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030E"/>
    <w:multiLevelType w:val="hybridMultilevel"/>
    <w:tmpl w:val="EC40FDA2"/>
    <w:lvl w:ilvl="0" w:tplc="7F62457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65"/>
    <w:rsid w:val="00086565"/>
    <w:rsid w:val="00161780"/>
    <w:rsid w:val="0020674D"/>
    <w:rsid w:val="00276AF5"/>
    <w:rsid w:val="00412ED8"/>
    <w:rsid w:val="004779E4"/>
    <w:rsid w:val="005708E4"/>
    <w:rsid w:val="005C7D55"/>
    <w:rsid w:val="00793744"/>
    <w:rsid w:val="008C1CB9"/>
    <w:rsid w:val="00A82325"/>
    <w:rsid w:val="00AA552D"/>
    <w:rsid w:val="00AC703D"/>
    <w:rsid w:val="00B148A4"/>
    <w:rsid w:val="00B66A9F"/>
    <w:rsid w:val="00CB34F8"/>
    <w:rsid w:val="00C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85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7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13</cp:revision>
  <dcterms:created xsi:type="dcterms:W3CDTF">2014-02-11T15:39:00Z</dcterms:created>
  <dcterms:modified xsi:type="dcterms:W3CDTF">2014-02-13T15:48:00Z</dcterms:modified>
</cp:coreProperties>
</file>