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05981" w14:textId="77777777" w:rsidR="005B4D18" w:rsidRDefault="007E7726">
      <w:r>
        <w:t>Federal Income Tax</w:t>
      </w:r>
    </w:p>
    <w:p w14:paraId="20768F65" w14:textId="77777777" w:rsidR="005B4D18" w:rsidRDefault="007E7726">
      <w:r>
        <w:t>Mid-term Exam</w:t>
      </w:r>
    </w:p>
    <w:p w14:paraId="7F67CDE2" w14:textId="77777777" w:rsidR="005B4D18" w:rsidRDefault="005B4D18"/>
    <w:p w14:paraId="4C526025" w14:textId="77777777" w:rsidR="005B4D18" w:rsidRDefault="005B4D18"/>
    <w:p w14:paraId="0F3F4DD3" w14:textId="77777777" w:rsidR="005B4D18" w:rsidRDefault="007E7726">
      <w:r>
        <w:t xml:space="preserve">NAME:  </w:t>
      </w:r>
      <w:r w:rsidR="00E02D67" w:rsidRPr="00E02D67">
        <w:rPr>
          <w:b/>
        </w:rPr>
        <w:t>Jacob Wall</w:t>
      </w:r>
    </w:p>
    <w:p w14:paraId="0A995E17" w14:textId="77777777" w:rsidR="005B4D18" w:rsidRDefault="005B4D18"/>
    <w:p w14:paraId="38BB41F1" w14:textId="77777777" w:rsidR="005B4D18" w:rsidRDefault="005B4D18"/>
    <w:p w14:paraId="02DD8D20" w14:textId="77777777" w:rsidR="005B4D18" w:rsidRPr="00BA2FF8" w:rsidRDefault="007E7726">
      <w:pPr>
        <w:rPr>
          <w:b/>
        </w:rPr>
      </w:pPr>
      <w:r w:rsidRPr="00BA2FF8">
        <w:rPr>
          <w:b/>
        </w:rPr>
        <w:t xml:space="preserve">1.  Pat Good took in a homeless person, Bob.  Pat provided Bob with food and a room, and in the evening Pat taught Bob to read.  Bob lived with Pat throughout the entirety of 2013.  During 2013, Bob began mowing a few lawns for extra money.  He earned fees for services rendered of $5,000 and had expenses of $1,000 for gas and $400 for advertising.  Can Pat claim Bob as a dependent?  </w:t>
      </w:r>
    </w:p>
    <w:p w14:paraId="087BBE8C" w14:textId="77777777" w:rsidR="005B4D18" w:rsidRDefault="005B4D18"/>
    <w:p w14:paraId="0E49C400" w14:textId="77777777" w:rsidR="005B4D18" w:rsidRPr="00BA2FF8" w:rsidRDefault="00E02D67">
      <w:r w:rsidRPr="0046616F">
        <w:rPr>
          <w:highlight w:val="green"/>
        </w:rPr>
        <w:t>Yes! Pat can claim Bob because his income was $3,600 which is less than the $3,900 the IRS requires.</w:t>
      </w:r>
      <w:r w:rsidRPr="00BA2FF8">
        <w:t xml:space="preserve">  </w:t>
      </w:r>
    </w:p>
    <w:p w14:paraId="3EF0F4E1" w14:textId="77777777" w:rsidR="00E02D67" w:rsidRDefault="00E02D67"/>
    <w:p w14:paraId="3CEF31DE" w14:textId="77777777" w:rsidR="005B4D18" w:rsidRPr="005D36A7" w:rsidRDefault="007E7726">
      <w:pPr>
        <w:rPr>
          <w:b/>
        </w:rPr>
      </w:pPr>
      <w:r w:rsidRPr="005D36A7">
        <w:rPr>
          <w:b/>
        </w:rPr>
        <w:t>2.  John and Jane, who are not married, have a child together.  They all live together in one home and have for all of 2013.  John earns $18,000 per year as a waiter and Jane earns $55,000 as an accountant.  What filing status should each person use on their return and how many exemptions should each claim?</w:t>
      </w:r>
    </w:p>
    <w:p w14:paraId="1286F245" w14:textId="77777777" w:rsidR="005D36A7" w:rsidRDefault="005D36A7"/>
    <w:p w14:paraId="5E08FA03" w14:textId="3A47D311" w:rsidR="005D36A7" w:rsidRDefault="005D36A7">
      <w:r w:rsidRPr="003C3E80">
        <w:rPr>
          <w:highlight w:val="green"/>
        </w:rPr>
        <w:t xml:space="preserve">Jane should file as head of household taking a deduction for John and the child for a total of </w:t>
      </w:r>
      <w:r w:rsidR="0046616F" w:rsidRPr="003C3E80">
        <w:rPr>
          <w:highlight w:val="green"/>
        </w:rPr>
        <w:t>2</w:t>
      </w:r>
      <w:r w:rsidRPr="003C3E80">
        <w:rPr>
          <w:highlight w:val="green"/>
        </w:rPr>
        <w:t xml:space="preserve"> exemptions. John should claim as single and with </w:t>
      </w:r>
      <w:r w:rsidR="0046616F" w:rsidRPr="003C3E80">
        <w:rPr>
          <w:highlight w:val="green"/>
        </w:rPr>
        <w:t>1</w:t>
      </w:r>
      <w:r w:rsidRPr="003C3E80">
        <w:rPr>
          <w:highlight w:val="green"/>
        </w:rPr>
        <w:t xml:space="preserve"> exemptions.</w:t>
      </w:r>
      <w:r>
        <w:t xml:space="preserve"> </w:t>
      </w:r>
    </w:p>
    <w:p w14:paraId="3F58F6CD" w14:textId="77777777" w:rsidR="005B4D18" w:rsidRDefault="005B4D18"/>
    <w:p w14:paraId="5300F88E" w14:textId="77777777" w:rsidR="005B4D18" w:rsidRDefault="005B4D18"/>
    <w:p w14:paraId="674C3082" w14:textId="77777777" w:rsidR="005B4D18" w:rsidRPr="00BA2FF8" w:rsidRDefault="007E7726">
      <w:pPr>
        <w:rPr>
          <w:b/>
        </w:rPr>
      </w:pPr>
      <w:r w:rsidRPr="00BA2FF8">
        <w:rPr>
          <w:b/>
        </w:rPr>
        <w:t>3.  Mary and Johanne were divorced on December 24, 2013.  They have no children.  What filing status must each use on their return(s)?</w:t>
      </w:r>
    </w:p>
    <w:p w14:paraId="70EDCBA8" w14:textId="77777777" w:rsidR="005B4D18" w:rsidRDefault="005B4D18"/>
    <w:p w14:paraId="244D7772" w14:textId="613CA6CF" w:rsidR="008F6F75" w:rsidRDefault="008F6F75">
      <w:r w:rsidRPr="003C3E80">
        <w:rPr>
          <w:highlight w:val="green"/>
        </w:rPr>
        <w:t>The IRS considers Mary and Johanne as if they were never married as you have to be married thru December 31 in order for you to file as married and filing jointly. They can file as single or, if they qualify, as head of household.</w:t>
      </w:r>
      <w:r>
        <w:t xml:space="preserve">  </w:t>
      </w:r>
    </w:p>
    <w:p w14:paraId="6DAAE377" w14:textId="77777777" w:rsidR="005B4D18" w:rsidRDefault="005B4D18"/>
    <w:p w14:paraId="4FE53AC0" w14:textId="77777777" w:rsidR="005B4D18" w:rsidRPr="00CE3ACF" w:rsidRDefault="007E7726">
      <w:pPr>
        <w:rPr>
          <w:b/>
        </w:rPr>
      </w:pPr>
      <w:r w:rsidRPr="00CE3ACF">
        <w:rPr>
          <w:b/>
        </w:rPr>
        <w:t>4.  Stacy has a 2 year old daughter, Jeanie.  Stacy is 23 years old, lives at home with her mother, Claire, and is a full time student at the local university.  Stacy does not work and earns no money.  Who must file a tax return and how many exemptions should each filer claim?</w:t>
      </w:r>
    </w:p>
    <w:p w14:paraId="280BAE98" w14:textId="77777777" w:rsidR="005B4D18" w:rsidRDefault="005B4D18"/>
    <w:p w14:paraId="6335C4B3" w14:textId="1FB8C346" w:rsidR="005B4D18" w:rsidRDefault="00CE3ACF">
      <w:r w:rsidRPr="003C3E80">
        <w:rPr>
          <w:highlight w:val="green"/>
        </w:rPr>
        <w:t>Claire can file as married, if applicable, single, or head of household – whichever applies best in her situation. Claire can also take the deduction for her child, Stacy, and her grandchild Jeanie.</w:t>
      </w:r>
      <w:r>
        <w:t xml:space="preserve"> </w:t>
      </w:r>
    </w:p>
    <w:p w14:paraId="492DAF60" w14:textId="77777777" w:rsidR="00CE3ACF" w:rsidRDefault="00CE3ACF"/>
    <w:p w14:paraId="20C7EBCF" w14:textId="77777777" w:rsidR="005B4D18" w:rsidRPr="00BA2FF8" w:rsidRDefault="007E7726">
      <w:pPr>
        <w:rPr>
          <w:b/>
        </w:rPr>
      </w:pPr>
      <w:r w:rsidRPr="00BA2FF8">
        <w:rPr>
          <w:b/>
        </w:rPr>
        <w:t>5.  Mary’s husband, Earl, died in 2012.  They had no children.  What filing status should Mary use on her tax return for 2013?</w:t>
      </w:r>
    </w:p>
    <w:p w14:paraId="30AE2371" w14:textId="77777777" w:rsidR="005B4D18" w:rsidRDefault="005B4D18"/>
    <w:p w14:paraId="073A0326" w14:textId="57978160" w:rsidR="00B66B6D" w:rsidRDefault="00B66B6D">
      <w:r w:rsidRPr="003C3E80">
        <w:rPr>
          <w:highlight w:val="green"/>
        </w:rPr>
        <w:t>Single.</w:t>
      </w:r>
    </w:p>
    <w:p w14:paraId="23926538" w14:textId="77777777" w:rsidR="005B4D18" w:rsidRDefault="005B4D18"/>
    <w:p w14:paraId="4241CD8A" w14:textId="77777777" w:rsidR="005B4D18" w:rsidRPr="003C3E80" w:rsidRDefault="007E7726">
      <w:pPr>
        <w:rPr>
          <w:b/>
        </w:rPr>
      </w:pPr>
      <w:r w:rsidRPr="003C3E80">
        <w:rPr>
          <w:b/>
        </w:rPr>
        <w:lastRenderedPageBreak/>
        <w:t>6.  Richard and Ann have been married 45 years.  During 2013, Richard receives $14,000 per year in social security income.  Ann still works and earns $38,000 as a teacher in a private preschool.  On their joint return for 2013, assuming no other sources of income, what is their adjusted gross income.</w:t>
      </w:r>
    </w:p>
    <w:p w14:paraId="717709D0" w14:textId="77777777" w:rsidR="005B4D18" w:rsidRDefault="005B4D18"/>
    <w:p w14:paraId="7EC052DD" w14:textId="6A4B1F08" w:rsidR="005B4D18" w:rsidRDefault="00B66B6D">
      <w:r w:rsidRPr="003C3E80">
        <w:rPr>
          <w:highlight w:val="green"/>
        </w:rPr>
        <w:t>$44,850</w:t>
      </w:r>
    </w:p>
    <w:p w14:paraId="0E280F07" w14:textId="77777777" w:rsidR="00CE3ACF" w:rsidRDefault="00CE3ACF"/>
    <w:p w14:paraId="3337F47A" w14:textId="77777777" w:rsidR="005B4D18" w:rsidRPr="00CE3ACF" w:rsidRDefault="007E7726">
      <w:pPr>
        <w:rPr>
          <w:b/>
        </w:rPr>
      </w:pPr>
      <w:r w:rsidRPr="00CE3ACF">
        <w:rPr>
          <w:b/>
        </w:rPr>
        <w:t>7.  BD Debtor, Inc borrowed $1 million from Angel Bank to acquire a building.  During 2013, Angel Bank forgave $300,000 of the note.  At that time, the building was worth $700,000 and BD Debtor had cash on hand of $50,000.  How much COD income must BD Debtor recognize in 2013?</w:t>
      </w:r>
    </w:p>
    <w:p w14:paraId="04AAC078" w14:textId="77777777" w:rsidR="005B4D18" w:rsidRDefault="005B4D18"/>
    <w:p w14:paraId="31D534AB" w14:textId="4B2A650D" w:rsidR="00CE3ACF" w:rsidRDefault="007120AD">
      <w:r w:rsidRPr="00180E01">
        <w:rPr>
          <w:highlight w:val="green"/>
        </w:rPr>
        <w:t>They</w:t>
      </w:r>
      <w:r w:rsidR="00CE3ACF" w:rsidRPr="00180E01">
        <w:rPr>
          <w:highlight w:val="green"/>
        </w:rPr>
        <w:t xml:space="preserve"> are insolvent </w:t>
      </w:r>
      <w:r w:rsidRPr="00180E01">
        <w:rPr>
          <w:highlight w:val="green"/>
        </w:rPr>
        <w:t>so</w:t>
      </w:r>
      <w:r w:rsidR="00CE3ACF" w:rsidRPr="00180E01">
        <w:rPr>
          <w:highlight w:val="green"/>
        </w:rPr>
        <w:t xml:space="preserve"> BD Debtor, Inc. would have COD income in the amount of the assets exceeding liabilities, $</w:t>
      </w:r>
      <w:r w:rsidR="00C21E1A">
        <w:rPr>
          <w:highlight w:val="green"/>
        </w:rPr>
        <w:t>50</w:t>
      </w:r>
      <w:r w:rsidR="00CE3ACF" w:rsidRPr="00180E01">
        <w:rPr>
          <w:highlight w:val="green"/>
        </w:rPr>
        <w:t>,000.</w:t>
      </w:r>
    </w:p>
    <w:p w14:paraId="25A66E66" w14:textId="77777777" w:rsidR="005B4D18" w:rsidRDefault="005B4D18"/>
    <w:p w14:paraId="7CE5F85F" w14:textId="77777777" w:rsidR="005B4D18" w:rsidRDefault="005B4D18"/>
    <w:p w14:paraId="1D7652FE" w14:textId="77777777" w:rsidR="005B4D18" w:rsidRPr="007E7726" w:rsidRDefault="007E7726">
      <w:pPr>
        <w:rPr>
          <w:b/>
        </w:rPr>
      </w:pPr>
      <w:r w:rsidRPr="007E7726">
        <w:rPr>
          <w:b/>
        </w:rPr>
        <w:t>8.  John and Terry are married and had gross income of $190,000 from salaries during 2013.  They use the standard deduction.  What is their federal tax liability for 2013?</w:t>
      </w:r>
    </w:p>
    <w:p w14:paraId="6D65C875" w14:textId="77777777" w:rsidR="007E7726" w:rsidRDefault="007E7726"/>
    <w:p w14:paraId="4C91983E" w14:textId="3EDDEF45" w:rsidR="007E7726" w:rsidRDefault="007E7726">
      <w:r>
        <w:t xml:space="preserve">Using the following: </w:t>
      </w:r>
    </w:p>
    <w:p w14:paraId="088A5B51" w14:textId="77777777" w:rsidR="007E7726" w:rsidRDefault="007E7726"/>
    <w:p w14:paraId="7BD6DE8E" w14:textId="74C82671" w:rsidR="007E7726" w:rsidRDefault="007E7726">
      <w:r>
        <w:t xml:space="preserve">Tax Bracket: </w:t>
      </w:r>
      <w:r w:rsidRPr="007E7726">
        <w:t>$146,401 - $223,050</w:t>
      </w:r>
      <w:r>
        <w:t xml:space="preserve"> </w:t>
      </w:r>
    </w:p>
    <w:p w14:paraId="46808C42" w14:textId="77777777" w:rsidR="007E7726" w:rsidRDefault="007E7726" w:rsidP="007E7726">
      <w:r>
        <w:t xml:space="preserve">Tax Obligation: </w:t>
      </w:r>
      <w:r w:rsidRPr="007E7726">
        <w:t>$28,457.50 + 28% of the excess over $146,400</w:t>
      </w:r>
    </w:p>
    <w:p w14:paraId="4E6DC946" w14:textId="0E35F18E" w:rsidR="007E7726" w:rsidRDefault="007E7726"/>
    <w:tbl>
      <w:tblPr>
        <w:tblW w:w="3846" w:type="dxa"/>
        <w:tblInd w:w="93" w:type="dxa"/>
        <w:tblLook w:val="04A0" w:firstRow="1" w:lastRow="0" w:firstColumn="1" w:lastColumn="0" w:noHBand="0" w:noVBand="1"/>
      </w:tblPr>
      <w:tblGrid>
        <w:gridCol w:w="2086"/>
        <w:gridCol w:w="1760"/>
      </w:tblGrid>
      <w:tr w:rsidR="007E7726" w:rsidRPr="007E7726" w14:paraId="4120CC92" w14:textId="77777777" w:rsidTr="007E7726">
        <w:trPr>
          <w:trHeight w:val="300"/>
        </w:trPr>
        <w:tc>
          <w:tcPr>
            <w:tcW w:w="2086" w:type="dxa"/>
            <w:tcBorders>
              <w:top w:val="nil"/>
              <w:left w:val="nil"/>
              <w:bottom w:val="nil"/>
              <w:right w:val="nil"/>
            </w:tcBorders>
            <w:shd w:val="clear" w:color="auto" w:fill="auto"/>
            <w:noWrap/>
            <w:vAlign w:val="bottom"/>
            <w:hideMark/>
          </w:tcPr>
          <w:p w14:paraId="27B98302" w14:textId="77777777" w:rsidR="007E7726" w:rsidRPr="007E7726" w:rsidRDefault="007E7726" w:rsidP="007E7726">
            <w:pPr>
              <w:rPr>
                <w:rFonts w:ascii="Calibri" w:eastAsia="Times New Roman" w:hAnsi="Calibri"/>
                <w:b/>
                <w:bCs/>
                <w:color w:val="000000"/>
              </w:rPr>
            </w:pPr>
            <w:r w:rsidRPr="007E7726">
              <w:rPr>
                <w:rFonts w:ascii="Calibri" w:eastAsia="Times New Roman" w:hAnsi="Calibri"/>
                <w:b/>
                <w:bCs/>
                <w:color w:val="000000"/>
              </w:rPr>
              <w:t>Gross Income:</w:t>
            </w:r>
          </w:p>
        </w:tc>
        <w:tc>
          <w:tcPr>
            <w:tcW w:w="1760" w:type="dxa"/>
            <w:tcBorders>
              <w:top w:val="nil"/>
              <w:left w:val="nil"/>
              <w:bottom w:val="nil"/>
              <w:right w:val="nil"/>
            </w:tcBorders>
            <w:shd w:val="clear" w:color="auto" w:fill="auto"/>
            <w:noWrap/>
            <w:vAlign w:val="bottom"/>
            <w:hideMark/>
          </w:tcPr>
          <w:p w14:paraId="12E39D93"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000000"/>
              </w:rPr>
              <w:t xml:space="preserve">$190,000 </w:t>
            </w:r>
          </w:p>
        </w:tc>
      </w:tr>
      <w:tr w:rsidR="007E7726" w:rsidRPr="007E7726" w14:paraId="31E02E84" w14:textId="77777777" w:rsidTr="007E7726">
        <w:trPr>
          <w:trHeight w:val="300"/>
        </w:trPr>
        <w:tc>
          <w:tcPr>
            <w:tcW w:w="2086" w:type="dxa"/>
            <w:tcBorders>
              <w:top w:val="nil"/>
              <w:left w:val="nil"/>
              <w:bottom w:val="nil"/>
              <w:right w:val="nil"/>
            </w:tcBorders>
            <w:shd w:val="clear" w:color="auto" w:fill="auto"/>
            <w:noWrap/>
            <w:vAlign w:val="bottom"/>
            <w:hideMark/>
          </w:tcPr>
          <w:p w14:paraId="2254D169" w14:textId="77777777" w:rsidR="007E7726" w:rsidRPr="007E7726" w:rsidRDefault="007E7726" w:rsidP="007E7726">
            <w:pPr>
              <w:rPr>
                <w:rFonts w:ascii="Calibri" w:eastAsia="Times New Roman" w:hAnsi="Calibri"/>
                <w:b/>
                <w:bCs/>
                <w:color w:val="000000"/>
              </w:rPr>
            </w:pPr>
            <w:r w:rsidRPr="007E7726">
              <w:rPr>
                <w:rFonts w:ascii="Calibri" w:eastAsia="Times New Roman" w:hAnsi="Calibri"/>
                <w:b/>
                <w:bCs/>
                <w:color w:val="000000"/>
              </w:rPr>
              <w:t>Standard Deduction:</w:t>
            </w:r>
          </w:p>
        </w:tc>
        <w:tc>
          <w:tcPr>
            <w:tcW w:w="1760" w:type="dxa"/>
            <w:tcBorders>
              <w:top w:val="nil"/>
              <w:left w:val="nil"/>
              <w:bottom w:val="single" w:sz="4" w:space="0" w:color="auto"/>
              <w:right w:val="nil"/>
            </w:tcBorders>
            <w:shd w:val="clear" w:color="auto" w:fill="auto"/>
            <w:noWrap/>
            <w:vAlign w:val="bottom"/>
            <w:hideMark/>
          </w:tcPr>
          <w:p w14:paraId="2AF270DA"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DD0806"/>
              </w:rPr>
              <w:t>($8,950)</w:t>
            </w:r>
          </w:p>
        </w:tc>
      </w:tr>
      <w:tr w:rsidR="007E7726" w:rsidRPr="007E7726" w14:paraId="7C790B22" w14:textId="77777777" w:rsidTr="007E7726">
        <w:trPr>
          <w:trHeight w:val="300"/>
        </w:trPr>
        <w:tc>
          <w:tcPr>
            <w:tcW w:w="2086" w:type="dxa"/>
            <w:tcBorders>
              <w:top w:val="nil"/>
              <w:left w:val="nil"/>
              <w:bottom w:val="nil"/>
              <w:right w:val="nil"/>
            </w:tcBorders>
            <w:shd w:val="clear" w:color="auto" w:fill="auto"/>
            <w:noWrap/>
            <w:vAlign w:val="bottom"/>
            <w:hideMark/>
          </w:tcPr>
          <w:p w14:paraId="00655732" w14:textId="77777777" w:rsidR="007E7726" w:rsidRPr="007E7726" w:rsidRDefault="007E7726" w:rsidP="007E7726">
            <w:pPr>
              <w:rPr>
                <w:rFonts w:ascii="Calibri" w:eastAsia="Times New Roman" w:hAnsi="Calibri"/>
                <w:b/>
                <w:bCs/>
                <w:color w:val="000000"/>
              </w:rPr>
            </w:pPr>
          </w:p>
        </w:tc>
        <w:tc>
          <w:tcPr>
            <w:tcW w:w="1760" w:type="dxa"/>
            <w:tcBorders>
              <w:top w:val="nil"/>
              <w:left w:val="nil"/>
              <w:bottom w:val="nil"/>
              <w:right w:val="nil"/>
            </w:tcBorders>
            <w:shd w:val="clear" w:color="auto" w:fill="auto"/>
            <w:noWrap/>
            <w:vAlign w:val="bottom"/>
            <w:hideMark/>
          </w:tcPr>
          <w:p w14:paraId="4ACED974"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000000"/>
              </w:rPr>
              <w:t xml:space="preserve">$181,050 </w:t>
            </w:r>
          </w:p>
        </w:tc>
      </w:tr>
      <w:tr w:rsidR="007E7726" w:rsidRPr="007E7726" w14:paraId="503EA3B2" w14:textId="77777777" w:rsidTr="007E7726">
        <w:trPr>
          <w:trHeight w:val="300"/>
        </w:trPr>
        <w:tc>
          <w:tcPr>
            <w:tcW w:w="2086" w:type="dxa"/>
            <w:tcBorders>
              <w:top w:val="nil"/>
              <w:left w:val="nil"/>
              <w:bottom w:val="nil"/>
              <w:right w:val="nil"/>
            </w:tcBorders>
            <w:shd w:val="clear" w:color="auto" w:fill="auto"/>
            <w:noWrap/>
            <w:vAlign w:val="bottom"/>
            <w:hideMark/>
          </w:tcPr>
          <w:p w14:paraId="4AAD1754" w14:textId="77777777" w:rsidR="007E7726" w:rsidRPr="007E7726" w:rsidRDefault="007E7726" w:rsidP="007E7726">
            <w:pPr>
              <w:rPr>
                <w:rFonts w:ascii="Calibri" w:eastAsia="Times New Roman" w:hAnsi="Calibri"/>
                <w:b/>
                <w:bCs/>
                <w:color w:val="000000"/>
              </w:rPr>
            </w:pPr>
            <w:r w:rsidRPr="007E7726">
              <w:rPr>
                <w:rFonts w:ascii="Calibri" w:eastAsia="Times New Roman" w:hAnsi="Calibri"/>
                <w:b/>
                <w:bCs/>
                <w:color w:val="000000"/>
              </w:rPr>
              <w:t>Less:</w:t>
            </w:r>
          </w:p>
        </w:tc>
        <w:tc>
          <w:tcPr>
            <w:tcW w:w="1760" w:type="dxa"/>
            <w:tcBorders>
              <w:top w:val="nil"/>
              <w:left w:val="nil"/>
              <w:bottom w:val="single" w:sz="4" w:space="0" w:color="auto"/>
              <w:right w:val="nil"/>
            </w:tcBorders>
            <w:shd w:val="clear" w:color="auto" w:fill="auto"/>
            <w:noWrap/>
            <w:vAlign w:val="bottom"/>
            <w:hideMark/>
          </w:tcPr>
          <w:p w14:paraId="6D64D4A5"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DD0806"/>
              </w:rPr>
              <w:t>($146,400)</w:t>
            </w:r>
          </w:p>
        </w:tc>
      </w:tr>
      <w:tr w:rsidR="007E7726" w:rsidRPr="007E7726" w14:paraId="30C51687" w14:textId="77777777" w:rsidTr="007E7726">
        <w:trPr>
          <w:trHeight w:val="300"/>
        </w:trPr>
        <w:tc>
          <w:tcPr>
            <w:tcW w:w="2086" w:type="dxa"/>
            <w:tcBorders>
              <w:top w:val="nil"/>
              <w:left w:val="nil"/>
              <w:bottom w:val="nil"/>
              <w:right w:val="nil"/>
            </w:tcBorders>
            <w:shd w:val="clear" w:color="auto" w:fill="auto"/>
            <w:noWrap/>
            <w:vAlign w:val="bottom"/>
            <w:hideMark/>
          </w:tcPr>
          <w:p w14:paraId="0E1AB0EB" w14:textId="77777777" w:rsidR="007E7726" w:rsidRPr="007E7726" w:rsidRDefault="007E7726" w:rsidP="007E7726">
            <w:pPr>
              <w:rPr>
                <w:rFonts w:ascii="Calibri" w:eastAsia="Times New Roman" w:hAnsi="Calibri"/>
                <w:b/>
                <w:bCs/>
                <w:color w:val="000000"/>
              </w:rPr>
            </w:pPr>
          </w:p>
        </w:tc>
        <w:tc>
          <w:tcPr>
            <w:tcW w:w="1760" w:type="dxa"/>
            <w:tcBorders>
              <w:top w:val="nil"/>
              <w:left w:val="nil"/>
              <w:bottom w:val="nil"/>
              <w:right w:val="nil"/>
            </w:tcBorders>
            <w:shd w:val="clear" w:color="auto" w:fill="auto"/>
            <w:noWrap/>
            <w:vAlign w:val="bottom"/>
            <w:hideMark/>
          </w:tcPr>
          <w:p w14:paraId="3101E543"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000000"/>
              </w:rPr>
              <w:t xml:space="preserve">$34,650 </w:t>
            </w:r>
          </w:p>
        </w:tc>
      </w:tr>
      <w:tr w:rsidR="007E7726" w:rsidRPr="007E7726" w14:paraId="1ADA3927" w14:textId="77777777" w:rsidTr="007E7726">
        <w:trPr>
          <w:trHeight w:val="300"/>
        </w:trPr>
        <w:tc>
          <w:tcPr>
            <w:tcW w:w="2086" w:type="dxa"/>
            <w:tcBorders>
              <w:top w:val="nil"/>
              <w:left w:val="nil"/>
              <w:bottom w:val="nil"/>
              <w:right w:val="nil"/>
            </w:tcBorders>
            <w:shd w:val="clear" w:color="auto" w:fill="auto"/>
            <w:noWrap/>
            <w:vAlign w:val="bottom"/>
            <w:hideMark/>
          </w:tcPr>
          <w:p w14:paraId="13FE150F" w14:textId="77777777" w:rsidR="007E7726" w:rsidRPr="007E7726" w:rsidRDefault="007E7726" w:rsidP="007E7726">
            <w:pPr>
              <w:rPr>
                <w:rFonts w:ascii="Calibri" w:eastAsia="Times New Roman" w:hAnsi="Calibri"/>
                <w:b/>
                <w:bCs/>
                <w:color w:val="000000"/>
              </w:rPr>
            </w:pPr>
            <w:r w:rsidRPr="007E7726">
              <w:rPr>
                <w:rFonts w:ascii="Calibri" w:eastAsia="Times New Roman" w:hAnsi="Calibri"/>
                <w:b/>
                <w:bCs/>
                <w:color w:val="000000"/>
              </w:rPr>
              <w:t>Tax Rate</w:t>
            </w:r>
          </w:p>
        </w:tc>
        <w:tc>
          <w:tcPr>
            <w:tcW w:w="1760" w:type="dxa"/>
            <w:tcBorders>
              <w:top w:val="nil"/>
              <w:left w:val="nil"/>
              <w:bottom w:val="single" w:sz="4" w:space="0" w:color="auto"/>
              <w:right w:val="nil"/>
            </w:tcBorders>
            <w:shd w:val="clear" w:color="auto" w:fill="auto"/>
            <w:noWrap/>
            <w:vAlign w:val="bottom"/>
            <w:hideMark/>
          </w:tcPr>
          <w:p w14:paraId="157A9607"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000000"/>
              </w:rPr>
              <w:t>28%</w:t>
            </w:r>
          </w:p>
        </w:tc>
      </w:tr>
      <w:tr w:rsidR="007E7726" w:rsidRPr="007E7726" w14:paraId="60A2FC84" w14:textId="77777777" w:rsidTr="007E7726">
        <w:trPr>
          <w:trHeight w:val="300"/>
        </w:trPr>
        <w:tc>
          <w:tcPr>
            <w:tcW w:w="2086" w:type="dxa"/>
            <w:tcBorders>
              <w:top w:val="nil"/>
              <w:left w:val="nil"/>
              <w:bottom w:val="nil"/>
              <w:right w:val="nil"/>
            </w:tcBorders>
            <w:shd w:val="clear" w:color="auto" w:fill="auto"/>
            <w:noWrap/>
            <w:vAlign w:val="bottom"/>
            <w:hideMark/>
          </w:tcPr>
          <w:p w14:paraId="40CF3FE5" w14:textId="77777777" w:rsidR="007E7726" w:rsidRPr="007E7726" w:rsidRDefault="007E7726" w:rsidP="007E7726">
            <w:pPr>
              <w:rPr>
                <w:rFonts w:ascii="Calibri" w:eastAsia="Times New Roman" w:hAnsi="Calibri"/>
                <w:b/>
                <w:bCs/>
                <w:color w:val="000000"/>
              </w:rPr>
            </w:pPr>
          </w:p>
        </w:tc>
        <w:tc>
          <w:tcPr>
            <w:tcW w:w="1760" w:type="dxa"/>
            <w:tcBorders>
              <w:top w:val="nil"/>
              <w:left w:val="nil"/>
              <w:bottom w:val="nil"/>
              <w:right w:val="nil"/>
            </w:tcBorders>
            <w:shd w:val="clear" w:color="auto" w:fill="auto"/>
            <w:noWrap/>
            <w:vAlign w:val="bottom"/>
            <w:hideMark/>
          </w:tcPr>
          <w:p w14:paraId="69D30CE7"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000000"/>
              </w:rPr>
              <w:t xml:space="preserve">$9,702 </w:t>
            </w:r>
          </w:p>
        </w:tc>
      </w:tr>
      <w:tr w:rsidR="007E7726" w:rsidRPr="007E7726" w14:paraId="11DB5CB3" w14:textId="77777777" w:rsidTr="007E7726">
        <w:trPr>
          <w:trHeight w:val="920"/>
        </w:trPr>
        <w:tc>
          <w:tcPr>
            <w:tcW w:w="2086" w:type="dxa"/>
            <w:tcBorders>
              <w:top w:val="nil"/>
              <w:left w:val="nil"/>
              <w:bottom w:val="nil"/>
              <w:right w:val="nil"/>
            </w:tcBorders>
            <w:shd w:val="clear" w:color="auto" w:fill="auto"/>
            <w:vAlign w:val="bottom"/>
            <w:hideMark/>
          </w:tcPr>
          <w:p w14:paraId="67BE44CB" w14:textId="77777777" w:rsidR="007E7726" w:rsidRPr="007E7726" w:rsidRDefault="007E7726" w:rsidP="007E7726">
            <w:pPr>
              <w:rPr>
                <w:rFonts w:ascii="Calibri" w:eastAsia="Times New Roman" w:hAnsi="Calibri"/>
                <w:b/>
                <w:bCs/>
                <w:color w:val="000000"/>
              </w:rPr>
            </w:pPr>
            <w:r w:rsidRPr="007E7726">
              <w:rPr>
                <w:rFonts w:ascii="Calibri" w:eastAsia="Times New Roman" w:hAnsi="Calibri"/>
                <w:b/>
                <w:bCs/>
                <w:color w:val="000000"/>
              </w:rPr>
              <w:t>Plus: Tax Assumption (See Notes)</w:t>
            </w:r>
          </w:p>
        </w:tc>
        <w:tc>
          <w:tcPr>
            <w:tcW w:w="1760" w:type="dxa"/>
            <w:tcBorders>
              <w:top w:val="nil"/>
              <w:left w:val="nil"/>
              <w:bottom w:val="double" w:sz="6" w:space="0" w:color="auto"/>
              <w:right w:val="nil"/>
            </w:tcBorders>
            <w:shd w:val="clear" w:color="auto" w:fill="auto"/>
            <w:noWrap/>
            <w:vAlign w:val="bottom"/>
            <w:hideMark/>
          </w:tcPr>
          <w:p w14:paraId="09620EB8"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000000"/>
              </w:rPr>
              <w:t xml:space="preserve">$28,457.50 </w:t>
            </w:r>
          </w:p>
        </w:tc>
      </w:tr>
      <w:tr w:rsidR="007E7726" w:rsidRPr="007E7726" w14:paraId="0FA9AA38" w14:textId="77777777" w:rsidTr="007E7726">
        <w:trPr>
          <w:trHeight w:val="320"/>
        </w:trPr>
        <w:tc>
          <w:tcPr>
            <w:tcW w:w="2086" w:type="dxa"/>
            <w:tcBorders>
              <w:top w:val="nil"/>
              <w:left w:val="nil"/>
              <w:bottom w:val="nil"/>
              <w:right w:val="nil"/>
            </w:tcBorders>
            <w:shd w:val="clear" w:color="auto" w:fill="auto"/>
            <w:noWrap/>
            <w:vAlign w:val="bottom"/>
            <w:hideMark/>
          </w:tcPr>
          <w:p w14:paraId="277FE6D1" w14:textId="77777777" w:rsidR="007E7726" w:rsidRPr="007E7726" w:rsidRDefault="007E7726" w:rsidP="007E7726">
            <w:pPr>
              <w:rPr>
                <w:rFonts w:ascii="Calibri" w:eastAsia="Times New Roman" w:hAnsi="Calibri"/>
                <w:color w:val="000000"/>
              </w:rPr>
            </w:pPr>
          </w:p>
        </w:tc>
        <w:tc>
          <w:tcPr>
            <w:tcW w:w="1760" w:type="dxa"/>
            <w:tcBorders>
              <w:top w:val="nil"/>
              <w:left w:val="nil"/>
              <w:bottom w:val="nil"/>
              <w:right w:val="nil"/>
            </w:tcBorders>
            <w:shd w:val="clear" w:color="000000" w:fill="C6EFCE"/>
            <w:noWrap/>
            <w:vAlign w:val="bottom"/>
            <w:hideMark/>
          </w:tcPr>
          <w:p w14:paraId="70C6A4B5" w14:textId="77777777" w:rsidR="007E7726" w:rsidRPr="007E7726" w:rsidRDefault="007E7726" w:rsidP="007E7726">
            <w:pPr>
              <w:jc w:val="right"/>
              <w:rPr>
                <w:rFonts w:ascii="Calibri" w:eastAsia="Times New Roman" w:hAnsi="Calibri"/>
                <w:color w:val="006100"/>
              </w:rPr>
            </w:pPr>
            <w:r w:rsidRPr="007E7726">
              <w:rPr>
                <w:rFonts w:ascii="Calibri" w:eastAsia="Times New Roman" w:hAnsi="Calibri"/>
                <w:color w:val="006100"/>
              </w:rPr>
              <w:t xml:space="preserve"> $38,159.50 </w:t>
            </w:r>
          </w:p>
        </w:tc>
      </w:tr>
    </w:tbl>
    <w:p w14:paraId="6330F06C" w14:textId="77777777" w:rsidR="007E7726" w:rsidRDefault="007E7726"/>
    <w:p w14:paraId="412140C9" w14:textId="0546F62F" w:rsidR="00BA2FF8" w:rsidRDefault="000464B3">
      <w:r>
        <w:t>Correction: $35,065.50</w:t>
      </w:r>
    </w:p>
    <w:p w14:paraId="33BF3B55" w14:textId="77777777" w:rsidR="00BA2FF8" w:rsidRDefault="00BA2FF8"/>
    <w:p w14:paraId="76A5A682" w14:textId="77777777" w:rsidR="005B4D18" w:rsidRPr="007E7726" w:rsidRDefault="007E7726">
      <w:pPr>
        <w:rPr>
          <w:b/>
        </w:rPr>
      </w:pPr>
      <w:r w:rsidRPr="007E7726">
        <w:rPr>
          <w:b/>
        </w:rPr>
        <w:t>9.  John purchased a truck for $30,000 to use in his lawn maintenance business on February 1, 2013.  It was his only equipment acquisition for the year.  How much depreciation expense is John entitled to deduct for 2013?  Ignore any bonus or additional depreciation that might be available.</w:t>
      </w:r>
    </w:p>
    <w:p w14:paraId="4BF1BF9D" w14:textId="77777777" w:rsidR="005B4D18" w:rsidRDefault="005B4D18"/>
    <w:p w14:paraId="7AF3E08F" w14:textId="45DB3839" w:rsidR="007E7726" w:rsidRDefault="007E7726">
      <w:r>
        <w:lastRenderedPageBreak/>
        <w:t>John’s purchase will be using the mid year convention for depreciation. Using the assumption of a 7/1/2013 purchase he could then deduct $15,000.</w:t>
      </w:r>
    </w:p>
    <w:p w14:paraId="1450C394" w14:textId="77777777" w:rsidR="005B4D18" w:rsidRDefault="005B4D18"/>
    <w:p w14:paraId="796BBA90" w14:textId="77777777" w:rsidR="005B4D18" w:rsidRPr="008B7C48" w:rsidRDefault="007E7726">
      <w:pPr>
        <w:rPr>
          <w:b/>
        </w:rPr>
      </w:pPr>
      <w:r w:rsidRPr="008B7C48">
        <w:rPr>
          <w:b/>
        </w:rPr>
        <w:t>10.  Cynthia acquired a copy machine to use in her floral business on March 1, 2013 at a cost of $5,000.  She also acquired a delivery vehicle for $8,000 on November 1, 2013.  What is Cynthia’s total depreciation expense for 2013?  Ignore any bonus or additional depreciation that might be available.</w:t>
      </w:r>
    </w:p>
    <w:p w14:paraId="34E11030" w14:textId="77777777" w:rsidR="005B4D18" w:rsidRDefault="005B4D18"/>
    <w:p w14:paraId="0608C3E5" w14:textId="4836EF73" w:rsidR="007E7726" w:rsidRDefault="007E7726">
      <w:r>
        <w:t>Since Cynthia had more than 40% of her purchases in the 4</w:t>
      </w:r>
      <w:r w:rsidRPr="007E7726">
        <w:rPr>
          <w:vertAlign w:val="superscript"/>
        </w:rPr>
        <w:t>th</w:t>
      </w:r>
      <w:r>
        <w:t xml:space="preserve"> quarter she will need to use the mid quarter convention for depreciation. </w:t>
      </w:r>
    </w:p>
    <w:p w14:paraId="2B4C6D2B" w14:textId="77777777" w:rsidR="008B7C48" w:rsidRDefault="008B7C48"/>
    <w:tbl>
      <w:tblPr>
        <w:tblW w:w="3720" w:type="dxa"/>
        <w:tblInd w:w="93" w:type="dxa"/>
        <w:tblLook w:val="04A0" w:firstRow="1" w:lastRow="0" w:firstColumn="1" w:lastColumn="0" w:noHBand="0" w:noVBand="1"/>
      </w:tblPr>
      <w:tblGrid>
        <w:gridCol w:w="2440"/>
        <w:gridCol w:w="1280"/>
      </w:tblGrid>
      <w:tr w:rsidR="008B7C48" w:rsidRPr="008B7C48" w14:paraId="31952990" w14:textId="77777777" w:rsidTr="008B7C48">
        <w:trPr>
          <w:trHeight w:val="300"/>
        </w:trPr>
        <w:tc>
          <w:tcPr>
            <w:tcW w:w="2440" w:type="dxa"/>
            <w:tcBorders>
              <w:top w:val="nil"/>
              <w:left w:val="nil"/>
              <w:bottom w:val="nil"/>
              <w:right w:val="nil"/>
            </w:tcBorders>
            <w:shd w:val="clear" w:color="auto" w:fill="auto"/>
            <w:noWrap/>
            <w:vAlign w:val="center"/>
            <w:hideMark/>
          </w:tcPr>
          <w:p w14:paraId="4E866105" w14:textId="77777777" w:rsidR="008B7C48" w:rsidRPr="008B7C48" w:rsidRDefault="008B7C48" w:rsidP="008B7C48">
            <w:pPr>
              <w:jc w:val="center"/>
              <w:rPr>
                <w:rFonts w:ascii="Calibri" w:eastAsia="Times New Roman" w:hAnsi="Calibri"/>
                <w:b/>
                <w:bCs/>
                <w:color w:val="000000"/>
              </w:rPr>
            </w:pPr>
            <w:r w:rsidRPr="008B7C48">
              <w:rPr>
                <w:rFonts w:ascii="Calibri" w:eastAsia="Times New Roman" w:hAnsi="Calibri"/>
                <w:b/>
                <w:bCs/>
                <w:color w:val="000000"/>
              </w:rPr>
              <w:t>Copy Machine:</w:t>
            </w:r>
          </w:p>
        </w:tc>
        <w:tc>
          <w:tcPr>
            <w:tcW w:w="1280" w:type="dxa"/>
            <w:tcBorders>
              <w:top w:val="nil"/>
              <w:left w:val="nil"/>
              <w:bottom w:val="nil"/>
              <w:right w:val="nil"/>
            </w:tcBorders>
            <w:shd w:val="clear" w:color="auto" w:fill="auto"/>
            <w:noWrap/>
            <w:vAlign w:val="center"/>
            <w:hideMark/>
          </w:tcPr>
          <w:p w14:paraId="1444E1BF" w14:textId="77777777" w:rsidR="008B7C48" w:rsidRPr="008B7C48" w:rsidRDefault="008B7C48" w:rsidP="008B7C48">
            <w:pPr>
              <w:jc w:val="center"/>
              <w:rPr>
                <w:rFonts w:ascii="Calibri" w:eastAsia="Times New Roman" w:hAnsi="Calibri"/>
                <w:color w:val="000000"/>
              </w:rPr>
            </w:pPr>
            <w:r w:rsidRPr="008B7C48">
              <w:rPr>
                <w:rFonts w:ascii="Calibri" w:eastAsia="Times New Roman" w:hAnsi="Calibri"/>
                <w:color w:val="000000"/>
              </w:rPr>
              <w:t xml:space="preserve">$5,000 </w:t>
            </w:r>
          </w:p>
        </w:tc>
      </w:tr>
      <w:tr w:rsidR="008B7C48" w:rsidRPr="008B7C48" w14:paraId="1CE1A878" w14:textId="77777777" w:rsidTr="008B7C48">
        <w:trPr>
          <w:trHeight w:val="320"/>
        </w:trPr>
        <w:tc>
          <w:tcPr>
            <w:tcW w:w="2440" w:type="dxa"/>
            <w:tcBorders>
              <w:top w:val="nil"/>
              <w:left w:val="nil"/>
              <w:bottom w:val="nil"/>
              <w:right w:val="nil"/>
            </w:tcBorders>
            <w:shd w:val="clear" w:color="auto" w:fill="auto"/>
            <w:noWrap/>
            <w:vAlign w:val="center"/>
            <w:hideMark/>
          </w:tcPr>
          <w:p w14:paraId="42685699" w14:textId="77777777" w:rsidR="008B7C48" w:rsidRPr="008B7C48" w:rsidRDefault="008B7C48" w:rsidP="008B7C48">
            <w:pPr>
              <w:jc w:val="center"/>
              <w:rPr>
                <w:rFonts w:ascii="Calibri" w:eastAsia="Times New Roman" w:hAnsi="Calibri"/>
                <w:b/>
                <w:bCs/>
                <w:color w:val="000000"/>
              </w:rPr>
            </w:pPr>
            <w:r w:rsidRPr="008B7C48">
              <w:rPr>
                <w:rFonts w:ascii="Calibri" w:eastAsia="Times New Roman" w:hAnsi="Calibri"/>
                <w:b/>
                <w:bCs/>
                <w:color w:val="000000"/>
              </w:rPr>
              <w:t>Amount to Depreciate:</w:t>
            </w:r>
          </w:p>
        </w:tc>
        <w:tc>
          <w:tcPr>
            <w:tcW w:w="1280" w:type="dxa"/>
            <w:tcBorders>
              <w:top w:val="nil"/>
              <w:left w:val="nil"/>
              <w:bottom w:val="double" w:sz="6" w:space="0" w:color="auto"/>
              <w:right w:val="nil"/>
            </w:tcBorders>
            <w:shd w:val="clear" w:color="auto" w:fill="auto"/>
            <w:noWrap/>
            <w:vAlign w:val="center"/>
            <w:hideMark/>
          </w:tcPr>
          <w:p w14:paraId="37CF0AE4" w14:textId="51588E62" w:rsidR="008B7C48" w:rsidRPr="008B7C48" w:rsidRDefault="008B7C48" w:rsidP="00C3741E">
            <w:pPr>
              <w:jc w:val="center"/>
              <w:rPr>
                <w:rFonts w:ascii="Calibri" w:eastAsia="Times New Roman" w:hAnsi="Calibri"/>
                <w:color w:val="000000"/>
              </w:rPr>
            </w:pPr>
            <w:r w:rsidRPr="008B7C48">
              <w:rPr>
                <w:rFonts w:ascii="Calibri" w:eastAsia="Times New Roman" w:hAnsi="Calibri"/>
                <w:color w:val="000000"/>
              </w:rPr>
              <w:t xml:space="preserve"> </w:t>
            </w:r>
            <w:r w:rsidR="00C3741E">
              <w:rPr>
                <w:rFonts w:ascii="Calibri" w:eastAsia="Times New Roman" w:hAnsi="Calibri"/>
                <w:color w:val="000000"/>
              </w:rPr>
              <w:t>35%</w:t>
            </w:r>
          </w:p>
        </w:tc>
      </w:tr>
      <w:tr w:rsidR="008B7C48" w:rsidRPr="008B7C48" w14:paraId="62E399CE" w14:textId="77777777" w:rsidTr="008B7C48">
        <w:trPr>
          <w:trHeight w:val="320"/>
        </w:trPr>
        <w:tc>
          <w:tcPr>
            <w:tcW w:w="2440" w:type="dxa"/>
            <w:tcBorders>
              <w:top w:val="nil"/>
              <w:left w:val="nil"/>
              <w:bottom w:val="nil"/>
              <w:right w:val="nil"/>
            </w:tcBorders>
            <w:shd w:val="clear" w:color="auto" w:fill="auto"/>
            <w:noWrap/>
            <w:vAlign w:val="center"/>
            <w:hideMark/>
          </w:tcPr>
          <w:p w14:paraId="1808BCB1" w14:textId="77777777" w:rsidR="008B7C48" w:rsidRPr="008B7C48" w:rsidRDefault="008B7C48" w:rsidP="008B7C48">
            <w:pPr>
              <w:jc w:val="center"/>
              <w:rPr>
                <w:rFonts w:ascii="Calibri" w:eastAsia="Times New Roman" w:hAnsi="Calibri"/>
                <w:b/>
                <w:bCs/>
                <w:color w:val="000000"/>
              </w:rPr>
            </w:pPr>
          </w:p>
        </w:tc>
        <w:tc>
          <w:tcPr>
            <w:tcW w:w="1280" w:type="dxa"/>
            <w:tcBorders>
              <w:top w:val="nil"/>
              <w:left w:val="nil"/>
              <w:bottom w:val="nil"/>
              <w:right w:val="nil"/>
            </w:tcBorders>
            <w:shd w:val="clear" w:color="auto" w:fill="auto"/>
            <w:noWrap/>
            <w:vAlign w:val="center"/>
            <w:hideMark/>
          </w:tcPr>
          <w:p w14:paraId="223B9583" w14:textId="3EC68CE5" w:rsidR="008B7C48" w:rsidRPr="008B7C48" w:rsidRDefault="00C3741E" w:rsidP="00C3741E">
            <w:pPr>
              <w:jc w:val="center"/>
              <w:rPr>
                <w:rFonts w:ascii="Calibri" w:eastAsia="Times New Roman" w:hAnsi="Calibri"/>
                <w:color w:val="000000"/>
              </w:rPr>
            </w:pPr>
            <w:r>
              <w:rPr>
                <w:rFonts w:ascii="Calibri" w:eastAsia="Times New Roman" w:hAnsi="Calibri"/>
                <w:color w:val="000000"/>
              </w:rPr>
              <w:t>$1,750</w:t>
            </w:r>
            <w:r w:rsidR="008B7C48" w:rsidRPr="008B7C48">
              <w:rPr>
                <w:rFonts w:ascii="Calibri" w:eastAsia="Times New Roman" w:hAnsi="Calibri"/>
                <w:color w:val="000000"/>
              </w:rPr>
              <w:t xml:space="preserve"> </w:t>
            </w:r>
          </w:p>
        </w:tc>
      </w:tr>
      <w:tr w:rsidR="008B7C48" w:rsidRPr="008B7C48" w14:paraId="3A1042A7" w14:textId="77777777" w:rsidTr="008B7C48">
        <w:trPr>
          <w:trHeight w:val="300"/>
        </w:trPr>
        <w:tc>
          <w:tcPr>
            <w:tcW w:w="2440" w:type="dxa"/>
            <w:tcBorders>
              <w:top w:val="nil"/>
              <w:left w:val="nil"/>
              <w:bottom w:val="nil"/>
              <w:right w:val="nil"/>
            </w:tcBorders>
            <w:shd w:val="clear" w:color="auto" w:fill="auto"/>
            <w:noWrap/>
            <w:vAlign w:val="center"/>
            <w:hideMark/>
          </w:tcPr>
          <w:p w14:paraId="50905E29" w14:textId="77777777" w:rsidR="008B7C48" w:rsidRPr="008B7C48" w:rsidRDefault="008B7C48" w:rsidP="008B7C48">
            <w:pPr>
              <w:jc w:val="center"/>
              <w:rPr>
                <w:rFonts w:ascii="Calibri" w:eastAsia="Times New Roman" w:hAnsi="Calibri"/>
                <w:b/>
                <w:bCs/>
                <w:color w:val="000000"/>
              </w:rPr>
            </w:pPr>
          </w:p>
        </w:tc>
        <w:tc>
          <w:tcPr>
            <w:tcW w:w="1280" w:type="dxa"/>
            <w:tcBorders>
              <w:top w:val="nil"/>
              <w:left w:val="nil"/>
              <w:bottom w:val="nil"/>
              <w:right w:val="nil"/>
            </w:tcBorders>
            <w:shd w:val="clear" w:color="auto" w:fill="auto"/>
            <w:noWrap/>
            <w:vAlign w:val="center"/>
            <w:hideMark/>
          </w:tcPr>
          <w:p w14:paraId="4D791B11" w14:textId="77777777" w:rsidR="008B7C48" w:rsidRPr="008B7C48" w:rsidRDefault="008B7C48" w:rsidP="008B7C48">
            <w:pPr>
              <w:jc w:val="center"/>
              <w:rPr>
                <w:rFonts w:ascii="Calibri" w:eastAsia="Times New Roman" w:hAnsi="Calibri"/>
                <w:color w:val="000000"/>
              </w:rPr>
            </w:pPr>
          </w:p>
        </w:tc>
      </w:tr>
      <w:tr w:rsidR="008B7C48" w:rsidRPr="008B7C48" w14:paraId="5C766995" w14:textId="77777777" w:rsidTr="008B7C48">
        <w:trPr>
          <w:trHeight w:val="300"/>
        </w:trPr>
        <w:tc>
          <w:tcPr>
            <w:tcW w:w="2440" w:type="dxa"/>
            <w:tcBorders>
              <w:top w:val="nil"/>
              <w:left w:val="nil"/>
              <w:bottom w:val="nil"/>
              <w:right w:val="nil"/>
            </w:tcBorders>
            <w:shd w:val="clear" w:color="auto" w:fill="auto"/>
            <w:noWrap/>
            <w:vAlign w:val="center"/>
            <w:hideMark/>
          </w:tcPr>
          <w:p w14:paraId="1CD9D497" w14:textId="77777777" w:rsidR="008B7C48" w:rsidRPr="008B7C48" w:rsidRDefault="008B7C48" w:rsidP="008B7C48">
            <w:pPr>
              <w:jc w:val="center"/>
              <w:rPr>
                <w:rFonts w:ascii="Calibri" w:eastAsia="Times New Roman" w:hAnsi="Calibri"/>
                <w:b/>
                <w:bCs/>
                <w:color w:val="000000"/>
              </w:rPr>
            </w:pPr>
            <w:r w:rsidRPr="008B7C48">
              <w:rPr>
                <w:rFonts w:ascii="Calibri" w:eastAsia="Times New Roman" w:hAnsi="Calibri"/>
                <w:b/>
                <w:bCs/>
                <w:color w:val="000000"/>
              </w:rPr>
              <w:t>Delivery Vehicle:</w:t>
            </w:r>
          </w:p>
        </w:tc>
        <w:tc>
          <w:tcPr>
            <w:tcW w:w="1280" w:type="dxa"/>
            <w:tcBorders>
              <w:top w:val="nil"/>
              <w:left w:val="nil"/>
              <w:bottom w:val="nil"/>
              <w:right w:val="nil"/>
            </w:tcBorders>
            <w:shd w:val="clear" w:color="auto" w:fill="auto"/>
            <w:noWrap/>
            <w:vAlign w:val="center"/>
            <w:hideMark/>
          </w:tcPr>
          <w:p w14:paraId="6BBD691D" w14:textId="77777777" w:rsidR="008B7C48" w:rsidRPr="008B7C48" w:rsidRDefault="008B7C48" w:rsidP="008B7C48">
            <w:pPr>
              <w:jc w:val="center"/>
              <w:rPr>
                <w:rFonts w:ascii="Calibri" w:eastAsia="Times New Roman" w:hAnsi="Calibri"/>
                <w:color w:val="000000"/>
              </w:rPr>
            </w:pPr>
            <w:r w:rsidRPr="008B7C48">
              <w:rPr>
                <w:rFonts w:ascii="Calibri" w:eastAsia="Times New Roman" w:hAnsi="Calibri"/>
                <w:color w:val="000000"/>
              </w:rPr>
              <w:t xml:space="preserve">$8,000 </w:t>
            </w:r>
          </w:p>
        </w:tc>
      </w:tr>
      <w:tr w:rsidR="008B7C48" w:rsidRPr="008B7C48" w14:paraId="1ADCE588" w14:textId="77777777" w:rsidTr="008B7C48">
        <w:trPr>
          <w:trHeight w:val="320"/>
        </w:trPr>
        <w:tc>
          <w:tcPr>
            <w:tcW w:w="2440" w:type="dxa"/>
            <w:tcBorders>
              <w:top w:val="nil"/>
              <w:left w:val="nil"/>
              <w:bottom w:val="nil"/>
              <w:right w:val="nil"/>
            </w:tcBorders>
            <w:shd w:val="clear" w:color="auto" w:fill="auto"/>
            <w:noWrap/>
            <w:vAlign w:val="center"/>
            <w:hideMark/>
          </w:tcPr>
          <w:p w14:paraId="45BD5045" w14:textId="77777777" w:rsidR="008B7C48" w:rsidRPr="008B7C48" w:rsidRDefault="008B7C48" w:rsidP="008B7C48">
            <w:pPr>
              <w:jc w:val="center"/>
              <w:rPr>
                <w:rFonts w:ascii="Calibri" w:eastAsia="Times New Roman" w:hAnsi="Calibri"/>
                <w:b/>
                <w:bCs/>
                <w:color w:val="000000"/>
              </w:rPr>
            </w:pPr>
            <w:r w:rsidRPr="008B7C48">
              <w:rPr>
                <w:rFonts w:ascii="Calibri" w:eastAsia="Times New Roman" w:hAnsi="Calibri"/>
                <w:b/>
                <w:bCs/>
                <w:color w:val="000000"/>
              </w:rPr>
              <w:t>Amount to Depreciate:</w:t>
            </w:r>
          </w:p>
        </w:tc>
        <w:tc>
          <w:tcPr>
            <w:tcW w:w="1280" w:type="dxa"/>
            <w:tcBorders>
              <w:top w:val="nil"/>
              <w:left w:val="nil"/>
              <w:bottom w:val="double" w:sz="6" w:space="0" w:color="auto"/>
              <w:right w:val="nil"/>
            </w:tcBorders>
            <w:shd w:val="clear" w:color="auto" w:fill="auto"/>
            <w:noWrap/>
            <w:vAlign w:val="center"/>
            <w:hideMark/>
          </w:tcPr>
          <w:p w14:paraId="0ABD4A6D" w14:textId="65479993" w:rsidR="008B7C48" w:rsidRPr="008B7C48" w:rsidRDefault="008B7C48" w:rsidP="00C3741E">
            <w:pPr>
              <w:jc w:val="center"/>
              <w:rPr>
                <w:rFonts w:ascii="Calibri" w:eastAsia="Times New Roman" w:hAnsi="Calibri"/>
                <w:color w:val="000000"/>
              </w:rPr>
            </w:pPr>
            <w:r w:rsidRPr="008B7C48">
              <w:rPr>
                <w:rFonts w:ascii="Calibri" w:eastAsia="Times New Roman" w:hAnsi="Calibri"/>
                <w:color w:val="000000"/>
              </w:rPr>
              <w:t xml:space="preserve"> </w:t>
            </w:r>
            <w:r w:rsidR="00C3741E">
              <w:rPr>
                <w:rFonts w:ascii="Calibri" w:eastAsia="Times New Roman" w:hAnsi="Calibri"/>
                <w:color w:val="000000"/>
              </w:rPr>
              <w:t>5%</w:t>
            </w:r>
          </w:p>
        </w:tc>
      </w:tr>
      <w:tr w:rsidR="008B7C48" w:rsidRPr="008B7C48" w14:paraId="24BE7BF8" w14:textId="77777777" w:rsidTr="008B7C48">
        <w:trPr>
          <w:trHeight w:val="320"/>
        </w:trPr>
        <w:tc>
          <w:tcPr>
            <w:tcW w:w="2440" w:type="dxa"/>
            <w:tcBorders>
              <w:top w:val="nil"/>
              <w:left w:val="nil"/>
              <w:bottom w:val="nil"/>
              <w:right w:val="nil"/>
            </w:tcBorders>
            <w:shd w:val="clear" w:color="auto" w:fill="auto"/>
            <w:noWrap/>
            <w:vAlign w:val="center"/>
            <w:hideMark/>
          </w:tcPr>
          <w:p w14:paraId="275E5325" w14:textId="77777777" w:rsidR="008B7C48" w:rsidRPr="008B7C48" w:rsidRDefault="008B7C48" w:rsidP="008B7C48">
            <w:pPr>
              <w:jc w:val="center"/>
              <w:rPr>
                <w:rFonts w:ascii="Calibri" w:eastAsia="Times New Roman" w:hAnsi="Calibri"/>
                <w:b/>
                <w:bCs/>
                <w:color w:val="000000"/>
              </w:rPr>
            </w:pPr>
          </w:p>
        </w:tc>
        <w:tc>
          <w:tcPr>
            <w:tcW w:w="1280" w:type="dxa"/>
            <w:tcBorders>
              <w:top w:val="nil"/>
              <w:left w:val="nil"/>
              <w:bottom w:val="nil"/>
              <w:right w:val="nil"/>
            </w:tcBorders>
            <w:shd w:val="clear" w:color="auto" w:fill="auto"/>
            <w:noWrap/>
            <w:vAlign w:val="center"/>
            <w:hideMark/>
          </w:tcPr>
          <w:p w14:paraId="68A889E1" w14:textId="61352166" w:rsidR="008B7C48" w:rsidRPr="008B7C48" w:rsidRDefault="008B7C48" w:rsidP="00C3741E">
            <w:pPr>
              <w:jc w:val="center"/>
              <w:rPr>
                <w:rFonts w:ascii="Calibri" w:eastAsia="Times New Roman" w:hAnsi="Calibri"/>
                <w:color w:val="000000"/>
              </w:rPr>
            </w:pPr>
            <w:r w:rsidRPr="008B7C48">
              <w:rPr>
                <w:rFonts w:ascii="Calibri" w:eastAsia="Times New Roman" w:hAnsi="Calibri"/>
                <w:color w:val="000000"/>
              </w:rPr>
              <w:t>$</w:t>
            </w:r>
            <w:r w:rsidR="00C3741E">
              <w:rPr>
                <w:rFonts w:ascii="Calibri" w:eastAsia="Times New Roman" w:hAnsi="Calibri"/>
                <w:color w:val="000000"/>
              </w:rPr>
              <w:t>400</w:t>
            </w:r>
            <w:r w:rsidRPr="008B7C48">
              <w:rPr>
                <w:rFonts w:ascii="Calibri" w:eastAsia="Times New Roman" w:hAnsi="Calibri"/>
                <w:color w:val="000000"/>
              </w:rPr>
              <w:t xml:space="preserve"> </w:t>
            </w:r>
          </w:p>
        </w:tc>
      </w:tr>
      <w:tr w:rsidR="008B7C48" w:rsidRPr="008B7C48" w14:paraId="7B44E1AB" w14:textId="77777777" w:rsidTr="008B7C48">
        <w:trPr>
          <w:trHeight w:val="300"/>
        </w:trPr>
        <w:tc>
          <w:tcPr>
            <w:tcW w:w="2440" w:type="dxa"/>
            <w:tcBorders>
              <w:top w:val="nil"/>
              <w:left w:val="nil"/>
              <w:bottom w:val="nil"/>
              <w:right w:val="nil"/>
            </w:tcBorders>
            <w:shd w:val="clear" w:color="auto" w:fill="auto"/>
            <w:noWrap/>
            <w:vAlign w:val="center"/>
            <w:hideMark/>
          </w:tcPr>
          <w:p w14:paraId="3AA69CE8" w14:textId="77777777" w:rsidR="008B7C48" w:rsidRPr="008B7C48" w:rsidRDefault="008B7C48" w:rsidP="008B7C48">
            <w:pPr>
              <w:jc w:val="center"/>
              <w:rPr>
                <w:rFonts w:ascii="Calibri" w:eastAsia="Times New Roman" w:hAnsi="Calibri"/>
                <w:b/>
                <w:bCs/>
                <w:color w:val="000000"/>
              </w:rPr>
            </w:pPr>
          </w:p>
        </w:tc>
        <w:tc>
          <w:tcPr>
            <w:tcW w:w="1280" w:type="dxa"/>
            <w:tcBorders>
              <w:top w:val="nil"/>
              <w:left w:val="nil"/>
              <w:bottom w:val="nil"/>
              <w:right w:val="nil"/>
            </w:tcBorders>
            <w:shd w:val="clear" w:color="auto" w:fill="auto"/>
            <w:noWrap/>
            <w:vAlign w:val="center"/>
            <w:hideMark/>
          </w:tcPr>
          <w:p w14:paraId="24DE3285" w14:textId="77777777" w:rsidR="008B7C48" w:rsidRPr="008B7C48" w:rsidRDefault="008B7C48" w:rsidP="008B7C48">
            <w:pPr>
              <w:jc w:val="center"/>
              <w:rPr>
                <w:rFonts w:ascii="Calibri" w:eastAsia="Times New Roman" w:hAnsi="Calibri"/>
                <w:color w:val="000000"/>
              </w:rPr>
            </w:pPr>
          </w:p>
        </w:tc>
      </w:tr>
      <w:tr w:rsidR="008B7C48" w:rsidRPr="008B7C48" w14:paraId="3D1E0984" w14:textId="77777777" w:rsidTr="008B7C48">
        <w:trPr>
          <w:trHeight w:val="300"/>
        </w:trPr>
        <w:tc>
          <w:tcPr>
            <w:tcW w:w="2440" w:type="dxa"/>
            <w:tcBorders>
              <w:top w:val="nil"/>
              <w:left w:val="nil"/>
              <w:bottom w:val="nil"/>
              <w:right w:val="nil"/>
            </w:tcBorders>
            <w:shd w:val="clear" w:color="auto" w:fill="auto"/>
            <w:noWrap/>
            <w:vAlign w:val="center"/>
            <w:hideMark/>
          </w:tcPr>
          <w:p w14:paraId="1C9256A8" w14:textId="77777777" w:rsidR="008B7C48" w:rsidRPr="008B7C48" w:rsidRDefault="008B7C48" w:rsidP="008B7C48">
            <w:pPr>
              <w:jc w:val="center"/>
              <w:rPr>
                <w:rFonts w:ascii="Calibri" w:eastAsia="Times New Roman" w:hAnsi="Calibri"/>
                <w:b/>
                <w:bCs/>
                <w:color w:val="000000"/>
              </w:rPr>
            </w:pPr>
            <w:r w:rsidRPr="008B7C48">
              <w:rPr>
                <w:rFonts w:ascii="Calibri" w:eastAsia="Times New Roman" w:hAnsi="Calibri"/>
                <w:b/>
                <w:bCs/>
                <w:color w:val="000000"/>
              </w:rPr>
              <w:t>Sum of Depreciation:</w:t>
            </w:r>
          </w:p>
        </w:tc>
        <w:tc>
          <w:tcPr>
            <w:tcW w:w="1280" w:type="dxa"/>
            <w:tcBorders>
              <w:top w:val="nil"/>
              <w:left w:val="nil"/>
              <w:bottom w:val="nil"/>
              <w:right w:val="nil"/>
            </w:tcBorders>
            <w:shd w:val="clear" w:color="000000" w:fill="C6EFCE"/>
            <w:noWrap/>
            <w:vAlign w:val="center"/>
            <w:hideMark/>
          </w:tcPr>
          <w:p w14:paraId="3513367C" w14:textId="4C487110" w:rsidR="008B7C48" w:rsidRPr="008B7C48" w:rsidRDefault="00C3741E" w:rsidP="00C3741E">
            <w:pPr>
              <w:jc w:val="center"/>
              <w:rPr>
                <w:rFonts w:ascii="Calibri" w:eastAsia="Times New Roman" w:hAnsi="Calibri"/>
                <w:color w:val="006100"/>
              </w:rPr>
            </w:pPr>
            <w:r>
              <w:rPr>
                <w:rFonts w:ascii="Calibri" w:eastAsia="Times New Roman" w:hAnsi="Calibri"/>
                <w:color w:val="006100"/>
              </w:rPr>
              <w:t xml:space="preserve"> $2150</w:t>
            </w:r>
            <w:r w:rsidR="008B7C48" w:rsidRPr="008B7C48">
              <w:rPr>
                <w:rFonts w:ascii="Calibri" w:eastAsia="Times New Roman" w:hAnsi="Calibri"/>
                <w:color w:val="006100"/>
              </w:rPr>
              <w:t xml:space="preserve">.00 </w:t>
            </w:r>
          </w:p>
        </w:tc>
      </w:tr>
    </w:tbl>
    <w:p w14:paraId="2E04D9D2" w14:textId="77777777" w:rsidR="008B7C48" w:rsidRDefault="008B7C48"/>
    <w:p w14:paraId="3936CE3D" w14:textId="3B452A0F" w:rsidR="005B4D18" w:rsidRDefault="00C3741E">
      <w:r>
        <w:t>Corrected</w:t>
      </w:r>
      <w:bookmarkStart w:id="0" w:name="_GoBack"/>
      <w:bookmarkEnd w:id="0"/>
    </w:p>
    <w:p w14:paraId="4D5B1BC5" w14:textId="77777777" w:rsidR="00C3741E" w:rsidRDefault="00C3741E"/>
    <w:p w14:paraId="0692DAF9" w14:textId="77777777" w:rsidR="005B4D18" w:rsidRDefault="007E7726">
      <w:r>
        <w:t>11.  Barbara sold a piece of manufacturing equipment during 2013 for $12,000.  She originally purchased the equipment for $70,000 and has taken aggregate depreciation deductions of $56,000.  What is Barbara’s gain or loss on the sale of the equipment?</w:t>
      </w:r>
    </w:p>
    <w:p w14:paraId="4AE729A5" w14:textId="77777777" w:rsidR="005B4D18" w:rsidRDefault="005B4D18"/>
    <w:tbl>
      <w:tblPr>
        <w:tblW w:w="3820" w:type="dxa"/>
        <w:tblInd w:w="93" w:type="dxa"/>
        <w:tblLook w:val="04A0" w:firstRow="1" w:lastRow="0" w:firstColumn="1" w:lastColumn="0" w:noHBand="0" w:noVBand="1"/>
      </w:tblPr>
      <w:tblGrid>
        <w:gridCol w:w="2540"/>
        <w:gridCol w:w="1280"/>
      </w:tblGrid>
      <w:tr w:rsidR="00EC3083" w:rsidRPr="00EC3083" w14:paraId="63C4A73D" w14:textId="77777777" w:rsidTr="00EC3083">
        <w:trPr>
          <w:trHeight w:val="300"/>
        </w:trPr>
        <w:tc>
          <w:tcPr>
            <w:tcW w:w="2540" w:type="dxa"/>
            <w:tcBorders>
              <w:top w:val="nil"/>
              <w:left w:val="nil"/>
              <w:bottom w:val="nil"/>
              <w:right w:val="nil"/>
            </w:tcBorders>
            <w:shd w:val="clear" w:color="auto" w:fill="auto"/>
            <w:noWrap/>
            <w:vAlign w:val="center"/>
            <w:hideMark/>
          </w:tcPr>
          <w:p w14:paraId="0F104EC9" w14:textId="77777777" w:rsidR="00EC3083" w:rsidRPr="00EC3083" w:rsidRDefault="00EC3083" w:rsidP="00EC3083">
            <w:pPr>
              <w:jc w:val="center"/>
              <w:rPr>
                <w:rFonts w:ascii="Calibri" w:eastAsia="Times New Roman" w:hAnsi="Calibri"/>
                <w:b/>
                <w:bCs/>
                <w:color w:val="000000"/>
              </w:rPr>
            </w:pPr>
            <w:r w:rsidRPr="00EC3083">
              <w:rPr>
                <w:rFonts w:ascii="Calibri" w:eastAsia="Times New Roman" w:hAnsi="Calibri"/>
                <w:b/>
                <w:bCs/>
                <w:color w:val="000000"/>
              </w:rPr>
              <w:t>Purchase Price:</w:t>
            </w:r>
          </w:p>
        </w:tc>
        <w:tc>
          <w:tcPr>
            <w:tcW w:w="1280" w:type="dxa"/>
            <w:tcBorders>
              <w:top w:val="nil"/>
              <w:left w:val="nil"/>
              <w:bottom w:val="nil"/>
              <w:right w:val="nil"/>
            </w:tcBorders>
            <w:shd w:val="clear" w:color="auto" w:fill="auto"/>
            <w:noWrap/>
            <w:vAlign w:val="center"/>
            <w:hideMark/>
          </w:tcPr>
          <w:p w14:paraId="7FAB2558" w14:textId="77777777" w:rsidR="00EC3083" w:rsidRPr="00EC3083" w:rsidRDefault="00EC3083" w:rsidP="00EC3083">
            <w:pPr>
              <w:jc w:val="center"/>
              <w:rPr>
                <w:rFonts w:ascii="Calibri" w:eastAsia="Times New Roman" w:hAnsi="Calibri"/>
                <w:color w:val="000000"/>
              </w:rPr>
            </w:pPr>
            <w:r w:rsidRPr="00EC3083">
              <w:rPr>
                <w:rFonts w:ascii="Calibri" w:eastAsia="Times New Roman" w:hAnsi="Calibri"/>
                <w:color w:val="000000"/>
              </w:rPr>
              <w:t xml:space="preserve">$70,000 </w:t>
            </w:r>
          </w:p>
        </w:tc>
      </w:tr>
      <w:tr w:rsidR="00EC3083" w:rsidRPr="00EC3083" w14:paraId="595821E2" w14:textId="77777777" w:rsidTr="00EC3083">
        <w:trPr>
          <w:trHeight w:val="320"/>
        </w:trPr>
        <w:tc>
          <w:tcPr>
            <w:tcW w:w="2540" w:type="dxa"/>
            <w:tcBorders>
              <w:top w:val="nil"/>
              <w:left w:val="nil"/>
              <w:bottom w:val="nil"/>
              <w:right w:val="nil"/>
            </w:tcBorders>
            <w:shd w:val="clear" w:color="auto" w:fill="auto"/>
            <w:noWrap/>
            <w:vAlign w:val="center"/>
            <w:hideMark/>
          </w:tcPr>
          <w:p w14:paraId="0A50BC2F" w14:textId="77777777" w:rsidR="00EC3083" w:rsidRPr="00EC3083" w:rsidRDefault="00EC3083" w:rsidP="00EC3083">
            <w:pPr>
              <w:jc w:val="center"/>
              <w:rPr>
                <w:rFonts w:ascii="Calibri" w:eastAsia="Times New Roman" w:hAnsi="Calibri"/>
                <w:b/>
                <w:bCs/>
                <w:color w:val="000000"/>
              </w:rPr>
            </w:pPr>
            <w:r w:rsidRPr="00EC3083">
              <w:rPr>
                <w:rFonts w:ascii="Calibri" w:eastAsia="Times New Roman" w:hAnsi="Calibri"/>
                <w:b/>
                <w:bCs/>
                <w:color w:val="000000"/>
              </w:rPr>
              <w:t>Depreciated Amount:</w:t>
            </w:r>
          </w:p>
        </w:tc>
        <w:tc>
          <w:tcPr>
            <w:tcW w:w="1280" w:type="dxa"/>
            <w:tcBorders>
              <w:top w:val="nil"/>
              <w:left w:val="nil"/>
              <w:bottom w:val="double" w:sz="6" w:space="0" w:color="auto"/>
              <w:right w:val="nil"/>
            </w:tcBorders>
            <w:shd w:val="clear" w:color="auto" w:fill="auto"/>
            <w:noWrap/>
            <w:vAlign w:val="center"/>
            <w:hideMark/>
          </w:tcPr>
          <w:p w14:paraId="56501590" w14:textId="77777777" w:rsidR="00EC3083" w:rsidRPr="00EC3083" w:rsidRDefault="00EC3083" w:rsidP="00EC3083">
            <w:pPr>
              <w:jc w:val="center"/>
              <w:rPr>
                <w:rFonts w:ascii="Calibri" w:eastAsia="Times New Roman" w:hAnsi="Calibri"/>
                <w:color w:val="000000"/>
              </w:rPr>
            </w:pPr>
            <w:r w:rsidRPr="00EC3083">
              <w:rPr>
                <w:rFonts w:ascii="Calibri" w:eastAsia="Times New Roman" w:hAnsi="Calibri"/>
                <w:color w:val="DD0806"/>
              </w:rPr>
              <w:t>($56,000)</w:t>
            </w:r>
          </w:p>
        </w:tc>
      </w:tr>
      <w:tr w:rsidR="00EC3083" w:rsidRPr="00EC3083" w14:paraId="6A67520D" w14:textId="77777777" w:rsidTr="00EC3083">
        <w:trPr>
          <w:trHeight w:val="320"/>
        </w:trPr>
        <w:tc>
          <w:tcPr>
            <w:tcW w:w="2540" w:type="dxa"/>
            <w:tcBorders>
              <w:top w:val="nil"/>
              <w:left w:val="nil"/>
              <w:bottom w:val="nil"/>
              <w:right w:val="nil"/>
            </w:tcBorders>
            <w:shd w:val="clear" w:color="auto" w:fill="auto"/>
            <w:noWrap/>
            <w:vAlign w:val="center"/>
            <w:hideMark/>
          </w:tcPr>
          <w:p w14:paraId="2518BC83" w14:textId="77777777" w:rsidR="00EC3083" w:rsidRPr="00EC3083" w:rsidRDefault="00EC3083" w:rsidP="00EC3083">
            <w:pPr>
              <w:jc w:val="center"/>
              <w:rPr>
                <w:rFonts w:ascii="Calibri" w:eastAsia="Times New Roman" w:hAnsi="Calibri"/>
                <w:b/>
                <w:bCs/>
                <w:color w:val="000000"/>
              </w:rPr>
            </w:pPr>
            <w:r w:rsidRPr="00EC3083">
              <w:rPr>
                <w:rFonts w:ascii="Calibri" w:eastAsia="Times New Roman" w:hAnsi="Calibri"/>
                <w:b/>
                <w:bCs/>
                <w:color w:val="000000"/>
              </w:rPr>
              <w:t>Adjusted Basis:</w:t>
            </w:r>
          </w:p>
        </w:tc>
        <w:tc>
          <w:tcPr>
            <w:tcW w:w="1280" w:type="dxa"/>
            <w:tcBorders>
              <w:top w:val="nil"/>
              <w:left w:val="nil"/>
              <w:bottom w:val="nil"/>
              <w:right w:val="nil"/>
            </w:tcBorders>
            <w:shd w:val="clear" w:color="auto" w:fill="auto"/>
            <w:noWrap/>
            <w:vAlign w:val="center"/>
            <w:hideMark/>
          </w:tcPr>
          <w:p w14:paraId="4104A629" w14:textId="77777777" w:rsidR="00EC3083" w:rsidRPr="00EC3083" w:rsidRDefault="00EC3083" w:rsidP="00EC3083">
            <w:pPr>
              <w:jc w:val="center"/>
              <w:rPr>
                <w:rFonts w:ascii="Calibri" w:eastAsia="Times New Roman" w:hAnsi="Calibri"/>
                <w:color w:val="000000"/>
              </w:rPr>
            </w:pPr>
            <w:r w:rsidRPr="00EC3083">
              <w:rPr>
                <w:rFonts w:ascii="Calibri" w:eastAsia="Times New Roman" w:hAnsi="Calibri"/>
                <w:color w:val="000000"/>
              </w:rPr>
              <w:t xml:space="preserve">$14,000 </w:t>
            </w:r>
          </w:p>
        </w:tc>
      </w:tr>
      <w:tr w:rsidR="00EC3083" w:rsidRPr="00EC3083" w14:paraId="1742D9AC" w14:textId="77777777" w:rsidTr="00EC3083">
        <w:trPr>
          <w:trHeight w:val="300"/>
        </w:trPr>
        <w:tc>
          <w:tcPr>
            <w:tcW w:w="2540" w:type="dxa"/>
            <w:tcBorders>
              <w:top w:val="nil"/>
              <w:left w:val="nil"/>
              <w:bottom w:val="nil"/>
              <w:right w:val="nil"/>
            </w:tcBorders>
            <w:shd w:val="clear" w:color="auto" w:fill="auto"/>
            <w:noWrap/>
            <w:vAlign w:val="center"/>
            <w:hideMark/>
          </w:tcPr>
          <w:p w14:paraId="18C3B0CA" w14:textId="77777777" w:rsidR="00EC3083" w:rsidRPr="00EC3083" w:rsidRDefault="00EC3083" w:rsidP="00EC3083">
            <w:pPr>
              <w:jc w:val="center"/>
              <w:rPr>
                <w:rFonts w:ascii="Calibri" w:eastAsia="Times New Roman" w:hAnsi="Calibri"/>
                <w:b/>
                <w:bCs/>
                <w:color w:val="000000"/>
              </w:rPr>
            </w:pPr>
          </w:p>
        </w:tc>
        <w:tc>
          <w:tcPr>
            <w:tcW w:w="1280" w:type="dxa"/>
            <w:tcBorders>
              <w:top w:val="nil"/>
              <w:left w:val="nil"/>
              <w:bottom w:val="nil"/>
              <w:right w:val="nil"/>
            </w:tcBorders>
            <w:shd w:val="clear" w:color="auto" w:fill="auto"/>
            <w:noWrap/>
            <w:vAlign w:val="center"/>
            <w:hideMark/>
          </w:tcPr>
          <w:p w14:paraId="2661F6B9" w14:textId="77777777" w:rsidR="00EC3083" w:rsidRPr="00EC3083" w:rsidRDefault="00EC3083" w:rsidP="00EC3083">
            <w:pPr>
              <w:jc w:val="center"/>
              <w:rPr>
                <w:rFonts w:ascii="Calibri" w:eastAsia="Times New Roman" w:hAnsi="Calibri"/>
                <w:color w:val="000000"/>
              </w:rPr>
            </w:pPr>
          </w:p>
        </w:tc>
      </w:tr>
      <w:tr w:rsidR="00EC3083" w:rsidRPr="00EC3083" w14:paraId="4EAF91A5" w14:textId="77777777" w:rsidTr="00EC3083">
        <w:trPr>
          <w:trHeight w:val="300"/>
        </w:trPr>
        <w:tc>
          <w:tcPr>
            <w:tcW w:w="2540" w:type="dxa"/>
            <w:tcBorders>
              <w:top w:val="nil"/>
              <w:left w:val="nil"/>
              <w:bottom w:val="nil"/>
              <w:right w:val="nil"/>
            </w:tcBorders>
            <w:shd w:val="clear" w:color="auto" w:fill="auto"/>
            <w:noWrap/>
            <w:vAlign w:val="center"/>
            <w:hideMark/>
          </w:tcPr>
          <w:p w14:paraId="7AA55361" w14:textId="77777777" w:rsidR="00EC3083" w:rsidRPr="00EC3083" w:rsidRDefault="00EC3083" w:rsidP="00EC3083">
            <w:pPr>
              <w:jc w:val="center"/>
              <w:rPr>
                <w:rFonts w:ascii="Calibri" w:eastAsia="Times New Roman" w:hAnsi="Calibri"/>
                <w:b/>
                <w:bCs/>
                <w:color w:val="000000"/>
              </w:rPr>
            </w:pPr>
            <w:r w:rsidRPr="00EC3083">
              <w:rPr>
                <w:rFonts w:ascii="Calibri" w:eastAsia="Times New Roman" w:hAnsi="Calibri"/>
                <w:b/>
                <w:bCs/>
                <w:color w:val="000000"/>
              </w:rPr>
              <w:t>Selling Price:</w:t>
            </w:r>
          </w:p>
        </w:tc>
        <w:tc>
          <w:tcPr>
            <w:tcW w:w="1280" w:type="dxa"/>
            <w:tcBorders>
              <w:top w:val="nil"/>
              <w:left w:val="nil"/>
              <w:bottom w:val="nil"/>
              <w:right w:val="nil"/>
            </w:tcBorders>
            <w:shd w:val="clear" w:color="auto" w:fill="auto"/>
            <w:noWrap/>
            <w:vAlign w:val="center"/>
            <w:hideMark/>
          </w:tcPr>
          <w:p w14:paraId="337C9D69" w14:textId="77777777" w:rsidR="00EC3083" w:rsidRPr="00EC3083" w:rsidRDefault="00EC3083" w:rsidP="00EC3083">
            <w:pPr>
              <w:jc w:val="center"/>
              <w:rPr>
                <w:rFonts w:ascii="Calibri" w:eastAsia="Times New Roman" w:hAnsi="Calibri"/>
                <w:color w:val="000000"/>
              </w:rPr>
            </w:pPr>
            <w:r w:rsidRPr="00EC3083">
              <w:rPr>
                <w:rFonts w:ascii="Calibri" w:eastAsia="Times New Roman" w:hAnsi="Calibri"/>
                <w:color w:val="000000"/>
              </w:rPr>
              <w:t xml:space="preserve">$12,000 </w:t>
            </w:r>
          </w:p>
        </w:tc>
      </w:tr>
      <w:tr w:rsidR="00EC3083" w:rsidRPr="00EC3083" w14:paraId="2274726F" w14:textId="77777777" w:rsidTr="00EC3083">
        <w:trPr>
          <w:trHeight w:val="320"/>
        </w:trPr>
        <w:tc>
          <w:tcPr>
            <w:tcW w:w="2540" w:type="dxa"/>
            <w:tcBorders>
              <w:top w:val="nil"/>
              <w:left w:val="nil"/>
              <w:bottom w:val="nil"/>
              <w:right w:val="nil"/>
            </w:tcBorders>
            <w:shd w:val="clear" w:color="auto" w:fill="auto"/>
            <w:noWrap/>
            <w:vAlign w:val="center"/>
            <w:hideMark/>
          </w:tcPr>
          <w:p w14:paraId="4073523D" w14:textId="77777777" w:rsidR="00EC3083" w:rsidRPr="00EC3083" w:rsidRDefault="00EC3083" w:rsidP="00EC3083">
            <w:pPr>
              <w:jc w:val="center"/>
              <w:rPr>
                <w:rFonts w:ascii="Calibri" w:eastAsia="Times New Roman" w:hAnsi="Calibri"/>
                <w:b/>
                <w:bCs/>
                <w:color w:val="000000"/>
              </w:rPr>
            </w:pPr>
            <w:r w:rsidRPr="00EC3083">
              <w:rPr>
                <w:rFonts w:ascii="Calibri" w:eastAsia="Times New Roman" w:hAnsi="Calibri"/>
                <w:b/>
                <w:bCs/>
                <w:color w:val="000000"/>
              </w:rPr>
              <w:t>Less: Adjusted Basis</w:t>
            </w:r>
          </w:p>
        </w:tc>
        <w:tc>
          <w:tcPr>
            <w:tcW w:w="1280" w:type="dxa"/>
            <w:tcBorders>
              <w:top w:val="nil"/>
              <w:left w:val="nil"/>
              <w:bottom w:val="double" w:sz="6" w:space="0" w:color="auto"/>
              <w:right w:val="nil"/>
            </w:tcBorders>
            <w:shd w:val="clear" w:color="auto" w:fill="auto"/>
            <w:noWrap/>
            <w:vAlign w:val="center"/>
            <w:hideMark/>
          </w:tcPr>
          <w:p w14:paraId="2326CC32" w14:textId="77777777" w:rsidR="00EC3083" w:rsidRPr="00EC3083" w:rsidRDefault="00EC3083" w:rsidP="00EC3083">
            <w:pPr>
              <w:jc w:val="center"/>
              <w:rPr>
                <w:rFonts w:ascii="Calibri" w:eastAsia="Times New Roman" w:hAnsi="Calibri"/>
                <w:color w:val="000000"/>
              </w:rPr>
            </w:pPr>
            <w:r w:rsidRPr="00EC3083">
              <w:rPr>
                <w:rFonts w:ascii="Calibri" w:eastAsia="Times New Roman" w:hAnsi="Calibri"/>
                <w:color w:val="DD0806"/>
              </w:rPr>
              <w:t>($14,000)</w:t>
            </w:r>
          </w:p>
        </w:tc>
      </w:tr>
      <w:tr w:rsidR="00EC3083" w:rsidRPr="00EC3083" w14:paraId="60A4B35C" w14:textId="77777777" w:rsidTr="00EC3083">
        <w:trPr>
          <w:trHeight w:val="320"/>
        </w:trPr>
        <w:tc>
          <w:tcPr>
            <w:tcW w:w="2540" w:type="dxa"/>
            <w:tcBorders>
              <w:top w:val="nil"/>
              <w:left w:val="nil"/>
              <w:bottom w:val="nil"/>
              <w:right w:val="nil"/>
            </w:tcBorders>
            <w:shd w:val="clear" w:color="auto" w:fill="auto"/>
            <w:noWrap/>
            <w:vAlign w:val="center"/>
            <w:hideMark/>
          </w:tcPr>
          <w:p w14:paraId="6856BEC0" w14:textId="77777777" w:rsidR="00EC3083" w:rsidRPr="00EC3083" w:rsidRDefault="00EC3083" w:rsidP="00EC3083">
            <w:pPr>
              <w:jc w:val="center"/>
              <w:rPr>
                <w:rFonts w:ascii="Calibri" w:eastAsia="Times New Roman" w:hAnsi="Calibri"/>
                <w:b/>
                <w:bCs/>
                <w:color w:val="000000"/>
              </w:rPr>
            </w:pPr>
            <w:r w:rsidRPr="00EC3083">
              <w:rPr>
                <w:rFonts w:ascii="Calibri" w:eastAsia="Times New Roman" w:hAnsi="Calibri"/>
                <w:b/>
                <w:bCs/>
                <w:color w:val="000000"/>
              </w:rPr>
              <w:t>Gain / (Loss)</w:t>
            </w:r>
          </w:p>
        </w:tc>
        <w:tc>
          <w:tcPr>
            <w:tcW w:w="1280" w:type="dxa"/>
            <w:tcBorders>
              <w:top w:val="nil"/>
              <w:left w:val="nil"/>
              <w:bottom w:val="nil"/>
              <w:right w:val="nil"/>
            </w:tcBorders>
            <w:shd w:val="clear" w:color="000000" w:fill="C6EFCE"/>
            <w:noWrap/>
            <w:vAlign w:val="center"/>
            <w:hideMark/>
          </w:tcPr>
          <w:p w14:paraId="62E0AEF4" w14:textId="77777777" w:rsidR="00EC3083" w:rsidRPr="00EC3083" w:rsidRDefault="00EC3083" w:rsidP="00EC3083">
            <w:pPr>
              <w:jc w:val="center"/>
              <w:rPr>
                <w:rFonts w:ascii="Calibri" w:eastAsia="Times New Roman" w:hAnsi="Calibri"/>
                <w:color w:val="006100"/>
              </w:rPr>
            </w:pPr>
            <w:r w:rsidRPr="00EC3083">
              <w:rPr>
                <w:rFonts w:ascii="Calibri" w:eastAsia="Times New Roman" w:hAnsi="Calibri"/>
                <w:color w:val="DD0806"/>
              </w:rPr>
              <w:t>($2,000)</w:t>
            </w:r>
          </w:p>
        </w:tc>
      </w:tr>
    </w:tbl>
    <w:p w14:paraId="445FD7F5" w14:textId="77777777" w:rsidR="008B7C48" w:rsidRDefault="008B7C48"/>
    <w:p w14:paraId="213578B5" w14:textId="77777777" w:rsidR="005B4D18" w:rsidRDefault="005B4D18"/>
    <w:p w14:paraId="1B648276" w14:textId="77777777" w:rsidR="005B4D18" w:rsidRPr="00FE4F1C" w:rsidRDefault="007E7726">
      <w:pPr>
        <w:rPr>
          <w:b/>
        </w:rPr>
      </w:pPr>
      <w:r w:rsidRPr="00FE4F1C">
        <w:rPr>
          <w:b/>
        </w:rPr>
        <w:t>12.  During 2013, Ronny sold stock in ABC, Inc for $3,500 that he purchased 4 years ago for $10,000.  He also sold a Dallas muni bond for $1,050 that he purchased for $1,000 18 months ago.  He also earned $1,000,000 in salary.  How much of Ronny’s capital loss may he deduct during 2013?</w:t>
      </w:r>
    </w:p>
    <w:p w14:paraId="2AF916FF" w14:textId="77777777" w:rsidR="00CE3ACF" w:rsidRDefault="00CE3ACF"/>
    <w:p w14:paraId="30F3FAC5" w14:textId="29CB6FA2" w:rsidR="00CE3ACF" w:rsidRDefault="00CE3ACF">
      <w:r>
        <w:t xml:space="preserve">Ronny may deduct </w:t>
      </w:r>
      <w:r w:rsidR="00FE4F1C">
        <w:t xml:space="preserve">the maximum allowance for a capital loss of $3,000. </w:t>
      </w:r>
    </w:p>
    <w:p w14:paraId="79EDA003" w14:textId="77777777" w:rsidR="005B4D18" w:rsidRDefault="005B4D18"/>
    <w:p w14:paraId="2C20874E" w14:textId="77777777" w:rsidR="005B4D18" w:rsidRDefault="005B4D18"/>
    <w:p w14:paraId="76F38AAF" w14:textId="77777777" w:rsidR="005B4D18" w:rsidRPr="002A12DA" w:rsidRDefault="007E7726">
      <w:pPr>
        <w:rPr>
          <w:b/>
        </w:rPr>
      </w:pPr>
      <w:r w:rsidRPr="002A12DA">
        <w:rPr>
          <w:b/>
        </w:rPr>
        <w:t xml:space="preserve">13.  Roy purchased a bond for $700 that matures with a par value of $1,000 in 10 years.  The bond pays a coupon of 9%.  </w:t>
      </w:r>
    </w:p>
    <w:p w14:paraId="781C431F" w14:textId="77777777" w:rsidR="005B4D18" w:rsidRDefault="005B4D18"/>
    <w:p w14:paraId="6F47FDA9" w14:textId="77777777" w:rsidR="005B4D18" w:rsidRPr="002A12DA" w:rsidRDefault="007E7726">
      <w:pPr>
        <w:rPr>
          <w:b/>
        </w:rPr>
      </w:pPr>
      <w:r w:rsidRPr="002A12DA">
        <w:rPr>
          <w:b/>
        </w:rPr>
        <w:tab/>
        <w:t>(a)</w:t>
      </w:r>
      <w:r w:rsidRPr="002A12DA">
        <w:rPr>
          <w:b/>
        </w:rPr>
        <w:tab/>
        <w:t xml:space="preserve"> how much OID should Roy recognize in year 1?  </w:t>
      </w:r>
    </w:p>
    <w:p w14:paraId="37DB30E9" w14:textId="77777777" w:rsidR="005B4D18" w:rsidRPr="002A12DA" w:rsidRDefault="005B4D18"/>
    <w:p w14:paraId="6EF01F80" w14:textId="206A5ED6" w:rsidR="005B4D18" w:rsidRPr="002A12DA" w:rsidRDefault="002A12DA">
      <w:r w:rsidRPr="002A12DA">
        <w:t>1) ($1,000 - $700) = $300 * (1/10) = $30</w:t>
      </w:r>
    </w:p>
    <w:p w14:paraId="0CF56EEF" w14:textId="77777777" w:rsidR="005B4D18" w:rsidRPr="002A12DA" w:rsidRDefault="005B4D18"/>
    <w:p w14:paraId="3EAD7CFF" w14:textId="77777777" w:rsidR="005B4D18" w:rsidRPr="002A12DA" w:rsidRDefault="007E7726">
      <w:pPr>
        <w:rPr>
          <w:b/>
        </w:rPr>
      </w:pPr>
      <w:r w:rsidRPr="002A12DA">
        <w:rPr>
          <w:b/>
        </w:rPr>
        <w:tab/>
        <w:t>(b)</w:t>
      </w:r>
      <w:r w:rsidRPr="002A12DA">
        <w:rPr>
          <w:b/>
        </w:rPr>
        <w:tab/>
        <w:t>Assume Roy sold the bond at the end of year 1 for $750.  What is his gain or loss on the sale of the bond?</w:t>
      </w:r>
    </w:p>
    <w:p w14:paraId="20A128FE" w14:textId="77777777" w:rsidR="005B4D18" w:rsidRDefault="005B4D18"/>
    <w:p w14:paraId="2BC502BF" w14:textId="40072C68" w:rsidR="002A12DA" w:rsidRDefault="002A12DA">
      <w:r>
        <w:t xml:space="preserve">OID Income of $30, Capital Gain income of $20. </w:t>
      </w:r>
    </w:p>
    <w:p w14:paraId="61AE5065" w14:textId="77777777" w:rsidR="005B4D18" w:rsidRDefault="005B4D18"/>
    <w:p w14:paraId="774F0E67" w14:textId="77777777" w:rsidR="005B4D18" w:rsidRDefault="007E7726">
      <w:r>
        <w:t>14.  Jack has an AGI of $50,000.  He itemizes his deductions.  During 2013 he paid his stock broker $1,200 in management fees.  How much of that amount may Jack deduct?</w:t>
      </w:r>
    </w:p>
    <w:p w14:paraId="2EE86BD9" w14:textId="77777777" w:rsidR="005B4D18" w:rsidRDefault="005B4D18"/>
    <w:tbl>
      <w:tblPr>
        <w:tblW w:w="3140" w:type="dxa"/>
        <w:tblInd w:w="93" w:type="dxa"/>
        <w:tblLook w:val="04A0" w:firstRow="1" w:lastRow="0" w:firstColumn="1" w:lastColumn="0" w:noHBand="0" w:noVBand="1"/>
      </w:tblPr>
      <w:tblGrid>
        <w:gridCol w:w="2060"/>
        <w:gridCol w:w="1080"/>
      </w:tblGrid>
      <w:tr w:rsidR="00441E80" w:rsidRPr="00441E80" w14:paraId="031188EE" w14:textId="77777777" w:rsidTr="00441E80">
        <w:trPr>
          <w:trHeight w:val="320"/>
        </w:trPr>
        <w:tc>
          <w:tcPr>
            <w:tcW w:w="2060" w:type="dxa"/>
            <w:tcBorders>
              <w:top w:val="nil"/>
              <w:left w:val="nil"/>
              <w:bottom w:val="nil"/>
              <w:right w:val="nil"/>
            </w:tcBorders>
            <w:shd w:val="clear" w:color="auto" w:fill="auto"/>
            <w:noWrap/>
            <w:vAlign w:val="center"/>
            <w:hideMark/>
          </w:tcPr>
          <w:p w14:paraId="05811076" w14:textId="77777777" w:rsidR="00441E80" w:rsidRPr="00441E80" w:rsidRDefault="00441E80" w:rsidP="00441E80">
            <w:pPr>
              <w:jc w:val="center"/>
              <w:rPr>
                <w:rFonts w:ascii="Calibri" w:eastAsia="Times New Roman" w:hAnsi="Calibri"/>
                <w:b/>
                <w:bCs/>
                <w:color w:val="000000"/>
              </w:rPr>
            </w:pPr>
            <w:r w:rsidRPr="00441E80">
              <w:rPr>
                <w:rFonts w:ascii="Calibri" w:eastAsia="Times New Roman" w:hAnsi="Calibri"/>
                <w:b/>
                <w:bCs/>
                <w:color w:val="000000"/>
              </w:rPr>
              <w:t>AGI:</w:t>
            </w:r>
          </w:p>
        </w:tc>
        <w:tc>
          <w:tcPr>
            <w:tcW w:w="1080" w:type="dxa"/>
            <w:tcBorders>
              <w:top w:val="nil"/>
              <w:left w:val="nil"/>
              <w:bottom w:val="nil"/>
              <w:right w:val="nil"/>
            </w:tcBorders>
            <w:shd w:val="clear" w:color="auto" w:fill="auto"/>
            <w:noWrap/>
            <w:vAlign w:val="center"/>
            <w:hideMark/>
          </w:tcPr>
          <w:p w14:paraId="436133EB" w14:textId="77777777" w:rsidR="00441E80" w:rsidRPr="00441E80" w:rsidRDefault="00441E80" w:rsidP="00441E80">
            <w:pPr>
              <w:jc w:val="center"/>
              <w:rPr>
                <w:rFonts w:ascii="Calibri" w:eastAsia="Times New Roman" w:hAnsi="Calibri"/>
                <w:color w:val="000000"/>
              </w:rPr>
            </w:pPr>
            <w:r w:rsidRPr="00441E80">
              <w:rPr>
                <w:rFonts w:ascii="Calibri" w:eastAsia="Times New Roman" w:hAnsi="Calibri"/>
                <w:color w:val="000000"/>
              </w:rPr>
              <w:t xml:space="preserve">$50,000 </w:t>
            </w:r>
          </w:p>
        </w:tc>
      </w:tr>
      <w:tr w:rsidR="00441E80" w:rsidRPr="00441E80" w14:paraId="0021924C" w14:textId="77777777" w:rsidTr="00441E80">
        <w:trPr>
          <w:trHeight w:val="340"/>
        </w:trPr>
        <w:tc>
          <w:tcPr>
            <w:tcW w:w="2060" w:type="dxa"/>
            <w:tcBorders>
              <w:top w:val="nil"/>
              <w:left w:val="nil"/>
              <w:bottom w:val="nil"/>
              <w:right w:val="nil"/>
            </w:tcBorders>
            <w:shd w:val="clear" w:color="auto" w:fill="auto"/>
            <w:noWrap/>
            <w:vAlign w:val="center"/>
            <w:hideMark/>
          </w:tcPr>
          <w:p w14:paraId="52BEBBAC" w14:textId="77777777" w:rsidR="00441E80" w:rsidRPr="00441E80" w:rsidRDefault="00441E80" w:rsidP="00441E80">
            <w:pPr>
              <w:jc w:val="center"/>
              <w:rPr>
                <w:rFonts w:ascii="Calibri" w:eastAsia="Times New Roman" w:hAnsi="Calibri"/>
                <w:b/>
                <w:bCs/>
                <w:color w:val="000000"/>
              </w:rPr>
            </w:pPr>
            <w:r w:rsidRPr="00441E80">
              <w:rPr>
                <w:rFonts w:ascii="Calibri" w:eastAsia="Times New Roman" w:hAnsi="Calibri"/>
                <w:b/>
                <w:bCs/>
                <w:color w:val="000000"/>
              </w:rPr>
              <w:t>2% Floor</w:t>
            </w:r>
          </w:p>
        </w:tc>
        <w:tc>
          <w:tcPr>
            <w:tcW w:w="1080" w:type="dxa"/>
            <w:tcBorders>
              <w:top w:val="nil"/>
              <w:left w:val="nil"/>
              <w:bottom w:val="double" w:sz="6" w:space="0" w:color="auto"/>
              <w:right w:val="nil"/>
            </w:tcBorders>
            <w:shd w:val="clear" w:color="auto" w:fill="auto"/>
            <w:noWrap/>
            <w:vAlign w:val="center"/>
            <w:hideMark/>
          </w:tcPr>
          <w:p w14:paraId="7A328B93" w14:textId="77777777" w:rsidR="00441E80" w:rsidRPr="00441E80" w:rsidRDefault="00441E80" w:rsidP="00441E80">
            <w:pPr>
              <w:jc w:val="center"/>
              <w:rPr>
                <w:rFonts w:ascii="Calibri" w:eastAsia="Times New Roman" w:hAnsi="Calibri"/>
                <w:color w:val="000000"/>
              </w:rPr>
            </w:pPr>
            <w:r w:rsidRPr="00441E80">
              <w:rPr>
                <w:rFonts w:ascii="Calibri" w:eastAsia="Times New Roman" w:hAnsi="Calibri"/>
                <w:color w:val="000000"/>
              </w:rPr>
              <w:t>2%</w:t>
            </w:r>
          </w:p>
        </w:tc>
      </w:tr>
      <w:tr w:rsidR="00441E80" w:rsidRPr="00441E80" w14:paraId="2E864C8A" w14:textId="77777777" w:rsidTr="00441E80">
        <w:trPr>
          <w:trHeight w:val="320"/>
        </w:trPr>
        <w:tc>
          <w:tcPr>
            <w:tcW w:w="2060" w:type="dxa"/>
            <w:tcBorders>
              <w:top w:val="nil"/>
              <w:left w:val="nil"/>
              <w:bottom w:val="nil"/>
              <w:right w:val="nil"/>
            </w:tcBorders>
            <w:shd w:val="clear" w:color="auto" w:fill="auto"/>
            <w:noWrap/>
            <w:vAlign w:val="center"/>
            <w:hideMark/>
          </w:tcPr>
          <w:p w14:paraId="22F625E2" w14:textId="77777777" w:rsidR="00441E80" w:rsidRPr="00441E80" w:rsidRDefault="00441E80" w:rsidP="00441E80">
            <w:pPr>
              <w:jc w:val="center"/>
              <w:rPr>
                <w:rFonts w:ascii="Calibri" w:eastAsia="Times New Roman" w:hAnsi="Calibri"/>
                <w:b/>
                <w:bCs/>
                <w:color w:val="000000"/>
              </w:rPr>
            </w:pPr>
            <w:r w:rsidRPr="00441E80">
              <w:rPr>
                <w:rFonts w:ascii="Calibri" w:eastAsia="Times New Roman" w:hAnsi="Calibri"/>
                <w:b/>
                <w:bCs/>
                <w:color w:val="000000"/>
              </w:rPr>
              <w:t>Floor</w:t>
            </w:r>
          </w:p>
        </w:tc>
        <w:tc>
          <w:tcPr>
            <w:tcW w:w="1080" w:type="dxa"/>
            <w:tcBorders>
              <w:top w:val="nil"/>
              <w:left w:val="nil"/>
              <w:bottom w:val="nil"/>
              <w:right w:val="nil"/>
            </w:tcBorders>
            <w:shd w:val="clear" w:color="auto" w:fill="auto"/>
            <w:noWrap/>
            <w:vAlign w:val="center"/>
            <w:hideMark/>
          </w:tcPr>
          <w:p w14:paraId="58181263" w14:textId="77777777" w:rsidR="00441E80" w:rsidRPr="00441E80" w:rsidRDefault="00441E80" w:rsidP="00441E80">
            <w:pPr>
              <w:jc w:val="center"/>
              <w:rPr>
                <w:rFonts w:ascii="Calibri" w:eastAsia="Times New Roman" w:hAnsi="Calibri"/>
                <w:color w:val="000000"/>
              </w:rPr>
            </w:pPr>
            <w:r w:rsidRPr="00441E80">
              <w:rPr>
                <w:rFonts w:ascii="Calibri" w:eastAsia="Times New Roman" w:hAnsi="Calibri"/>
                <w:color w:val="000000"/>
              </w:rPr>
              <w:t xml:space="preserve">$1,000 </w:t>
            </w:r>
          </w:p>
        </w:tc>
      </w:tr>
      <w:tr w:rsidR="00441E80" w:rsidRPr="00441E80" w14:paraId="21459F64" w14:textId="77777777" w:rsidTr="00441E80">
        <w:trPr>
          <w:trHeight w:val="300"/>
        </w:trPr>
        <w:tc>
          <w:tcPr>
            <w:tcW w:w="2060" w:type="dxa"/>
            <w:tcBorders>
              <w:top w:val="nil"/>
              <w:left w:val="nil"/>
              <w:bottom w:val="nil"/>
              <w:right w:val="nil"/>
            </w:tcBorders>
            <w:shd w:val="clear" w:color="auto" w:fill="auto"/>
            <w:noWrap/>
            <w:vAlign w:val="center"/>
            <w:hideMark/>
          </w:tcPr>
          <w:p w14:paraId="7133052C" w14:textId="77777777" w:rsidR="00441E80" w:rsidRPr="00441E80" w:rsidRDefault="00441E80" w:rsidP="00441E80">
            <w:pPr>
              <w:jc w:val="center"/>
              <w:rPr>
                <w:rFonts w:ascii="Calibri" w:eastAsia="Times New Roman" w:hAnsi="Calibri"/>
                <w:b/>
                <w:bCs/>
                <w:color w:val="000000"/>
              </w:rPr>
            </w:pPr>
          </w:p>
        </w:tc>
        <w:tc>
          <w:tcPr>
            <w:tcW w:w="1080" w:type="dxa"/>
            <w:tcBorders>
              <w:top w:val="nil"/>
              <w:left w:val="nil"/>
              <w:bottom w:val="nil"/>
              <w:right w:val="nil"/>
            </w:tcBorders>
            <w:shd w:val="clear" w:color="auto" w:fill="auto"/>
            <w:noWrap/>
            <w:vAlign w:val="center"/>
            <w:hideMark/>
          </w:tcPr>
          <w:p w14:paraId="4D5A6E48" w14:textId="77777777" w:rsidR="00441E80" w:rsidRPr="00441E80" w:rsidRDefault="00441E80" w:rsidP="00441E80">
            <w:pPr>
              <w:jc w:val="center"/>
              <w:rPr>
                <w:rFonts w:ascii="Calibri" w:eastAsia="Times New Roman" w:hAnsi="Calibri"/>
                <w:color w:val="000000"/>
              </w:rPr>
            </w:pPr>
          </w:p>
        </w:tc>
      </w:tr>
      <w:tr w:rsidR="00441E80" w:rsidRPr="00441E80" w14:paraId="2B7C042E" w14:textId="77777777" w:rsidTr="00441E80">
        <w:trPr>
          <w:trHeight w:val="320"/>
        </w:trPr>
        <w:tc>
          <w:tcPr>
            <w:tcW w:w="2060" w:type="dxa"/>
            <w:tcBorders>
              <w:top w:val="nil"/>
              <w:left w:val="nil"/>
              <w:bottom w:val="nil"/>
              <w:right w:val="nil"/>
            </w:tcBorders>
            <w:shd w:val="clear" w:color="auto" w:fill="auto"/>
            <w:noWrap/>
            <w:vAlign w:val="center"/>
            <w:hideMark/>
          </w:tcPr>
          <w:p w14:paraId="07009400" w14:textId="77777777" w:rsidR="00441E80" w:rsidRPr="00441E80" w:rsidRDefault="00441E80" w:rsidP="00441E80">
            <w:pPr>
              <w:jc w:val="center"/>
              <w:rPr>
                <w:rFonts w:ascii="Calibri" w:eastAsia="Times New Roman" w:hAnsi="Calibri"/>
                <w:b/>
                <w:bCs/>
                <w:color w:val="000000"/>
              </w:rPr>
            </w:pPr>
            <w:r w:rsidRPr="00441E80">
              <w:rPr>
                <w:rFonts w:ascii="Calibri" w:eastAsia="Times New Roman" w:hAnsi="Calibri"/>
                <w:b/>
                <w:bCs/>
                <w:color w:val="000000"/>
              </w:rPr>
              <w:t>Management Fees:</w:t>
            </w:r>
          </w:p>
        </w:tc>
        <w:tc>
          <w:tcPr>
            <w:tcW w:w="1080" w:type="dxa"/>
            <w:tcBorders>
              <w:top w:val="nil"/>
              <w:left w:val="nil"/>
              <w:bottom w:val="nil"/>
              <w:right w:val="nil"/>
            </w:tcBorders>
            <w:shd w:val="clear" w:color="auto" w:fill="auto"/>
            <w:noWrap/>
            <w:vAlign w:val="center"/>
            <w:hideMark/>
          </w:tcPr>
          <w:p w14:paraId="3C3A8138" w14:textId="77777777" w:rsidR="00441E80" w:rsidRPr="00441E80" w:rsidRDefault="00441E80" w:rsidP="00441E80">
            <w:pPr>
              <w:jc w:val="center"/>
              <w:rPr>
                <w:rFonts w:ascii="Calibri" w:eastAsia="Times New Roman" w:hAnsi="Calibri"/>
                <w:color w:val="000000"/>
              </w:rPr>
            </w:pPr>
            <w:r w:rsidRPr="00441E80">
              <w:rPr>
                <w:rFonts w:ascii="Calibri" w:eastAsia="Times New Roman" w:hAnsi="Calibri"/>
                <w:color w:val="000000"/>
              </w:rPr>
              <w:t xml:space="preserve">$1,200 </w:t>
            </w:r>
          </w:p>
        </w:tc>
      </w:tr>
      <w:tr w:rsidR="00441E80" w:rsidRPr="00441E80" w14:paraId="4C0F4D45" w14:textId="77777777" w:rsidTr="00441E80">
        <w:trPr>
          <w:trHeight w:val="340"/>
        </w:trPr>
        <w:tc>
          <w:tcPr>
            <w:tcW w:w="2060" w:type="dxa"/>
            <w:tcBorders>
              <w:top w:val="nil"/>
              <w:left w:val="nil"/>
              <w:bottom w:val="nil"/>
              <w:right w:val="nil"/>
            </w:tcBorders>
            <w:shd w:val="clear" w:color="auto" w:fill="auto"/>
            <w:noWrap/>
            <w:vAlign w:val="center"/>
            <w:hideMark/>
          </w:tcPr>
          <w:p w14:paraId="4FB93373" w14:textId="77777777" w:rsidR="00441E80" w:rsidRPr="00441E80" w:rsidRDefault="00441E80" w:rsidP="00441E80">
            <w:pPr>
              <w:jc w:val="center"/>
              <w:rPr>
                <w:rFonts w:ascii="Calibri" w:eastAsia="Times New Roman" w:hAnsi="Calibri"/>
                <w:b/>
                <w:bCs/>
                <w:color w:val="000000"/>
              </w:rPr>
            </w:pPr>
            <w:r w:rsidRPr="00441E80">
              <w:rPr>
                <w:rFonts w:ascii="Calibri" w:eastAsia="Times New Roman" w:hAnsi="Calibri"/>
                <w:b/>
                <w:bCs/>
                <w:color w:val="000000"/>
              </w:rPr>
              <w:t>Less: Floor</w:t>
            </w:r>
          </w:p>
        </w:tc>
        <w:tc>
          <w:tcPr>
            <w:tcW w:w="1080" w:type="dxa"/>
            <w:tcBorders>
              <w:top w:val="nil"/>
              <w:left w:val="nil"/>
              <w:bottom w:val="double" w:sz="6" w:space="0" w:color="auto"/>
              <w:right w:val="nil"/>
            </w:tcBorders>
            <w:shd w:val="clear" w:color="auto" w:fill="auto"/>
            <w:noWrap/>
            <w:vAlign w:val="center"/>
            <w:hideMark/>
          </w:tcPr>
          <w:p w14:paraId="0EF79B59" w14:textId="77777777" w:rsidR="00441E80" w:rsidRPr="00441E80" w:rsidRDefault="00441E80" w:rsidP="00441E80">
            <w:pPr>
              <w:jc w:val="center"/>
              <w:rPr>
                <w:rFonts w:ascii="Calibri" w:eastAsia="Times New Roman" w:hAnsi="Calibri"/>
                <w:color w:val="000000"/>
              </w:rPr>
            </w:pPr>
            <w:r w:rsidRPr="00441E80">
              <w:rPr>
                <w:rFonts w:ascii="Calibri" w:eastAsia="Times New Roman" w:hAnsi="Calibri"/>
                <w:color w:val="DD0806"/>
              </w:rPr>
              <w:t>($1,000)</w:t>
            </w:r>
          </w:p>
        </w:tc>
      </w:tr>
      <w:tr w:rsidR="00441E80" w:rsidRPr="00441E80" w14:paraId="3A90706C" w14:textId="77777777" w:rsidTr="00441E80">
        <w:trPr>
          <w:trHeight w:val="320"/>
        </w:trPr>
        <w:tc>
          <w:tcPr>
            <w:tcW w:w="2060" w:type="dxa"/>
            <w:tcBorders>
              <w:top w:val="nil"/>
              <w:left w:val="nil"/>
              <w:bottom w:val="nil"/>
              <w:right w:val="nil"/>
            </w:tcBorders>
            <w:shd w:val="clear" w:color="auto" w:fill="auto"/>
            <w:noWrap/>
            <w:vAlign w:val="center"/>
            <w:hideMark/>
          </w:tcPr>
          <w:p w14:paraId="021422CB" w14:textId="77777777" w:rsidR="00441E80" w:rsidRPr="00441E80" w:rsidRDefault="00441E80" w:rsidP="00441E80">
            <w:pPr>
              <w:jc w:val="center"/>
              <w:rPr>
                <w:rFonts w:ascii="Calibri" w:eastAsia="Times New Roman" w:hAnsi="Calibri"/>
                <w:color w:val="000000"/>
              </w:rPr>
            </w:pPr>
          </w:p>
        </w:tc>
        <w:tc>
          <w:tcPr>
            <w:tcW w:w="1080" w:type="dxa"/>
            <w:tcBorders>
              <w:top w:val="nil"/>
              <w:left w:val="nil"/>
              <w:bottom w:val="nil"/>
              <w:right w:val="nil"/>
            </w:tcBorders>
            <w:shd w:val="clear" w:color="000000" w:fill="C6EFCE"/>
            <w:noWrap/>
            <w:vAlign w:val="center"/>
            <w:hideMark/>
          </w:tcPr>
          <w:p w14:paraId="5987673D" w14:textId="77777777" w:rsidR="00441E80" w:rsidRPr="00441E80" w:rsidRDefault="00441E80" w:rsidP="00441E80">
            <w:pPr>
              <w:jc w:val="center"/>
              <w:rPr>
                <w:rFonts w:ascii="Calibri" w:eastAsia="Times New Roman" w:hAnsi="Calibri"/>
                <w:color w:val="006100"/>
              </w:rPr>
            </w:pPr>
            <w:r w:rsidRPr="00441E80">
              <w:rPr>
                <w:rFonts w:ascii="Calibri" w:eastAsia="Times New Roman" w:hAnsi="Calibri"/>
                <w:color w:val="006100"/>
              </w:rPr>
              <w:t xml:space="preserve"> $200.00 </w:t>
            </w:r>
          </w:p>
        </w:tc>
      </w:tr>
    </w:tbl>
    <w:p w14:paraId="4EE2B74C" w14:textId="77777777" w:rsidR="00441E80" w:rsidRDefault="00441E80"/>
    <w:p w14:paraId="257E2300" w14:textId="77777777" w:rsidR="005B4D18" w:rsidRDefault="005B4D18"/>
    <w:p w14:paraId="73116F32" w14:textId="77777777" w:rsidR="005B4D18" w:rsidRPr="005D36A7" w:rsidRDefault="007E7726">
      <w:pPr>
        <w:rPr>
          <w:b/>
        </w:rPr>
      </w:pPr>
      <w:r w:rsidRPr="005D36A7">
        <w:rPr>
          <w:b/>
        </w:rPr>
        <w:t xml:space="preserve">15.  Francis owns a condo in Maui.  She rents out the condo 300 days per year for total rental income of $45,000.  She uses the condo for her own personal purposes for 20 days per year.  During the year, she incurred $30,000 in interest expense for the mortgage, $10,000 per year for property taxes and $12,000 in depreciation expense.  How much may Francis deduct on schedule A as itemized deductions?  How much may Francis deduct as an above the line deduction (i.e. the net loss from rental activities actually shown on page 1 of form 1040)?  </w:t>
      </w:r>
    </w:p>
    <w:p w14:paraId="7EE3B3D7" w14:textId="77777777" w:rsidR="005B4D18" w:rsidRDefault="005B4D18"/>
    <w:p w14:paraId="08940BC0" w14:textId="32937E39" w:rsidR="00177734" w:rsidRDefault="00177734">
      <w:r>
        <w:t xml:space="preserve">You would be able to claim a $7,000 Loss ($52,000 Expense - $45,000 Income) on your schedule A as an itemized deduction for the interest, property taxes, and depreciation. </w:t>
      </w:r>
    </w:p>
    <w:p w14:paraId="60A2F4F4" w14:textId="77777777" w:rsidR="005D36A7" w:rsidRDefault="005D36A7"/>
    <w:p w14:paraId="669C1991" w14:textId="0D8DC338" w:rsidR="005D36A7" w:rsidRDefault="005D36A7">
      <w:r>
        <w:t xml:space="preserve">You would still deduct, as an above the line deduction, a net loss of $7,000 on form 1040. </w:t>
      </w:r>
    </w:p>
    <w:p w14:paraId="007747DB" w14:textId="77777777" w:rsidR="005B4D18" w:rsidRDefault="005B4D18"/>
    <w:p w14:paraId="7B0C3CB3" w14:textId="77777777" w:rsidR="005B4D18" w:rsidRPr="002A12DA" w:rsidRDefault="007E7726">
      <w:pPr>
        <w:rPr>
          <w:b/>
        </w:rPr>
      </w:pPr>
      <w:r w:rsidRPr="002A12DA">
        <w:rPr>
          <w:b/>
        </w:rPr>
        <w:t>16.  Brody’s truck was stolen and was not insured.  The value of the truck was $8,000.  In addition, a storm knocked down his pool house, which had a value of $60,000.  His insurance company only reimbursed him for $45,000.  Brody’s AGI is $100,000.  How much casualty/theft loss may Brody deduct?</w:t>
      </w:r>
    </w:p>
    <w:p w14:paraId="1F819C50" w14:textId="77777777" w:rsidR="005B4D18" w:rsidRDefault="005B4D18"/>
    <w:tbl>
      <w:tblPr>
        <w:tblW w:w="8320" w:type="dxa"/>
        <w:tblInd w:w="93" w:type="dxa"/>
        <w:tblLook w:val="04A0" w:firstRow="1" w:lastRow="0" w:firstColumn="1" w:lastColumn="0" w:noHBand="0" w:noVBand="1"/>
      </w:tblPr>
      <w:tblGrid>
        <w:gridCol w:w="2020"/>
        <w:gridCol w:w="1380"/>
        <w:gridCol w:w="1300"/>
        <w:gridCol w:w="2360"/>
        <w:gridCol w:w="1260"/>
      </w:tblGrid>
      <w:tr w:rsidR="00CD5C46" w:rsidRPr="00CD5C46" w14:paraId="0A23E878" w14:textId="77777777" w:rsidTr="00CD5C46">
        <w:trPr>
          <w:trHeight w:val="300"/>
        </w:trPr>
        <w:tc>
          <w:tcPr>
            <w:tcW w:w="2020" w:type="dxa"/>
            <w:tcBorders>
              <w:top w:val="nil"/>
              <w:left w:val="nil"/>
              <w:bottom w:val="nil"/>
              <w:right w:val="nil"/>
            </w:tcBorders>
            <w:shd w:val="clear" w:color="auto" w:fill="auto"/>
            <w:noWrap/>
            <w:vAlign w:val="center"/>
            <w:hideMark/>
          </w:tcPr>
          <w:p w14:paraId="4A565CB0" w14:textId="77777777" w:rsidR="00CD5C46" w:rsidRPr="00CD5C46" w:rsidRDefault="00CD5C46" w:rsidP="00CD5C46">
            <w:pPr>
              <w:jc w:val="center"/>
              <w:rPr>
                <w:rFonts w:ascii="Calibri" w:eastAsia="Times New Roman" w:hAnsi="Calibri"/>
                <w:color w:val="000000"/>
              </w:rPr>
            </w:pPr>
          </w:p>
        </w:tc>
        <w:tc>
          <w:tcPr>
            <w:tcW w:w="1380" w:type="dxa"/>
            <w:tcBorders>
              <w:top w:val="nil"/>
              <w:left w:val="nil"/>
              <w:bottom w:val="nil"/>
              <w:right w:val="nil"/>
            </w:tcBorders>
            <w:shd w:val="clear" w:color="auto" w:fill="auto"/>
            <w:noWrap/>
            <w:vAlign w:val="center"/>
            <w:hideMark/>
          </w:tcPr>
          <w:p w14:paraId="6E2EAB8B"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Truck</w:t>
            </w:r>
          </w:p>
        </w:tc>
        <w:tc>
          <w:tcPr>
            <w:tcW w:w="1300" w:type="dxa"/>
            <w:tcBorders>
              <w:top w:val="nil"/>
              <w:left w:val="nil"/>
              <w:bottom w:val="nil"/>
              <w:right w:val="nil"/>
            </w:tcBorders>
            <w:shd w:val="clear" w:color="auto" w:fill="auto"/>
            <w:noWrap/>
            <w:vAlign w:val="center"/>
            <w:hideMark/>
          </w:tcPr>
          <w:p w14:paraId="0F77EB03" w14:textId="77777777" w:rsidR="00CD5C46" w:rsidRPr="00CD5C46" w:rsidRDefault="00CD5C46" w:rsidP="00CD5C46">
            <w:pPr>
              <w:jc w:val="center"/>
              <w:rPr>
                <w:rFonts w:ascii="Calibri" w:eastAsia="Times New Roman" w:hAnsi="Calibri"/>
                <w:b/>
                <w:bCs/>
                <w:color w:val="000000"/>
              </w:rPr>
            </w:pPr>
          </w:p>
        </w:tc>
        <w:tc>
          <w:tcPr>
            <w:tcW w:w="2360" w:type="dxa"/>
            <w:tcBorders>
              <w:top w:val="nil"/>
              <w:left w:val="nil"/>
              <w:bottom w:val="nil"/>
              <w:right w:val="nil"/>
            </w:tcBorders>
            <w:shd w:val="clear" w:color="auto" w:fill="auto"/>
            <w:noWrap/>
            <w:vAlign w:val="center"/>
            <w:hideMark/>
          </w:tcPr>
          <w:p w14:paraId="067F7AC8" w14:textId="77777777" w:rsidR="00CD5C46" w:rsidRPr="00CD5C46" w:rsidRDefault="00CD5C46" w:rsidP="00CD5C46">
            <w:pPr>
              <w:jc w:val="center"/>
              <w:rPr>
                <w:rFonts w:ascii="Calibri" w:eastAsia="Times New Roman" w:hAnsi="Calibri"/>
                <w:b/>
                <w:bCs/>
                <w:color w:val="000000"/>
              </w:rPr>
            </w:pPr>
          </w:p>
        </w:tc>
        <w:tc>
          <w:tcPr>
            <w:tcW w:w="1260" w:type="dxa"/>
            <w:tcBorders>
              <w:top w:val="nil"/>
              <w:left w:val="nil"/>
              <w:bottom w:val="nil"/>
              <w:right w:val="nil"/>
            </w:tcBorders>
            <w:shd w:val="clear" w:color="auto" w:fill="auto"/>
            <w:noWrap/>
            <w:vAlign w:val="center"/>
            <w:hideMark/>
          </w:tcPr>
          <w:p w14:paraId="6395EFF8"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Pool House</w:t>
            </w:r>
          </w:p>
        </w:tc>
      </w:tr>
      <w:tr w:rsidR="00CD5C46" w:rsidRPr="00CD5C46" w14:paraId="6717D9BA" w14:textId="77777777" w:rsidTr="00CD5C46">
        <w:trPr>
          <w:trHeight w:val="300"/>
        </w:trPr>
        <w:tc>
          <w:tcPr>
            <w:tcW w:w="2020" w:type="dxa"/>
            <w:tcBorders>
              <w:top w:val="nil"/>
              <w:left w:val="nil"/>
              <w:bottom w:val="nil"/>
              <w:right w:val="nil"/>
            </w:tcBorders>
            <w:shd w:val="clear" w:color="auto" w:fill="auto"/>
            <w:noWrap/>
            <w:vAlign w:val="center"/>
            <w:hideMark/>
          </w:tcPr>
          <w:p w14:paraId="1E9A023C"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Value:</w:t>
            </w:r>
          </w:p>
        </w:tc>
        <w:tc>
          <w:tcPr>
            <w:tcW w:w="1380" w:type="dxa"/>
            <w:tcBorders>
              <w:top w:val="nil"/>
              <w:left w:val="nil"/>
              <w:bottom w:val="nil"/>
              <w:right w:val="nil"/>
            </w:tcBorders>
            <w:shd w:val="clear" w:color="auto" w:fill="auto"/>
            <w:noWrap/>
            <w:vAlign w:val="center"/>
            <w:hideMark/>
          </w:tcPr>
          <w:p w14:paraId="15548BF2"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000000"/>
              </w:rPr>
              <w:t xml:space="preserve">$8,000 </w:t>
            </w:r>
          </w:p>
        </w:tc>
        <w:tc>
          <w:tcPr>
            <w:tcW w:w="1300" w:type="dxa"/>
            <w:tcBorders>
              <w:top w:val="nil"/>
              <w:left w:val="nil"/>
              <w:bottom w:val="nil"/>
              <w:right w:val="nil"/>
            </w:tcBorders>
            <w:shd w:val="clear" w:color="auto" w:fill="auto"/>
            <w:noWrap/>
            <w:vAlign w:val="center"/>
            <w:hideMark/>
          </w:tcPr>
          <w:p w14:paraId="678975B7"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1F75CD2B"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Value</w:t>
            </w:r>
          </w:p>
        </w:tc>
        <w:tc>
          <w:tcPr>
            <w:tcW w:w="1260" w:type="dxa"/>
            <w:tcBorders>
              <w:top w:val="nil"/>
              <w:left w:val="nil"/>
              <w:bottom w:val="nil"/>
              <w:right w:val="nil"/>
            </w:tcBorders>
            <w:shd w:val="clear" w:color="auto" w:fill="auto"/>
            <w:noWrap/>
            <w:vAlign w:val="center"/>
            <w:hideMark/>
          </w:tcPr>
          <w:p w14:paraId="054C9C61"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000000"/>
              </w:rPr>
              <w:t xml:space="preserve">$60,000 </w:t>
            </w:r>
          </w:p>
        </w:tc>
      </w:tr>
      <w:tr w:rsidR="00CD5C46" w:rsidRPr="00CD5C46" w14:paraId="3D1A533A" w14:textId="77777777" w:rsidTr="00CD5C46">
        <w:trPr>
          <w:trHeight w:val="300"/>
        </w:trPr>
        <w:tc>
          <w:tcPr>
            <w:tcW w:w="2020" w:type="dxa"/>
            <w:tcBorders>
              <w:top w:val="nil"/>
              <w:left w:val="nil"/>
              <w:bottom w:val="nil"/>
              <w:right w:val="nil"/>
            </w:tcBorders>
            <w:shd w:val="clear" w:color="auto" w:fill="auto"/>
            <w:noWrap/>
            <w:vAlign w:val="center"/>
            <w:hideMark/>
          </w:tcPr>
          <w:p w14:paraId="1908A005"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Less Deductible:</w:t>
            </w:r>
          </w:p>
        </w:tc>
        <w:tc>
          <w:tcPr>
            <w:tcW w:w="1380" w:type="dxa"/>
            <w:tcBorders>
              <w:top w:val="nil"/>
              <w:left w:val="nil"/>
              <w:bottom w:val="single" w:sz="4" w:space="0" w:color="auto"/>
              <w:right w:val="nil"/>
            </w:tcBorders>
            <w:shd w:val="clear" w:color="auto" w:fill="auto"/>
            <w:noWrap/>
            <w:vAlign w:val="center"/>
            <w:hideMark/>
          </w:tcPr>
          <w:p w14:paraId="7AEFA56C"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DD0806"/>
              </w:rPr>
              <w:t>($100)</w:t>
            </w:r>
          </w:p>
        </w:tc>
        <w:tc>
          <w:tcPr>
            <w:tcW w:w="1300" w:type="dxa"/>
            <w:tcBorders>
              <w:top w:val="nil"/>
              <w:left w:val="nil"/>
              <w:bottom w:val="nil"/>
              <w:right w:val="nil"/>
            </w:tcBorders>
            <w:shd w:val="clear" w:color="auto" w:fill="auto"/>
            <w:noWrap/>
            <w:vAlign w:val="center"/>
            <w:hideMark/>
          </w:tcPr>
          <w:p w14:paraId="56AA169F"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5632AB4D"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Less Deductible:</w:t>
            </w:r>
          </w:p>
        </w:tc>
        <w:tc>
          <w:tcPr>
            <w:tcW w:w="1260" w:type="dxa"/>
            <w:tcBorders>
              <w:top w:val="nil"/>
              <w:left w:val="nil"/>
              <w:bottom w:val="nil"/>
              <w:right w:val="nil"/>
            </w:tcBorders>
            <w:shd w:val="clear" w:color="auto" w:fill="auto"/>
            <w:noWrap/>
            <w:vAlign w:val="center"/>
            <w:hideMark/>
          </w:tcPr>
          <w:p w14:paraId="70E28522"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DD0806"/>
              </w:rPr>
              <w:t>($100)</w:t>
            </w:r>
          </w:p>
        </w:tc>
      </w:tr>
      <w:tr w:rsidR="00CD5C46" w:rsidRPr="00CD5C46" w14:paraId="0875B5E3" w14:textId="77777777" w:rsidTr="00CD5C46">
        <w:trPr>
          <w:trHeight w:val="300"/>
        </w:trPr>
        <w:tc>
          <w:tcPr>
            <w:tcW w:w="2020" w:type="dxa"/>
            <w:tcBorders>
              <w:top w:val="nil"/>
              <w:left w:val="nil"/>
              <w:bottom w:val="nil"/>
              <w:right w:val="nil"/>
            </w:tcBorders>
            <w:shd w:val="clear" w:color="auto" w:fill="auto"/>
            <w:noWrap/>
            <w:vAlign w:val="center"/>
            <w:hideMark/>
          </w:tcPr>
          <w:p w14:paraId="35F7A4DF" w14:textId="77777777" w:rsidR="00CD5C46" w:rsidRPr="00CD5C46" w:rsidRDefault="00CD5C46" w:rsidP="00CD5C46">
            <w:pPr>
              <w:jc w:val="center"/>
              <w:rPr>
                <w:rFonts w:ascii="Calibri" w:eastAsia="Times New Roman" w:hAnsi="Calibri"/>
                <w:color w:val="000000"/>
              </w:rPr>
            </w:pPr>
          </w:p>
        </w:tc>
        <w:tc>
          <w:tcPr>
            <w:tcW w:w="1380" w:type="dxa"/>
            <w:tcBorders>
              <w:top w:val="nil"/>
              <w:left w:val="nil"/>
              <w:bottom w:val="nil"/>
              <w:right w:val="nil"/>
            </w:tcBorders>
            <w:shd w:val="clear" w:color="auto" w:fill="auto"/>
            <w:noWrap/>
            <w:vAlign w:val="center"/>
            <w:hideMark/>
          </w:tcPr>
          <w:p w14:paraId="787CDFD1"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000000"/>
              </w:rPr>
              <w:t xml:space="preserve">$7,900 </w:t>
            </w:r>
          </w:p>
        </w:tc>
        <w:tc>
          <w:tcPr>
            <w:tcW w:w="1300" w:type="dxa"/>
            <w:tcBorders>
              <w:top w:val="nil"/>
              <w:left w:val="nil"/>
              <w:bottom w:val="nil"/>
              <w:right w:val="nil"/>
            </w:tcBorders>
            <w:shd w:val="clear" w:color="auto" w:fill="auto"/>
            <w:noWrap/>
            <w:vAlign w:val="center"/>
            <w:hideMark/>
          </w:tcPr>
          <w:p w14:paraId="69A348D6"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382E39F2"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Less Insurance Payout:</w:t>
            </w:r>
          </w:p>
        </w:tc>
        <w:tc>
          <w:tcPr>
            <w:tcW w:w="1260" w:type="dxa"/>
            <w:tcBorders>
              <w:top w:val="nil"/>
              <w:left w:val="nil"/>
              <w:bottom w:val="single" w:sz="4" w:space="0" w:color="auto"/>
              <w:right w:val="nil"/>
            </w:tcBorders>
            <w:shd w:val="clear" w:color="auto" w:fill="auto"/>
            <w:noWrap/>
            <w:vAlign w:val="center"/>
            <w:hideMark/>
          </w:tcPr>
          <w:p w14:paraId="6071CA96"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DD0806"/>
              </w:rPr>
              <w:t>($45,000)</w:t>
            </w:r>
          </w:p>
        </w:tc>
      </w:tr>
      <w:tr w:rsidR="00CD5C46" w:rsidRPr="00CD5C46" w14:paraId="13B03967" w14:textId="77777777" w:rsidTr="00CD5C46">
        <w:trPr>
          <w:trHeight w:val="300"/>
        </w:trPr>
        <w:tc>
          <w:tcPr>
            <w:tcW w:w="2020" w:type="dxa"/>
            <w:tcBorders>
              <w:top w:val="nil"/>
              <w:left w:val="nil"/>
              <w:bottom w:val="nil"/>
              <w:right w:val="nil"/>
            </w:tcBorders>
            <w:shd w:val="clear" w:color="auto" w:fill="auto"/>
            <w:noWrap/>
            <w:vAlign w:val="center"/>
            <w:hideMark/>
          </w:tcPr>
          <w:p w14:paraId="26CF6D54" w14:textId="77777777" w:rsidR="00CD5C46" w:rsidRPr="00CD5C46" w:rsidRDefault="00CD5C46" w:rsidP="00CD5C46">
            <w:pPr>
              <w:jc w:val="center"/>
              <w:rPr>
                <w:rFonts w:ascii="Calibri" w:eastAsia="Times New Roman" w:hAnsi="Calibri"/>
                <w:color w:val="000000"/>
              </w:rPr>
            </w:pPr>
          </w:p>
        </w:tc>
        <w:tc>
          <w:tcPr>
            <w:tcW w:w="1380" w:type="dxa"/>
            <w:tcBorders>
              <w:top w:val="nil"/>
              <w:left w:val="nil"/>
              <w:bottom w:val="nil"/>
              <w:right w:val="nil"/>
            </w:tcBorders>
            <w:shd w:val="clear" w:color="auto" w:fill="auto"/>
            <w:noWrap/>
            <w:vAlign w:val="center"/>
            <w:hideMark/>
          </w:tcPr>
          <w:p w14:paraId="7EA1FB44" w14:textId="77777777" w:rsidR="00CD5C46" w:rsidRPr="00CD5C46" w:rsidRDefault="00CD5C46" w:rsidP="00CD5C46">
            <w:pPr>
              <w:jc w:val="center"/>
              <w:rPr>
                <w:rFonts w:ascii="Calibri" w:eastAsia="Times New Roman" w:hAnsi="Calibri"/>
                <w:color w:val="000000"/>
              </w:rPr>
            </w:pPr>
          </w:p>
        </w:tc>
        <w:tc>
          <w:tcPr>
            <w:tcW w:w="1300" w:type="dxa"/>
            <w:tcBorders>
              <w:top w:val="nil"/>
              <w:left w:val="nil"/>
              <w:bottom w:val="nil"/>
              <w:right w:val="nil"/>
            </w:tcBorders>
            <w:shd w:val="clear" w:color="auto" w:fill="auto"/>
            <w:noWrap/>
            <w:vAlign w:val="center"/>
            <w:hideMark/>
          </w:tcPr>
          <w:p w14:paraId="2731520C"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2A255108" w14:textId="77777777" w:rsidR="00CD5C46" w:rsidRPr="00CD5C46" w:rsidRDefault="00CD5C46" w:rsidP="00CD5C46">
            <w:pPr>
              <w:jc w:val="center"/>
              <w:rPr>
                <w:rFonts w:ascii="Calibri" w:eastAsia="Times New Roman" w:hAnsi="Calibri"/>
                <w:color w:val="000000"/>
              </w:rPr>
            </w:pPr>
          </w:p>
        </w:tc>
        <w:tc>
          <w:tcPr>
            <w:tcW w:w="1260" w:type="dxa"/>
            <w:tcBorders>
              <w:top w:val="nil"/>
              <w:left w:val="nil"/>
              <w:bottom w:val="nil"/>
              <w:right w:val="nil"/>
            </w:tcBorders>
            <w:shd w:val="clear" w:color="auto" w:fill="auto"/>
            <w:noWrap/>
            <w:vAlign w:val="center"/>
            <w:hideMark/>
          </w:tcPr>
          <w:p w14:paraId="74A25BFF"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000000"/>
              </w:rPr>
              <w:t xml:space="preserve">$14,900 </w:t>
            </w:r>
          </w:p>
        </w:tc>
      </w:tr>
      <w:tr w:rsidR="00CD5C46" w:rsidRPr="00CD5C46" w14:paraId="666D3382" w14:textId="77777777" w:rsidTr="00CD5C46">
        <w:trPr>
          <w:trHeight w:val="300"/>
        </w:trPr>
        <w:tc>
          <w:tcPr>
            <w:tcW w:w="2020" w:type="dxa"/>
            <w:tcBorders>
              <w:top w:val="nil"/>
              <w:left w:val="nil"/>
              <w:bottom w:val="nil"/>
              <w:right w:val="nil"/>
            </w:tcBorders>
            <w:shd w:val="clear" w:color="auto" w:fill="auto"/>
            <w:noWrap/>
            <w:vAlign w:val="center"/>
            <w:hideMark/>
          </w:tcPr>
          <w:p w14:paraId="6A96F051" w14:textId="77777777" w:rsidR="00CD5C46" w:rsidRPr="00CD5C46" w:rsidRDefault="00CD5C46" w:rsidP="00CD5C46">
            <w:pPr>
              <w:jc w:val="center"/>
              <w:rPr>
                <w:rFonts w:ascii="Calibri" w:eastAsia="Times New Roman" w:hAnsi="Calibri"/>
                <w:color w:val="000000"/>
              </w:rPr>
            </w:pPr>
          </w:p>
        </w:tc>
        <w:tc>
          <w:tcPr>
            <w:tcW w:w="1380" w:type="dxa"/>
            <w:tcBorders>
              <w:top w:val="nil"/>
              <w:left w:val="nil"/>
              <w:bottom w:val="nil"/>
              <w:right w:val="nil"/>
            </w:tcBorders>
            <w:shd w:val="clear" w:color="auto" w:fill="auto"/>
            <w:noWrap/>
            <w:vAlign w:val="center"/>
            <w:hideMark/>
          </w:tcPr>
          <w:p w14:paraId="3B8E53B4" w14:textId="77777777" w:rsidR="00CD5C46" w:rsidRPr="00CD5C46" w:rsidRDefault="00CD5C46" w:rsidP="00CD5C46">
            <w:pPr>
              <w:jc w:val="center"/>
              <w:rPr>
                <w:rFonts w:ascii="Calibri" w:eastAsia="Times New Roman" w:hAnsi="Calibri"/>
                <w:color w:val="000000"/>
              </w:rPr>
            </w:pPr>
          </w:p>
        </w:tc>
        <w:tc>
          <w:tcPr>
            <w:tcW w:w="1300" w:type="dxa"/>
            <w:tcBorders>
              <w:top w:val="nil"/>
              <w:left w:val="nil"/>
              <w:bottom w:val="nil"/>
              <w:right w:val="nil"/>
            </w:tcBorders>
            <w:shd w:val="clear" w:color="auto" w:fill="auto"/>
            <w:noWrap/>
            <w:vAlign w:val="center"/>
            <w:hideMark/>
          </w:tcPr>
          <w:p w14:paraId="5E2DF907"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24B77D2D" w14:textId="77777777" w:rsidR="00CD5C46" w:rsidRPr="00CD5C46" w:rsidRDefault="00CD5C46" w:rsidP="00CD5C46">
            <w:pPr>
              <w:jc w:val="center"/>
              <w:rPr>
                <w:rFonts w:ascii="Calibri" w:eastAsia="Times New Roman" w:hAnsi="Calibri"/>
                <w:color w:val="000000"/>
              </w:rPr>
            </w:pPr>
          </w:p>
        </w:tc>
        <w:tc>
          <w:tcPr>
            <w:tcW w:w="1260" w:type="dxa"/>
            <w:tcBorders>
              <w:top w:val="nil"/>
              <w:left w:val="nil"/>
              <w:bottom w:val="nil"/>
              <w:right w:val="nil"/>
            </w:tcBorders>
            <w:shd w:val="clear" w:color="auto" w:fill="auto"/>
            <w:noWrap/>
            <w:vAlign w:val="center"/>
            <w:hideMark/>
          </w:tcPr>
          <w:p w14:paraId="2E49F5F3" w14:textId="77777777" w:rsidR="00CD5C46" w:rsidRPr="00CD5C46" w:rsidRDefault="00CD5C46" w:rsidP="00CD5C46">
            <w:pPr>
              <w:jc w:val="center"/>
              <w:rPr>
                <w:rFonts w:ascii="Calibri" w:eastAsia="Times New Roman" w:hAnsi="Calibri"/>
                <w:color w:val="000000"/>
              </w:rPr>
            </w:pPr>
          </w:p>
        </w:tc>
      </w:tr>
      <w:tr w:rsidR="00CD5C46" w:rsidRPr="00CD5C46" w14:paraId="4930C3E1" w14:textId="77777777" w:rsidTr="00CD5C46">
        <w:trPr>
          <w:trHeight w:val="300"/>
        </w:trPr>
        <w:tc>
          <w:tcPr>
            <w:tcW w:w="2020" w:type="dxa"/>
            <w:tcBorders>
              <w:top w:val="nil"/>
              <w:left w:val="nil"/>
              <w:bottom w:val="nil"/>
              <w:right w:val="nil"/>
            </w:tcBorders>
            <w:shd w:val="clear" w:color="auto" w:fill="auto"/>
            <w:noWrap/>
            <w:vAlign w:val="center"/>
            <w:hideMark/>
          </w:tcPr>
          <w:p w14:paraId="065DDFF7"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Truck + Pool House</w:t>
            </w:r>
          </w:p>
        </w:tc>
        <w:tc>
          <w:tcPr>
            <w:tcW w:w="1380" w:type="dxa"/>
            <w:tcBorders>
              <w:top w:val="nil"/>
              <w:left w:val="nil"/>
              <w:bottom w:val="nil"/>
              <w:right w:val="nil"/>
            </w:tcBorders>
            <w:shd w:val="clear" w:color="auto" w:fill="auto"/>
            <w:noWrap/>
            <w:vAlign w:val="center"/>
            <w:hideMark/>
          </w:tcPr>
          <w:p w14:paraId="5A65C31F"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000000"/>
              </w:rPr>
              <w:t xml:space="preserve">$22,800 </w:t>
            </w:r>
          </w:p>
        </w:tc>
        <w:tc>
          <w:tcPr>
            <w:tcW w:w="1300" w:type="dxa"/>
            <w:tcBorders>
              <w:top w:val="nil"/>
              <w:left w:val="nil"/>
              <w:bottom w:val="nil"/>
              <w:right w:val="nil"/>
            </w:tcBorders>
            <w:shd w:val="clear" w:color="auto" w:fill="auto"/>
            <w:noWrap/>
            <w:vAlign w:val="center"/>
            <w:hideMark/>
          </w:tcPr>
          <w:p w14:paraId="0CFB658A"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23731A7A" w14:textId="77777777" w:rsidR="00CD5C46" w:rsidRPr="00CD5C46" w:rsidRDefault="00CD5C46" w:rsidP="00CD5C46">
            <w:pPr>
              <w:jc w:val="center"/>
              <w:rPr>
                <w:rFonts w:ascii="Calibri" w:eastAsia="Times New Roman" w:hAnsi="Calibri"/>
                <w:color w:val="000000"/>
              </w:rPr>
            </w:pPr>
          </w:p>
        </w:tc>
        <w:tc>
          <w:tcPr>
            <w:tcW w:w="1260" w:type="dxa"/>
            <w:tcBorders>
              <w:top w:val="nil"/>
              <w:left w:val="nil"/>
              <w:bottom w:val="nil"/>
              <w:right w:val="nil"/>
            </w:tcBorders>
            <w:shd w:val="clear" w:color="auto" w:fill="auto"/>
            <w:noWrap/>
            <w:vAlign w:val="center"/>
            <w:hideMark/>
          </w:tcPr>
          <w:p w14:paraId="11CB8EC5" w14:textId="77777777" w:rsidR="00CD5C46" w:rsidRPr="00CD5C46" w:rsidRDefault="00CD5C46" w:rsidP="00CD5C46">
            <w:pPr>
              <w:jc w:val="center"/>
              <w:rPr>
                <w:rFonts w:ascii="Calibri" w:eastAsia="Times New Roman" w:hAnsi="Calibri"/>
                <w:color w:val="000000"/>
              </w:rPr>
            </w:pPr>
          </w:p>
        </w:tc>
      </w:tr>
      <w:tr w:rsidR="00CD5C46" w:rsidRPr="00CD5C46" w14:paraId="2B73594F" w14:textId="77777777" w:rsidTr="00CD5C46">
        <w:trPr>
          <w:trHeight w:val="320"/>
        </w:trPr>
        <w:tc>
          <w:tcPr>
            <w:tcW w:w="2020" w:type="dxa"/>
            <w:tcBorders>
              <w:top w:val="nil"/>
              <w:left w:val="nil"/>
              <w:bottom w:val="nil"/>
              <w:right w:val="nil"/>
            </w:tcBorders>
            <w:shd w:val="clear" w:color="auto" w:fill="auto"/>
            <w:noWrap/>
            <w:vAlign w:val="center"/>
            <w:hideMark/>
          </w:tcPr>
          <w:p w14:paraId="6ED75DEF"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Less: 10% AGI</w:t>
            </w:r>
          </w:p>
        </w:tc>
        <w:tc>
          <w:tcPr>
            <w:tcW w:w="1380" w:type="dxa"/>
            <w:tcBorders>
              <w:top w:val="nil"/>
              <w:left w:val="nil"/>
              <w:bottom w:val="double" w:sz="6" w:space="0" w:color="auto"/>
              <w:right w:val="nil"/>
            </w:tcBorders>
            <w:shd w:val="clear" w:color="auto" w:fill="auto"/>
            <w:noWrap/>
            <w:vAlign w:val="center"/>
            <w:hideMark/>
          </w:tcPr>
          <w:p w14:paraId="573B99CD"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DD0806"/>
              </w:rPr>
              <w:t>($10,000)</w:t>
            </w:r>
          </w:p>
        </w:tc>
        <w:tc>
          <w:tcPr>
            <w:tcW w:w="1300" w:type="dxa"/>
            <w:tcBorders>
              <w:top w:val="nil"/>
              <w:left w:val="nil"/>
              <w:bottom w:val="nil"/>
              <w:right w:val="nil"/>
            </w:tcBorders>
            <w:shd w:val="clear" w:color="auto" w:fill="auto"/>
            <w:noWrap/>
            <w:vAlign w:val="center"/>
            <w:hideMark/>
          </w:tcPr>
          <w:p w14:paraId="2488309B"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17BD69B3" w14:textId="77777777" w:rsidR="00CD5C46" w:rsidRPr="00CD5C46" w:rsidRDefault="00CD5C46" w:rsidP="00CD5C46">
            <w:pPr>
              <w:jc w:val="center"/>
              <w:rPr>
                <w:rFonts w:ascii="Calibri" w:eastAsia="Times New Roman" w:hAnsi="Calibri"/>
                <w:color w:val="000000"/>
              </w:rPr>
            </w:pPr>
          </w:p>
        </w:tc>
        <w:tc>
          <w:tcPr>
            <w:tcW w:w="1260" w:type="dxa"/>
            <w:tcBorders>
              <w:top w:val="nil"/>
              <w:left w:val="nil"/>
              <w:bottom w:val="nil"/>
              <w:right w:val="nil"/>
            </w:tcBorders>
            <w:shd w:val="clear" w:color="auto" w:fill="auto"/>
            <w:noWrap/>
            <w:vAlign w:val="center"/>
            <w:hideMark/>
          </w:tcPr>
          <w:p w14:paraId="588CC521" w14:textId="77777777" w:rsidR="00CD5C46" w:rsidRPr="00CD5C46" w:rsidRDefault="00CD5C46" w:rsidP="00CD5C46">
            <w:pPr>
              <w:jc w:val="center"/>
              <w:rPr>
                <w:rFonts w:ascii="Calibri" w:eastAsia="Times New Roman" w:hAnsi="Calibri"/>
                <w:color w:val="000000"/>
              </w:rPr>
            </w:pPr>
          </w:p>
        </w:tc>
      </w:tr>
      <w:tr w:rsidR="00CD5C46" w:rsidRPr="00CD5C46" w14:paraId="75490E1F" w14:textId="77777777" w:rsidTr="00CD5C46">
        <w:trPr>
          <w:trHeight w:val="480"/>
        </w:trPr>
        <w:tc>
          <w:tcPr>
            <w:tcW w:w="2020" w:type="dxa"/>
            <w:tcBorders>
              <w:top w:val="nil"/>
              <w:left w:val="nil"/>
              <w:bottom w:val="nil"/>
              <w:right w:val="nil"/>
            </w:tcBorders>
            <w:shd w:val="clear" w:color="auto" w:fill="auto"/>
            <w:noWrap/>
            <w:vAlign w:val="center"/>
            <w:hideMark/>
          </w:tcPr>
          <w:p w14:paraId="0335E8C5" w14:textId="77777777" w:rsidR="00CD5C46" w:rsidRPr="00CD5C46" w:rsidRDefault="00CD5C46" w:rsidP="00CD5C46">
            <w:pPr>
              <w:jc w:val="center"/>
              <w:rPr>
                <w:rFonts w:ascii="Calibri" w:eastAsia="Times New Roman" w:hAnsi="Calibri"/>
                <w:color w:val="000000"/>
              </w:rPr>
            </w:pPr>
          </w:p>
        </w:tc>
        <w:tc>
          <w:tcPr>
            <w:tcW w:w="1380" w:type="dxa"/>
            <w:tcBorders>
              <w:top w:val="nil"/>
              <w:left w:val="nil"/>
              <w:bottom w:val="nil"/>
              <w:right w:val="nil"/>
            </w:tcBorders>
            <w:shd w:val="clear" w:color="000000" w:fill="C6EFCE"/>
            <w:noWrap/>
            <w:vAlign w:val="center"/>
            <w:hideMark/>
          </w:tcPr>
          <w:p w14:paraId="462F8277" w14:textId="77777777" w:rsidR="00CD5C46" w:rsidRPr="00CD5C46" w:rsidRDefault="00CD5C46" w:rsidP="00CD5C46">
            <w:pPr>
              <w:jc w:val="center"/>
              <w:rPr>
                <w:rFonts w:ascii="Calibri" w:eastAsia="Times New Roman" w:hAnsi="Calibri"/>
                <w:b/>
                <w:bCs/>
                <w:color w:val="006100"/>
              </w:rPr>
            </w:pPr>
            <w:r w:rsidRPr="00CD5C46">
              <w:rPr>
                <w:rFonts w:ascii="Calibri" w:eastAsia="Times New Roman" w:hAnsi="Calibri"/>
                <w:b/>
                <w:bCs/>
                <w:color w:val="006100"/>
              </w:rPr>
              <w:t xml:space="preserve"> $12,800.00 </w:t>
            </w:r>
          </w:p>
        </w:tc>
        <w:tc>
          <w:tcPr>
            <w:tcW w:w="1300" w:type="dxa"/>
            <w:tcBorders>
              <w:top w:val="nil"/>
              <w:left w:val="nil"/>
              <w:bottom w:val="nil"/>
              <w:right w:val="nil"/>
            </w:tcBorders>
            <w:shd w:val="clear" w:color="auto" w:fill="auto"/>
            <w:noWrap/>
            <w:vAlign w:val="center"/>
            <w:hideMark/>
          </w:tcPr>
          <w:p w14:paraId="27ACF237"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30D4F070" w14:textId="77777777" w:rsidR="00CD5C46" w:rsidRPr="00CD5C46" w:rsidRDefault="00CD5C46" w:rsidP="00CD5C46">
            <w:pPr>
              <w:jc w:val="center"/>
              <w:rPr>
                <w:rFonts w:ascii="Calibri" w:eastAsia="Times New Roman" w:hAnsi="Calibri"/>
                <w:color w:val="000000"/>
              </w:rPr>
            </w:pPr>
          </w:p>
        </w:tc>
        <w:tc>
          <w:tcPr>
            <w:tcW w:w="1260" w:type="dxa"/>
            <w:tcBorders>
              <w:top w:val="nil"/>
              <w:left w:val="nil"/>
              <w:bottom w:val="nil"/>
              <w:right w:val="nil"/>
            </w:tcBorders>
            <w:shd w:val="clear" w:color="auto" w:fill="auto"/>
            <w:noWrap/>
            <w:vAlign w:val="center"/>
            <w:hideMark/>
          </w:tcPr>
          <w:p w14:paraId="7418C4F6" w14:textId="77777777" w:rsidR="00CD5C46" w:rsidRPr="00CD5C46" w:rsidRDefault="00CD5C46" w:rsidP="00CD5C46">
            <w:pPr>
              <w:jc w:val="center"/>
              <w:rPr>
                <w:rFonts w:ascii="Calibri" w:eastAsia="Times New Roman" w:hAnsi="Calibri"/>
                <w:color w:val="000000"/>
              </w:rPr>
            </w:pPr>
          </w:p>
        </w:tc>
      </w:tr>
    </w:tbl>
    <w:p w14:paraId="0EAFA5BD" w14:textId="77777777" w:rsidR="00CD5C46" w:rsidRDefault="00CD5C46"/>
    <w:p w14:paraId="0375FB7C" w14:textId="77777777" w:rsidR="00CD5C46" w:rsidRDefault="00CD5C46"/>
    <w:p w14:paraId="603D83E2" w14:textId="77777777" w:rsidR="005B4D18" w:rsidRDefault="005B4D18"/>
    <w:p w14:paraId="32F96C04" w14:textId="77777777" w:rsidR="005B4D18" w:rsidRPr="00DA705A" w:rsidRDefault="007E7726">
      <w:pPr>
        <w:rPr>
          <w:b/>
        </w:rPr>
      </w:pPr>
      <w:r w:rsidRPr="00DA705A">
        <w:rPr>
          <w:b/>
        </w:rPr>
        <w:t>17.  Alex owns two corporations.  ABC corp is a C corporation for federal tax purposes and XYZ corp is an S corporation.  He formed both companies on January 1, 2013 by contributing $5,000.  Each corporation earned $4,000 during 2013.  Each corporation distributed $3,500 during 2013.  How much taxable income should Alex recognize from each during 2013?  What is his basis in the stock of each corporation at the end of 2013?</w:t>
      </w:r>
    </w:p>
    <w:p w14:paraId="25B1930C" w14:textId="77777777" w:rsidR="005B4D18" w:rsidRDefault="005B4D18"/>
    <w:p w14:paraId="3154927E" w14:textId="41A14C1C" w:rsidR="003E138B" w:rsidRDefault="003E138B">
      <w:r>
        <w:t>C Corp: $2,400 as Return on Capital and $1,100 as Capital Gains</w:t>
      </w:r>
    </w:p>
    <w:p w14:paraId="1484B1AF" w14:textId="63F1973A" w:rsidR="003E138B" w:rsidRDefault="003E138B">
      <w:r>
        <w:t>S Corp: $3,500 as Return on Capital</w:t>
      </w:r>
    </w:p>
    <w:p w14:paraId="2862F2AD" w14:textId="77777777" w:rsidR="005B4D18" w:rsidRDefault="005B4D18"/>
    <w:tbl>
      <w:tblPr>
        <w:tblW w:w="5532" w:type="dxa"/>
        <w:tblInd w:w="93" w:type="dxa"/>
        <w:tblLook w:val="04A0" w:firstRow="1" w:lastRow="0" w:firstColumn="1" w:lastColumn="0" w:noHBand="0" w:noVBand="1"/>
      </w:tblPr>
      <w:tblGrid>
        <w:gridCol w:w="2652"/>
        <w:gridCol w:w="1440"/>
        <w:gridCol w:w="1440"/>
      </w:tblGrid>
      <w:tr w:rsidR="003E138B" w:rsidRPr="003E138B" w14:paraId="6086906F" w14:textId="77777777" w:rsidTr="003E138B">
        <w:trPr>
          <w:trHeight w:val="320"/>
        </w:trPr>
        <w:tc>
          <w:tcPr>
            <w:tcW w:w="2652" w:type="dxa"/>
            <w:tcBorders>
              <w:top w:val="nil"/>
              <w:left w:val="nil"/>
              <w:bottom w:val="nil"/>
              <w:right w:val="nil"/>
            </w:tcBorders>
            <w:shd w:val="clear" w:color="auto" w:fill="auto"/>
            <w:noWrap/>
            <w:vAlign w:val="center"/>
            <w:hideMark/>
          </w:tcPr>
          <w:p w14:paraId="0B0A4C9B" w14:textId="77777777" w:rsidR="003E138B" w:rsidRPr="003E138B" w:rsidRDefault="003E138B" w:rsidP="003E138B">
            <w:pPr>
              <w:jc w:val="center"/>
              <w:rPr>
                <w:rFonts w:ascii="Helvetica Neue" w:eastAsia="Times New Roman" w:hAnsi="Helvetica Neue"/>
                <w:color w:val="000000"/>
              </w:rPr>
            </w:pPr>
          </w:p>
        </w:tc>
        <w:tc>
          <w:tcPr>
            <w:tcW w:w="1440" w:type="dxa"/>
            <w:tcBorders>
              <w:top w:val="nil"/>
              <w:left w:val="nil"/>
              <w:bottom w:val="single" w:sz="4" w:space="0" w:color="auto"/>
              <w:right w:val="nil"/>
            </w:tcBorders>
            <w:shd w:val="clear" w:color="auto" w:fill="auto"/>
            <w:noWrap/>
            <w:vAlign w:val="center"/>
            <w:hideMark/>
          </w:tcPr>
          <w:p w14:paraId="25297EFF"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C Corp</w:t>
            </w:r>
          </w:p>
        </w:tc>
        <w:tc>
          <w:tcPr>
            <w:tcW w:w="1440" w:type="dxa"/>
            <w:tcBorders>
              <w:top w:val="nil"/>
              <w:left w:val="nil"/>
              <w:bottom w:val="single" w:sz="4" w:space="0" w:color="auto"/>
              <w:right w:val="nil"/>
            </w:tcBorders>
            <w:shd w:val="clear" w:color="auto" w:fill="auto"/>
            <w:noWrap/>
            <w:vAlign w:val="center"/>
            <w:hideMark/>
          </w:tcPr>
          <w:p w14:paraId="43F9C850"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S Corp</w:t>
            </w:r>
          </w:p>
        </w:tc>
      </w:tr>
      <w:tr w:rsidR="003E138B" w:rsidRPr="003E138B" w14:paraId="1295B6A3" w14:textId="77777777" w:rsidTr="003E138B">
        <w:trPr>
          <w:trHeight w:val="320"/>
        </w:trPr>
        <w:tc>
          <w:tcPr>
            <w:tcW w:w="2652" w:type="dxa"/>
            <w:tcBorders>
              <w:top w:val="nil"/>
              <w:left w:val="nil"/>
              <w:bottom w:val="nil"/>
              <w:right w:val="nil"/>
            </w:tcBorders>
            <w:shd w:val="clear" w:color="auto" w:fill="auto"/>
            <w:noWrap/>
            <w:vAlign w:val="center"/>
            <w:hideMark/>
          </w:tcPr>
          <w:p w14:paraId="255FD754"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Historical Basis</w:t>
            </w:r>
          </w:p>
        </w:tc>
        <w:tc>
          <w:tcPr>
            <w:tcW w:w="1440" w:type="dxa"/>
            <w:tcBorders>
              <w:top w:val="nil"/>
              <w:left w:val="nil"/>
              <w:bottom w:val="nil"/>
              <w:right w:val="nil"/>
            </w:tcBorders>
            <w:shd w:val="clear" w:color="auto" w:fill="auto"/>
            <w:noWrap/>
            <w:vAlign w:val="center"/>
            <w:hideMark/>
          </w:tcPr>
          <w:p w14:paraId="68D485A8"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$5,000 </w:t>
            </w:r>
          </w:p>
        </w:tc>
        <w:tc>
          <w:tcPr>
            <w:tcW w:w="1440" w:type="dxa"/>
            <w:tcBorders>
              <w:top w:val="nil"/>
              <w:left w:val="nil"/>
              <w:bottom w:val="nil"/>
              <w:right w:val="nil"/>
            </w:tcBorders>
            <w:shd w:val="clear" w:color="auto" w:fill="auto"/>
            <w:noWrap/>
            <w:vAlign w:val="center"/>
            <w:hideMark/>
          </w:tcPr>
          <w:p w14:paraId="3C187D8F"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$5,000 </w:t>
            </w:r>
          </w:p>
        </w:tc>
      </w:tr>
      <w:tr w:rsidR="003E138B" w:rsidRPr="003E138B" w14:paraId="79EC8864" w14:textId="77777777" w:rsidTr="003E138B">
        <w:trPr>
          <w:trHeight w:val="320"/>
        </w:trPr>
        <w:tc>
          <w:tcPr>
            <w:tcW w:w="2652" w:type="dxa"/>
            <w:tcBorders>
              <w:top w:val="nil"/>
              <w:left w:val="nil"/>
              <w:bottom w:val="nil"/>
              <w:right w:val="nil"/>
            </w:tcBorders>
            <w:shd w:val="clear" w:color="auto" w:fill="auto"/>
            <w:noWrap/>
            <w:vAlign w:val="center"/>
            <w:hideMark/>
          </w:tcPr>
          <w:p w14:paraId="148C3CF8"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Income</w:t>
            </w:r>
          </w:p>
        </w:tc>
        <w:tc>
          <w:tcPr>
            <w:tcW w:w="1440" w:type="dxa"/>
            <w:tcBorders>
              <w:top w:val="nil"/>
              <w:left w:val="nil"/>
              <w:bottom w:val="nil"/>
              <w:right w:val="nil"/>
            </w:tcBorders>
            <w:shd w:val="clear" w:color="auto" w:fill="auto"/>
            <w:noWrap/>
            <w:vAlign w:val="center"/>
            <w:hideMark/>
          </w:tcPr>
          <w:p w14:paraId="630BC0F2"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$4,000 </w:t>
            </w:r>
          </w:p>
        </w:tc>
        <w:tc>
          <w:tcPr>
            <w:tcW w:w="1440" w:type="dxa"/>
            <w:tcBorders>
              <w:top w:val="nil"/>
              <w:left w:val="nil"/>
              <w:bottom w:val="nil"/>
              <w:right w:val="nil"/>
            </w:tcBorders>
            <w:shd w:val="clear" w:color="auto" w:fill="auto"/>
            <w:noWrap/>
            <w:vAlign w:val="center"/>
            <w:hideMark/>
          </w:tcPr>
          <w:p w14:paraId="54F5EF5C"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$4,000 </w:t>
            </w:r>
          </w:p>
        </w:tc>
      </w:tr>
      <w:tr w:rsidR="003E138B" w:rsidRPr="003E138B" w14:paraId="43E17EC6" w14:textId="77777777" w:rsidTr="003E138B">
        <w:trPr>
          <w:trHeight w:val="320"/>
        </w:trPr>
        <w:tc>
          <w:tcPr>
            <w:tcW w:w="2652" w:type="dxa"/>
            <w:tcBorders>
              <w:top w:val="nil"/>
              <w:left w:val="nil"/>
              <w:bottom w:val="nil"/>
              <w:right w:val="nil"/>
            </w:tcBorders>
            <w:shd w:val="clear" w:color="auto" w:fill="auto"/>
            <w:noWrap/>
            <w:vAlign w:val="center"/>
            <w:hideMark/>
          </w:tcPr>
          <w:p w14:paraId="02395AB8"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Taxes</w:t>
            </w:r>
          </w:p>
        </w:tc>
        <w:tc>
          <w:tcPr>
            <w:tcW w:w="1440" w:type="dxa"/>
            <w:tcBorders>
              <w:top w:val="nil"/>
              <w:left w:val="nil"/>
              <w:bottom w:val="nil"/>
              <w:right w:val="nil"/>
            </w:tcBorders>
            <w:shd w:val="clear" w:color="auto" w:fill="auto"/>
            <w:noWrap/>
            <w:vAlign w:val="center"/>
            <w:hideMark/>
          </w:tcPr>
          <w:p w14:paraId="6D59F804"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DD0806"/>
              </w:rPr>
              <w:t>($1,400)</w:t>
            </w:r>
          </w:p>
        </w:tc>
        <w:tc>
          <w:tcPr>
            <w:tcW w:w="1440" w:type="dxa"/>
            <w:tcBorders>
              <w:top w:val="nil"/>
              <w:left w:val="nil"/>
              <w:bottom w:val="nil"/>
              <w:right w:val="nil"/>
            </w:tcBorders>
            <w:shd w:val="clear" w:color="auto" w:fill="auto"/>
            <w:noWrap/>
            <w:vAlign w:val="center"/>
            <w:hideMark/>
          </w:tcPr>
          <w:p w14:paraId="2F8CB3FB"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$0 </w:t>
            </w:r>
          </w:p>
        </w:tc>
      </w:tr>
      <w:tr w:rsidR="003E138B" w:rsidRPr="003E138B" w14:paraId="5B290549" w14:textId="77777777" w:rsidTr="003E138B">
        <w:trPr>
          <w:trHeight w:val="320"/>
        </w:trPr>
        <w:tc>
          <w:tcPr>
            <w:tcW w:w="2652" w:type="dxa"/>
            <w:tcBorders>
              <w:top w:val="nil"/>
              <w:left w:val="nil"/>
              <w:bottom w:val="nil"/>
              <w:right w:val="nil"/>
            </w:tcBorders>
            <w:shd w:val="clear" w:color="auto" w:fill="auto"/>
            <w:noWrap/>
            <w:vAlign w:val="center"/>
            <w:hideMark/>
          </w:tcPr>
          <w:p w14:paraId="3CC93C8F"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(Cash Received)</w:t>
            </w:r>
          </w:p>
        </w:tc>
        <w:tc>
          <w:tcPr>
            <w:tcW w:w="1440" w:type="dxa"/>
            <w:tcBorders>
              <w:top w:val="nil"/>
              <w:left w:val="nil"/>
              <w:bottom w:val="nil"/>
              <w:right w:val="nil"/>
            </w:tcBorders>
            <w:shd w:val="clear" w:color="auto" w:fill="auto"/>
            <w:noWrap/>
            <w:vAlign w:val="center"/>
            <w:hideMark/>
          </w:tcPr>
          <w:p w14:paraId="0F25107F"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DD0806"/>
              </w:rPr>
              <w:t>($3,500)</w:t>
            </w:r>
          </w:p>
        </w:tc>
        <w:tc>
          <w:tcPr>
            <w:tcW w:w="1440" w:type="dxa"/>
            <w:tcBorders>
              <w:top w:val="nil"/>
              <w:left w:val="nil"/>
              <w:bottom w:val="nil"/>
              <w:right w:val="nil"/>
            </w:tcBorders>
            <w:shd w:val="clear" w:color="auto" w:fill="auto"/>
            <w:noWrap/>
            <w:vAlign w:val="center"/>
            <w:hideMark/>
          </w:tcPr>
          <w:p w14:paraId="1BF683BF"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DD0806"/>
              </w:rPr>
              <w:t>($3,500)</w:t>
            </w:r>
          </w:p>
        </w:tc>
      </w:tr>
      <w:tr w:rsidR="003E138B" w:rsidRPr="003E138B" w14:paraId="5EE7102D" w14:textId="77777777" w:rsidTr="003E138B">
        <w:trPr>
          <w:trHeight w:val="320"/>
        </w:trPr>
        <w:tc>
          <w:tcPr>
            <w:tcW w:w="2652" w:type="dxa"/>
            <w:tcBorders>
              <w:top w:val="nil"/>
              <w:left w:val="nil"/>
              <w:bottom w:val="nil"/>
              <w:right w:val="nil"/>
            </w:tcBorders>
            <w:shd w:val="clear" w:color="auto" w:fill="auto"/>
            <w:noWrap/>
            <w:vAlign w:val="center"/>
            <w:hideMark/>
          </w:tcPr>
          <w:p w14:paraId="4FBCA5A0"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(Losses)</w:t>
            </w:r>
          </w:p>
        </w:tc>
        <w:tc>
          <w:tcPr>
            <w:tcW w:w="1440" w:type="dxa"/>
            <w:tcBorders>
              <w:top w:val="nil"/>
              <w:left w:val="nil"/>
              <w:bottom w:val="nil"/>
              <w:right w:val="nil"/>
            </w:tcBorders>
            <w:shd w:val="clear" w:color="auto" w:fill="auto"/>
            <w:noWrap/>
            <w:vAlign w:val="center"/>
            <w:hideMark/>
          </w:tcPr>
          <w:p w14:paraId="132AB861"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$0 </w:t>
            </w:r>
          </w:p>
        </w:tc>
        <w:tc>
          <w:tcPr>
            <w:tcW w:w="1440" w:type="dxa"/>
            <w:tcBorders>
              <w:top w:val="nil"/>
              <w:left w:val="nil"/>
              <w:bottom w:val="nil"/>
              <w:right w:val="nil"/>
            </w:tcBorders>
            <w:shd w:val="clear" w:color="auto" w:fill="auto"/>
            <w:noWrap/>
            <w:vAlign w:val="center"/>
            <w:hideMark/>
          </w:tcPr>
          <w:p w14:paraId="68F01F20"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$0 </w:t>
            </w:r>
          </w:p>
        </w:tc>
      </w:tr>
      <w:tr w:rsidR="003E138B" w:rsidRPr="003E138B" w14:paraId="2DBDDA6B" w14:textId="77777777" w:rsidTr="003E138B">
        <w:trPr>
          <w:trHeight w:val="340"/>
        </w:trPr>
        <w:tc>
          <w:tcPr>
            <w:tcW w:w="2652" w:type="dxa"/>
            <w:tcBorders>
              <w:top w:val="nil"/>
              <w:left w:val="nil"/>
              <w:bottom w:val="double" w:sz="6" w:space="0" w:color="auto"/>
              <w:right w:val="nil"/>
            </w:tcBorders>
            <w:shd w:val="clear" w:color="auto" w:fill="auto"/>
            <w:noWrap/>
            <w:vAlign w:val="center"/>
            <w:hideMark/>
          </w:tcPr>
          <w:p w14:paraId="61646A5C"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Additional Investments</w:t>
            </w:r>
          </w:p>
        </w:tc>
        <w:tc>
          <w:tcPr>
            <w:tcW w:w="1440" w:type="dxa"/>
            <w:tcBorders>
              <w:top w:val="nil"/>
              <w:left w:val="nil"/>
              <w:bottom w:val="double" w:sz="6" w:space="0" w:color="auto"/>
              <w:right w:val="nil"/>
            </w:tcBorders>
            <w:shd w:val="clear" w:color="auto" w:fill="auto"/>
            <w:noWrap/>
            <w:vAlign w:val="center"/>
            <w:hideMark/>
          </w:tcPr>
          <w:p w14:paraId="6451275B"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$0 </w:t>
            </w:r>
          </w:p>
        </w:tc>
        <w:tc>
          <w:tcPr>
            <w:tcW w:w="1440" w:type="dxa"/>
            <w:tcBorders>
              <w:top w:val="nil"/>
              <w:left w:val="nil"/>
              <w:bottom w:val="double" w:sz="6" w:space="0" w:color="auto"/>
              <w:right w:val="nil"/>
            </w:tcBorders>
            <w:shd w:val="clear" w:color="auto" w:fill="auto"/>
            <w:noWrap/>
            <w:vAlign w:val="center"/>
            <w:hideMark/>
          </w:tcPr>
          <w:p w14:paraId="185FC965"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$0 </w:t>
            </w:r>
          </w:p>
        </w:tc>
      </w:tr>
      <w:tr w:rsidR="003E138B" w:rsidRPr="003E138B" w14:paraId="1C1A2044" w14:textId="77777777" w:rsidTr="003E138B">
        <w:trPr>
          <w:trHeight w:val="340"/>
        </w:trPr>
        <w:tc>
          <w:tcPr>
            <w:tcW w:w="2652" w:type="dxa"/>
            <w:tcBorders>
              <w:top w:val="nil"/>
              <w:left w:val="nil"/>
              <w:bottom w:val="nil"/>
              <w:right w:val="nil"/>
            </w:tcBorders>
            <w:shd w:val="clear" w:color="auto" w:fill="auto"/>
            <w:noWrap/>
            <w:vAlign w:val="center"/>
            <w:hideMark/>
          </w:tcPr>
          <w:p w14:paraId="67711396"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Adjusted Basis</w:t>
            </w:r>
          </w:p>
        </w:tc>
        <w:tc>
          <w:tcPr>
            <w:tcW w:w="1440" w:type="dxa"/>
            <w:tcBorders>
              <w:top w:val="nil"/>
              <w:left w:val="nil"/>
              <w:bottom w:val="nil"/>
              <w:right w:val="nil"/>
            </w:tcBorders>
            <w:shd w:val="clear" w:color="000000" w:fill="C6EFCE"/>
            <w:noWrap/>
            <w:vAlign w:val="center"/>
            <w:hideMark/>
          </w:tcPr>
          <w:p w14:paraId="78093DBA" w14:textId="77777777" w:rsidR="003E138B" w:rsidRPr="003E138B" w:rsidRDefault="003E138B" w:rsidP="003E138B">
            <w:pPr>
              <w:jc w:val="center"/>
              <w:rPr>
                <w:rFonts w:ascii="Calibri" w:eastAsia="Times New Roman" w:hAnsi="Calibri"/>
                <w:color w:val="006100"/>
              </w:rPr>
            </w:pPr>
            <w:r w:rsidRPr="003E138B">
              <w:rPr>
                <w:rFonts w:ascii="Calibri" w:eastAsia="Times New Roman" w:hAnsi="Calibri"/>
                <w:color w:val="006100"/>
              </w:rPr>
              <w:t xml:space="preserve">$4,100 </w:t>
            </w:r>
          </w:p>
        </w:tc>
        <w:tc>
          <w:tcPr>
            <w:tcW w:w="1440" w:type="dxa"/>
            <w:tcBorders>
              <w:top w:val="nil"/>
              <w:left w:val="nil"/>
              <w:bottom w:val="nil"/>
              <w:right w:val="nil"/>
            </w:tcBorders>
            <w:shd w:val="clear" w:color="000000" w:fill="C6EFCE"/>
            <w:noWrap/>
            <w:vAlign w:val="center"/>
            <w:hideMark/>
          </w:tcPr>
          <w:p w14:paraId="1591F96A" w14:textId="77777777" w:rsidR="003E138B" w:rsidRPr="003E138B" w:rsidRDefault="003E138B" w:rsidP="003E138B">
            <w:pPr>
              <w:jc w:val="center"/>
              <w:rPr>
                <w:rFonts w:ascii="Calibri" w:eastAsia="Times New Roman" w:hAnsi="Calibri"/>
                <w:color w:val="006100"/>
              </w:rPr>
            </w:pPr>
            <w:r w:rsidRPr="003E138B">
              <w:rPr>
                <w:rFonts w:ascii="Calibri" w:eastAsia="Times New Roman" w:hAnsi="Calibri"/>
                <w:color w:val="006100"/>
              </w:rPr>
              <w:t xml:space="preserve">$5,500 </w:t>
            </w:r>
          </w:p>
        </w:tc>
      </w:tr>
    </w:tbl>
    <w:p w14:paraId="7B04096E" w14:textId="77777777" w:rsidR="003E138B" w:rsidRDefault="003E138B"/>
    <w:p w14:paraId="64EAA836" w14:textId="77777777" w:rsidR="003E138B" w:rsidRDefault="003E138B"/>
    <w:p w14:paraId="77049CFA" w14:textId="77777777" w:rsidR="005B4D18" w:rsidRPr="00177734" w:rsidRDefault="007E7726">
      <w:pPr>
        <w:rPr>
          <w:b/>
        </w:rPr>
      </w:pPr>
      <w:r w:rsidRPr="00177734">
        <w:rPr>
          <w:b/>
        </w:rPr>
        <w:t>18.  Ashley’s employer withheld $2,000 from her paycheck during 2012 for Oklahoma income taxes.  In 2013 she filed her Oklahoma tax return and only owed $1,700.  The state of Oklahoma sent her a $300 refund, which she received in 2013.  Ashley did not itemize her deductions during 2012.  How much income should she recognize during 2013 as a result of the refund?</w:t>
      </w:r>
    </w:p>
    <w:p w14:paraId="070723A0" w14:textId="77777777" w:rsidR="005B4D18" w:rsidRDefault="005B4D18"/>
    <w:p w14:paraId="51B4103A" w14:textId="6CAFAC37" w:rsidR="00177734" w:rsidRDefault="00177734">
      <w:r>
        <w:t xml:space="preserve">She shouldn’t recognize the refund as income as it was a tax-free loan to the government. </w:t>
      </w:r>
    </w:p>
    <w:p w14:paraId="37EE6DE5" w14:textId="77777777" w:rsidR="005B4D18" w:rsidRDefault="005B4D18"/>
    <w:p w14:paraId="50FAA994" w14:textId="77777777" w:rsidR="005B4D18" w:rsidRPr="00591E55" w:rsidRDefault="007E7726">
      <w:pPr>
        <w:rPr>
          <w:b/>
        </w:rPr>
      </w:pPr>
      <w:r w:rsidRPr="00591E55">
        <w:rPr>
          <w:b/>
        </w:rPr>
        <w:lastRenderedPageBreak/>
        <w:t>19.  Jeff owns an interest in two LLC’s, X LLC and Y LLC.  Each entity is engaged in a trade or business.  X LLC is a bookkeeping service, which has one part time contract employee.  During the year, Jeff worked 425 hours in X LLC’s trade or business and his contract employee worked 325 hours.    Jeff also worked 425 hours in Y LLC’s trade or business, which has multiple full time employees throughout the year.  X LLC allocates $1,500 in operating losses to Jeff during the year and Y LLC allocates $3,000 in operating losses to Jeff during the year.  Under the passive loss rules, how much of Jeff’s allocated losses may he deduct?</w:t>
      </w:r>
    </w:p>
    <w:p w14:paraId="1FE6072B" w14:textId="77777777" w:rsidR="00C85073" w:rsidRDefault="00C85073"/>
    <w:p w14:paraId="56ADC5E6" w14:textId="19289761" w:rsidR="00C85073" w:rsidRDefault="00C85073">
      <w:r>
        <w:t xml:space="preserve">Jeff can deduct $1,500 in operating losses for X LLC. </w:t>
      </w:r>
      <w:r w:rsidR="006F7FB5">
        <w:t xml:space="preserve">He wouldn’t be able to deduct anything for Y LLC. </w:t>
      </w:r>
    </w:p>
    <w:p w14:paraId="3B48863B" w14:textId="77777777" w:rsidR="005B4D18" w:rsidRDefault="005B4D18"/>
    <w:p w14:paraId="68525BC0" w14:textId="77777777" w:rsidR="005B4D18" w:rsidRDefault="005B4D18"/>
    <w:p w14:paraId="3A96B82E" w14:textId="77777777" w:rsidR="005B4D18" w:rsidRPr="00591E55" w:rsidRDefault="007E7726">
      <w:pPr>
        <w:rPr>
          <w:b/>
        </w:rPr>
      </w:pPr>
      <w:r w:rsidRPr="00591E55">
        <w:rPr>
          <w:b/>
        </w:rPr>
        <w:t>20.  Same question as #19 except that Jeff’s employee in X LLC works 600 hours during the year.  Under the passive loss rules, how much of Jeff’s allocated losses may he deduct?</w:t>
      </w:r>
    </w:p>
    <w:p w14:paraId="432497F9" w14:textId="77777777" w:rsidR="005B4D18" w:rsidRDefault="005B4D18"/>
    <w:p w14:paraId="4CC1DB6B" w14:textId="7F1A6DE7" w:rsidR="00591E55" w:rsidRDefault="00591E55">
      <w:r>
        <w:t>He wouldn’t be able to deduct anything.</w:t>
      </w:r>
    </w:p>
    <w:p w14:paraId="6DE70E6F" w14:textId="77777777" w:rsidR="005B4D18" w:rsidRDefault="005B4D18"/>
    <w:p w14:paraId="5421B681" w14:textId="77777777" w:rsidR="005B4D18" w:rsidRPr="00591E55" w:rsidRDefault="007E7726">
      <w:pPr>
        <w:rPr>
          <w:b/>
        </w:rPr>
      </w:pPr>
      <w:r w:rsidRPr="00591E55">
        <w:rPr>
          <w:b/>
        </w:rPr>
        <w:t>21.  Same question as # 19 except that Jeff works 150 hours in each business.  Further, X LLC has net income for the year of $2,500 instead of a loss.  Under the passive loss rules, how much of Jeff’s allocated loss may he deduct?</w:t>
      </w:r>
    </w:p>
    <w:p w14:paraId="2C634835" w14:textId="77777777" w:rsidR="005B4D18" w:rsidRDefault="005B4D18"/>
    <w:p w14:paraId="77D5EED2" w14:textId="1023789E" w:rsidR="005B4D18" w:rsidRDefault="00591E55">
      <w:r>
        <w:t xml:space="preserve">He wouldn’t be able to deduct any losses for Y LLC as he still does not meet being a material participant. With X since there is a gain, he would have to claim that gain. </w:t>
      </w:r>
    </w:p>
    <w:sectPr w:rsidR="005B4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B0CC3" w14:textId="77777777" w:rsidR="00177734" w:rsidRDefault="00177734">
      <w:r>
        <w:separator/>
      </w:r>
    </w:p>
  </w:endnote>
  <w:endnote w:type="continuationSeparator" w:id="0">
    <w:p w14:paraId="2A6A48AA" w14:textId="77777777" w:rsidR="00177734" w:rsidRDefault="0017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37D8C3" w14:textId="77777777" w:rsidR="00177734" w:rsidRDefault="00177734">
      <w:r>
        <w:separator/>
      </w:r>
    </w:p>
  </w:footnote>
  <w:footnote w:type="continuationSeparator" w:id="0">
    <w:p w14:paraId="1412BF63" w14:textId="77777777" w:rsidR="00177734" w:rsidRDefault="001777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409484"/>
    <w:lvl w:ilvl="0">
      <w:start w:val="1"/>
      <w:numFmt w:val="decimal"/>
      <w:lvlText w:val="%1."/>
      <w:lvlJc w:val="left"/>
      <w:pPr>
        <w:tabs>
          <w:tab w:val="num" w:pos="1800"/>
        </w:tabs>
        <w:ind w:left="1800" w:hanging="360"/>
      </w:pPr>
    </w:lvl>
  </w:abstractNum>
  <w:abstractNum w:abstractNumId="1">
    <w:nsid w:val="FFFFFF7D"/>
    <w:multiLevelType w:val="singleLevel"/>
    <w:tmpl w:val="2BC2F6DA"/>
    <w:lvl w:ilvl="0">
      <w:start w:val="1"/>
      <w:numFmt w:val="decimal"/>
      <w:lvlText w:val="%1."/>
      <w:lvlJc w:val="left"/>
      <w:pPr>
        <w:tabs>
          <w:tab w:val="num" w:pos="1440"/>
        </w:tabs>
        <w:ind w:left="1440" w:hanging="360"/>
      </w:pPr>
    </w:lvl>
  </w:abstractNum>
  <w:abstractNum w:abstractNumId="2">
    <w:nsid w:val="FFFFFF7E"/>
    <w:multiLevelType w:val="singleLevel"/>
    <w:tmpl w:val="A836CB2A"/>
    <w:lvl w:ilvl="0">
      <w:start w:val="1"/>
      <w:numFmt w:val="decimal"/>
      <w:lvlText w:val="%1."/>
      <w:lvlJc w:val="left"/>
      <w:pPr>
        <w:tabs>
          <w:tab w:val="num" w:pos="1080"/>
        </w:tabs>
        <w:ind w:left="1080" w:hanging="360"/>
      </w:pPr>
    </w:lvl>
  </w:abstractNum>
  <w:abstractNum w:abstractNumId="3">
    <w:nsid w:val="FFFFFF7F"/>
    <w:multiLevelType w:val="singleLevel"/>
    <w:tmpl w:val="F7065EA2"/>
    <w:lvl w:ilvl="0">
      <w:start w:val="1"/>
      <w:numFmt w:val="decimal"/>
      <w:lvlText w:val="%1."/>
      <w:lvlJc w:val="left"/>
      <w:pPr>
        <w:tabs>
          <w:tab w:val="num" w:pos="720"/>
        </w:tabs>
        <w:ind w:left="720" w:hanging="360"/>
      </w:pPr>
    </w:lvl>
  </w:abstractNum>
  <w:abstractNum w:abstractNumId="4">
    <w:nsid w:val="FFFFFF80"/>
    <w:multiLevelType w:val="singleLevel"/>
    <w:tmpl w:val="DE5272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84AB8F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95689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EC486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814F7AC"/>
    <w:lvl w:ilvl="0">
      <w:start w:val="1"/>
      <w:numFmt w:val="decimal"/>
      <w:lvlText w:val="%1."/>
      <w:lvlJc w:val="left"/>
      <w:pPr>
        <w:tabs>
          <w:tab w:val="num" w:pos="360"/>
        </w:tabs>
        <w:ind w:left="360" w:hanging="360"/>
      </w:pPr>
    </w:lvl>
  </w:abstractNum>
  <w:abstractNum w:abstractNumId="9">
    <w:nsid w:val="FFFFFF89"/>
    <w:multiLevelType w:val="singleLevel"/>
    <w:tmpl w:val="D12AB1F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D18"/>
    <w:rsid w:val="000464B3"/>
    <w:rsid w:val="00177734"/>
    <w:rsid w:val="00180E01"/>
    <w:rsid w:val="002A12DA"/>
    <w:rsid w:val="003C3E80"/>
    <w:rsid w:val="003E138B"/>
    <w:rsid w:val="00441E80"/>
    <w:rsid w:val="0046616F"/>
    <w:rsid w:val="00591E55"/>
    <w:rsid w:val="005B4D18"/>
    <w:rsid w:val="005D36A7"/>
    <w:rsid w:val="006F7FB5"/>
    <w:rsid w:val="007120AD"/>
    <w:rsid w:val="007E7726"/>
    <w:rsid w:val="008B7C48"/>
    <w:rsid w:val="008F6F75"/>
    <w:rsid w:val="00B66B6D"/>
    <w:rsid w:val="00BA2FF8"/>
    <w:rsid w:val="00C21E1A"/>
    <w:rsid w:val="00C3741E"/>
    <w:rsid w:val="00C85073"/>
    <w:rsid w:val="00CD5C46"/>
    <w:rsid w:val="00CE3ACF"/>
    <w:rsid w:val="00D23967"/>
    <w:rsid w:val="00DA705A"/>
    <w:rsid w:val="00E02D67"/>
    <w:rsid w:val="00EC3083"/>
    <w:rsid w:val="00FE4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76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9"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Signature" w:uiPriority="64"/>
    <w:lsdException w:name="Default Paragraph Font" w:uiPriority="1"/>
    <w:lsdException w:name="Body Text" w:uiPriority="0" w:qFormat="1"/>
    <w:lsdException w:name="Body Text Indent" w:uiPriority="49"/>
    <w:lsdException w:name="Subtitle" w:semiHidden="0" w:unhideWhenUsed="0" w:qFormat="1"/>
    <w:lsdException w:name="Body Text First Indent" w:uiPriority="0" w:qFormat="1"/>
    <w:lsdException w:name="Body Text First Indent 2" w:uiPriority="0" w:qFormat="1"/>
    <w:lsdException w:name="Body Text 2" w:uiPriority="0" w:qFormat="1"/>
    <w:lsdException w:name="Body Text Indent 2" w:uiPriority="49"/>
    <w:lsdException w:name="Block Text" w:uiPriority="6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6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uiPriority w:val="9"/>
    <w:qFormat/>
  </w:style>
  <w:style w:type="paragraph" w:styleId="Heading1">
    <w:name w:val="heading 1"/>
    <w:basedOn w:val="Normal"/>
    <w:next w:val="Normal"/>
    <w:link w:val="Heading1Char"/>
    <w:uiPriority w:val="9"/>
    <w:qFormat/>
    <w:pPr>
      <w:keepNext/>
      <w:spacing w:after="240"/>
      <w:outlineLvl w:val="0"/>
    </w:pPr>
    <w:rPr>
      <w:rFonts w:eastAsiaTheme="majorEastAsia" w:cstheme="majorBidi"/>
      <w:bCs/>
      <w:szCs w:val="32"/>
    </w:rPr>
  </w:style>
  <w:style w:type="paragraph" w:styleId="Heading2">
    <w:name w:val="heading 2"/>
    <w:basedOn w:val="Normal"/>
    <w:next w:val="Normal"/>
    <w:link w:val="Heading2Char"/>
    <w:uiPriority w:val="9"/>
    <w:semiHidden/>
    <w:unhideWhenUsed/>
    <w:qFormat/>
    <w:pPr>
      <w:keepNext/>
      <w:spacing w:after="240"/>
      <w:outlineLvl w:val="1"/>
    </w:pPr>
    <w:rPr>
      <w:rFonts w:eastAsiaTheme="majorEastAsia" w:cstheme="majorBidi"/>
      <w:bCs/>
      <w:iCs/>
      <w:szCs w:val="28"/>
    </w:rPr>
  </w:style>
  <w:style w:type="paragraph" w:styleId="Heading3">
    <w:name w:val="heading 3"/>
    <w:basedOn w:val="Normal"/>
    <w:next w:val="Normal"/>
    <w:link w:val="Heading3Char"/>
    <w:uiPriority w:val="9"/>
    <w:semiHidden/>
    <w:unhideWhenUsed/>
    <w:qFormat/>
    <w:pPr>
      <w:spacing w:after="240"/>
      <w:outlineLvl w:val="2"/>
    </w:pPr>
    <w:rPr>
      <w:rFonts w:eastAsiaTheme="majorEastAsia" w:cstheme="majorBidi"/>
      <w:bCs/>
      <w:szCs w:val="26"/>
    </w:rPr>
  </w:style>
  <w:style w:type="paragraph" w:styleId="Heading4">
    <w:name w:val="heading 4"/>
    <w:basedOn w:val="Normal"/>
    <w:next w:val="Normal"/>
    <w:link w:val="Heading4Char"/>
    <w:uiPriority w:val="9"/>
    <w:semiHidden/>
    <w:unhideWhenUsed/>
    <w:qFormat/>
    <w:pPr>
      <w:spacing w:after="240"/>
      <w:outlineLvl w:val="3"/>
    </w:pPr>
    <w:rPr>
      <w:bCs/>
      <w:szCs w:val="28"/>
    </w:rPr>
  </w:style>
  <w:style w:type="paragraph" w:styleId="Heading5">
    <w:name w:val="heading 5"/>
    <w:basedOn w:val="Normal"/>
    <w:next w:val="Normal"/>
    <w:link w:val="Heading5Char"/>
    <w:uiPriority w:val="9"/>
    <w:semiHidden/>
    <w:unhideWhenUsed/>
    <w:qFormat/>
    <w:pPr>
      <w:spacing w:after="240"/>
      <w:outlineLvl w:val="4"/>
    </w:pPr>
    <w:rPr>
      <w:bCs/>
      <w:iCs/>
      <w:szCs w:val="26"/>
    </w:rPr>
  </w:style>
  <w:style w:type="paragraph" w:styleId="Heading6">
    <w:name w:val="heading 6"/>
    <w:basedOn w:val="Normal"/>
    <w:next w:val="Normal"/>
    <w:link w:val="Heading6Char"/>
    <w:uiPriority w:val="9"/>
    <w:semiHidden/>
    <w:unhideWhenUsed/>
    <w:qFormat/>
    <w:pPr>
      <w:spacing w:after="240"/>
      <w:outlineLvl w:val="5"/>
    </w:pPr>
    <w:rPr>
      <w:b/>
      <w:bCs/>
      <w:szCs w:val="22"/>
    </w:rPr>
  </w:style>
  <w:style w:type="paragraph" w:styleId="Heading7">
    <w:name w:val="heading 7"/>
    <w:basedOn w:val="Normal"/>
    <w:next w:val="Normal"/>
    <w:link w:val="Heading7Char"/>
    <w:uiPriority w:val="9"/>
    <w:semiHidden/>
    <w:unhideWhenUsed/>
    <w:qFormat/>
    <w:pPr>
      <w:spacing w:after="240"/>
      <w:outlineLvl w:val="6"/>
    </w:pPr>
  </w:style>
  <w:style w:type="paragraph" w:styleId="Heading8">
    <w:name w:val="heading 8"/>
    <w:basedOn w:val="Normal"/>
    <w:next w:val="Normal"/>
    <w:link w:val="Heading8Char"/>
    <w:uiPriority w:val="9"/>
    <w:semiHidden/>
    <w:unhideWhenUsed/>
    <w:qFormat/>
    <w:pPr>
      <w:spacing w:after="240"/>
      <w:outlineLvl w:val="7"/>
    </w:pPr>
    <w:rPr>
      <w:iCs/>
    </w:rPr>
  </w:style>
  <w:style w:type="paragraph" w:styleId="Heading9">
    <w:name w:val="heading 9"/>
    <w:basedOn w:val="Normal"/>
    <w:next w:val="Normal"/>
    <w:link w:val="Heading9Char"/>
    <w:uiPriority w:val="9"/>
    <w:semiHidden/>
    <w:unhideWhenUsed/>
    <w:qFormat/>
    <w:pPr>
      <w:spacing w:after="240"/>
      <w:outlineLvl w:val="8"/>
    </w:pPr>
    <w:rPr>
      <w:rFonts w:eastAsiaTheme="majorEastAs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60"/>
    <w:pPr>
      <w:spacing w:after="240"/>
      <w:ind w:left="720" w:right="720"/>
    </w:pPr>
    <w:rPr>
      <w:rFonts w:eastAsiaTheme="minorEastAsia" w:cstheme="minorBidi"/>
      <w:iCs/>
    </w:rPr>
  </w:style>
  <w:style w:type="paragraph" w:styleId="BodyText">
    <w:name w:val="Body Text"/>
    <w:basedOn w:val="Normal"/>
    <w:link w:val="BodyTextChar"/>
    <w:qFormat/>
    <w:pPr>
      <w:spacing w:after="240"/>
    </w:pPr>
    <w:rPr>
      <w:lang w:bidi="en-US"/>
    </w:rPr>
  </w:style>
  <w:style w:type="character" w:customStyle="1" w:styleId="BodyTextChar">
    <w:name w:val="Body Text Char"/>
    <w:basedOn w:val="DefaultParagraphFont"/>
    <w:link w:val="BodyText"/>
    <w:rPr>
      <w:lang w:bidi="en-US"/>
    </w:rPr>
  </w:style>
  <w:style w:type="paragraph" w:styleId="BodyText2">
    <w:name w:val="Body Text 2"/>
    <w:basedOn w:val="Normal"/>
    <w:link w:val="BodyText2Char"/>
    <w:qFormat/>
    <w:pPr>
      <w:spacing w:line="480" w:lineRule="auto"/>
    </w:pPr>
    <w:rPr>
      <w:lang w:bidi="en-US"/>
    </w:rPr>
  </w:style>
  <w:style w:type="character" w:customStyle="1" w:styleId="BodyText2Char">
    <w:name w:val="Body Text 2 Char"/>
    <w:basedOn w:val="DefaultParagraphFont"/>
    <w:link w:val="BodyText2"/>
    <w:rPr>
      <w:lang w:bidi="en-US"/>
    </w:rPr>
  </w:style>
  <w:style w:type="paragraph" w:styleId="BodyTextFirstIndent">
    <w:name w:val="Body Text First Indent"/>
    <w:basedOn w:val="Normal"/>
    <w:link w:val="BodyTextFirstIndentChar"/>
    <w:qFormat/>
    <w:pPr>
      <w:spacing w:after="240"/>
      <w:ind w:firstLine="720"/>
    </w:pPr>
    <w:rPr>
      <w:lang w:bidi="en-US"/>
    </w:rPr>
  </w:style>
  <w:style w:type="character" w:customStyle="1" w:styleId="BodyTextFirstIndentChar">
    <w:name w:val="Body Text First Indent Char"/>
    <w:basedOn w:val="BodyTextChar"/>
    <w:link w:val="BodyTextFirstIndent"/>
    <w:rPr>
      <w:lang w:bidi="en-US"/>
    </w:rPr>
  </w:style>
  <w:style w:type="paragraph" w:styleId="BodyTextIndent">
    <w:name w:val="Body Text Indent"/>
    <w:basedOn w:val="Normal"/>
    <w:link w:val="BodyTextIndentChar"/>
    <w:uiPriority w:val="49"/>
    <w:pPr>
      <w:spacing w:after="240"/>
      <w:ind w:left="720"/>
    </w:pPr>
  </w:style>
  <w:style w:type="character" w:customStyle="1" w:styleId="BodyTextIndentChar">
    <w:name w:val="Body Text Indent Char"/>
    <w:basedOn w:val="DefaultParagraphFont"/>
    <w:link w:val="BodyTextIndent"/>
    <w:uiPriority w:val="49"/>
    <w:rPr>
      <w:sz w:val="24"/>
      <w:szCs w:val="24"/>
      <w:lang w:bidi="en-US"/>
    </w:rPr>
  </w:style>
  <w:style w:type="paragraph" w:styleId="BodyTextFirstIndent2">
    <w:name w:val="Body Text First Indent 2"/>
    <w:basedOn w:val="Normal"/>
    <w:link w:val="BodyTextFirstIndent2Char"/>
    <w:qFormat/>
    <w:pPr>
      <w:spacing w:line="480" w:lineRule="auto"/>
      <w:ind w:firstLine="720"/>
    </w:pPr>
    <w:rPr>
      <w:lang w:bidi="en-US"/>
    </w:rPr>
  </w:style>
  <w:style w:type="character" w:customStyle="1" w:styleId="BodyTextFirstIndent2Char">
    <w:name w:val="Body Text First Indent 2 Char"/>
    <w:basedOn w:val="BodyTextIndentChar"/>
    <w:link w:val="BodyTextFirstIndent2"/>
    <w:rPr>
      <w:sz w:val="24"/>
      <w:szCs w:val="24"/>
      <w:lang w:bidi="en-US"/>
    </w:rPr>
  </w:style>
  <w:style w:type="paragraph" w:styleId="BodyTextIndent2">
    <w:name w:val="Body Text Indent 2"/>
    <w:basedOn w:val="Normal"/>
    <w:link w:val="BodyTextIndent2Char"/>
    <w:uiPriority w:val="49"/>
    <w:pPr>
      <w:spacing w:line="480" w:lineRule="auto"/>
      <w:ind w:left="720"/>
    </w:pPr>
  </w:style>
  <w:style w:type="character" w:styleId="BookTitle">
    <w:name w:val="Book Title"/>
    <w:basedOn w:val="DefaultParagraphFont"/>
    <w:uiPriority w:val="99"/>
    <w:semiHidden/>
    <w:rPr>
      <w:rFonts w:asciiTheme="majorHAnsi" w:eastAsiaTheme="majorEastAsia" w:hAnsiTheme="majorHAnsi"/>
      <w:b/>
      <w:i/>
      <w:sz w:val="24"/>
      <w:szCs w:val="24"/>
    </w:rPr>
  </w:style>
  <w:style w:type="character" w:styleId="Emphasis">
    <w:name w:val="Emphasis"/>
    <w:basedOn w:val="DefaultParagraphFont"/>
    <w:uiPriority w:val="99"/>
    <w:semiHidden/>
    <w:rPr>
      <w:rFonts w:asciiTheme="minorHAnsi" w:hAnsiTheme="minorHAnsi"/>
      <w:b/>
      <w:i/>
      <w:iCs/>
    </w:rPr>
  </w:style>
  <w:style w:type="paragraph" w:styleId="FootnoteText">
    <w:name w:val="footnote text"/>
    <w:basedOn w:val="Normal"/>
    <w:link w:val="FootnoteTextChar"/>
    <w:uiPriority w:val="99"/>
    <w:semiHidden/>
    <w:unhideWhenUsed/>
    <w:pPr>
      <w:ind w:firstLine="720"/>
    </w:pPr>
    <w:rPr>
      <w:sz w:val="20"/>
      <w:szCs w:val="20"/>
    </w:rPr>
  </w:style>
  <w:style w:type="character" w:customStyle="1" w:styleId="FootnoteTextChar">
    <w:name w:val="Footnote Text Char"/>
    <w:basedOn w:val="DefaultParagraphFont"/>
    <w:link w:val="FootnoteText"/>
    <w:uiPriority w:val="99"/>
    <w:semiHidden/>
    <w:rPr>
      <w:lang w:bidi="en-US"/>
    </w:rPr>
  </w:style>
  <w:style w:type="character" w:customStyle="1" w:styleId="BodyTextIndent2Char">
    <w:name w:val="Body Text Indent 2 Char"/>
    <w:basedOn w:val="DefaultParagraphFont"/>
    <w:link w:val="BodyTextIndent2"/>
    <w:uiPriority w:val="49"/>
  </w:style>
  <w:style w:type="paragraph" w:customStyle="1" w:styleId="HangingIndent">
    <w:name w:val="Hanging Indent"/>
    <w:basedOn w:val="Normal"/>
    <w:uiPriority w:val="50"/>
    <w:pPr>
      <w:spacing w:after="240"/>
      <w:ind w:left="720" w:hanging="720"/>
    </w:pPr>
  </w:style>
  <w:style w:type="paragraph" w:styleId="Signature">
    <w:name w:val="Signature"/>
    <w:basedOn w:val="Normal"/>
    <w:link w:val="SignatureChar"/>
    <w:uiPriority w:val="64"/>
    <w:pPr>
      <w:keepLines/>
      <w:tabs>
        <w:tab w:val="left" w:pos="5040"/>
        <w:tab w:val="right" w:pos="9360"/>
      </w:tabs>
      <w:spacing w:after="720"/>
      <w:ind w:left="4320"/>
    </w:pPr>
  </w:style>
  <w:style w:type="paragraph" w:customStyle="1" w:styleId="HangingIndent1">
    <w:name w:val="Hanging Indent 1&quot;"/>
    <w:basedOn w:val="Normal"/>
    <w:uiPriority w:val="50"/>
    <w:pPr>
      <w:spacing w:after="240"/>
      <w:ind w:left="2160" w:hanging="720"/>
    </w:pPr>
  </w:style>
  <w:style w:type="paragraph" w:customStyle="1" w:styleId="IndentFirstLine">
    <w:name w:val="Indent First Line"/>
    <w:basedOn w:val="Normal"/>
    <w:uiPriority w:val="51"/>
    <w:pPr>
      <w:spacing w:after="240"/>
      <w:ind w:left="720" w:firstLine="720"/>
    </w:pPr>
  </w:style>
  <w:style w:type="paragraph" w:customStyle="1" w:styleId="Indent1FirstLine">
    <w:name w:val="Indent 1&quot; First Line"/>
    <w:basedOn w:val="Normal"/>
    <w:uiPriority w:val="51"/>
    <w:pPr>
      <w:spacing w:after="240"/>
      <w:ind w:left="1440" w:firstLine="720"/>
    </w:pPr>
  </w:style>
  <w:style w:type="character" w:customStyle="1" w:styleId="Heading1Char">
    <w:name w:val="Heading 1 Char"/>
    <w:basedOn w:val="DefaultParagraphFont"/>
    <w:link w:val="Heading1"/>
    <w:uiPriority w:val="9"/>
    <w:rPr>
      <w:rFonts w:eastAsiaTheme="majorEastAsia" w:cstheme="majorBidi"/>
      <w:bCs/>
      <w:szCs w:val="32"/>
    </w:rPr>
  </w:style>
  <w:style w:type="character" w:customStyle="1" w:styleId="Heading2Char">
    <w:name w:val="Heading 2 Char"/>
    <w:basedOn w:val="DefaultParagraphFont"/>
    <w:link w:val="Heading2"/>
    <w:uiPriority w:val="9"/>
    <w:semiHidden/>
    <w:rPr>
      <w:rFonts w:eastAsiaTheme="majorEastAsia" w:cstheme="majorBidi"/>
      <w:bCs/>
      <w:iCs/>
      <w:szCs w:val="28"/>
    </w:rPr>
  </w:style>
  <w:style w:type="character" w:customStyle="1" w:styleId="Heading3Char">
    <w:name w:val="Heading 3 Char"/>
    <w:basedOn w:val="DefaultParagraphFont"/>
    <w:link w:val="Heading3"/>
    <w:uiPriority w:val="9"/>
    <w:semiHidden/>
    <w:rPr>
      <w:rFonts w:eastAsiaTheme="majorEastAsia" w:cstheme="majorBidi"/>
      <w:bCs/>
      <w:szCs w:val="26"/>
    </w:rPr>
  </w:style>
  <w:style w:type="character" w:customStyle="1" w:styleId="Heading4Char">
    <w:name w:val="Heading 4 Char"/>
    <w:basedOn w:val="DefaultParagraphFont"/>
    <w:link w:val="Heading4"/>
    <w:uiPriority w:val="9"/>
    <w:semiHidden/>
    <w:rPr>
      <w:bCs/>
      <w:szCs w:val="28"/>
    </w:rPr>
  </w:style>
  <w:style w:type="character" w:customStyle="1" w:styleId="Heading5Char">
    <w:name w:val="Heading 5 Char"/>
    <w:basedOn w:val="DefaultParagraphFont"/>
    <w:link w:val="Heading5"/>
    <w:uiPriority w:val="9"/>
    <w:semiHidden/>
    <w:rPr>
      <w:bCs/>
      <w:iCs/>
      <w:szCs w:val="26"/>
    </w:rPr>
  </w:style>
  <w:style w:type="character" w:customStyle="1" w:styleId="Heading6Char">
    <w:name w:val="Heading 6 Char"/>
    <w:basedOn w:val="DefaultParagraphFont"/>
    <w:link w:val="Heading6"/>
    <w:uiPriority w:val="9"/>
    <w:semiHidden/>
    <w:rPr>
      <w:b/>
      <w:bCs/>
      <w:szCs w:val="22"/>
    </w:rPr>
  </w:style>
  <w:style w:type="character" w:customStyle="1" w:styleId="Heading7Char">
    <w:name w:val="Heading 7 Char"/>
    <w:basedOn w:val="DefaultParagraphFont"/>
    <w:link w:val="Heading7"/>
    <w:uiPriority w:val="9"/>
    <w:semiHidden/>
  </w:style>
  <w:style w:type="character" w:customStyle="1" w:styleId="Heading8Char">
    <w:name w:val="Heading 8 Char"/>
    <w:basedOn w:val="DefaultParagraphFont"/>
    <w:link w:val="Heading8"/>
    <w:uiPriority w:val="9"/>
    <w:semiHidden/>
    <w:rPr>
      <w:iCs/>
    </w:rPr>
  </w:style>
  <w:style w:type="character" w:customStyle="1" w:styleId="Heading9Char">
    <w:name w:val="Heading 9 Char"/>
    <w:basedOn w:val="DefaultParagraphFont"/>
    <w:link w:val="Heading9"/>
    <w:uiPriority w:val="9"/>
    <w:semiHidden/>
    <w:rPr>
      <w:rFonts w:eastAsiaTheme="majorEastAsia"/>
      <w:szCs w:val="22"/>
    </w:rPr>
  </w:style>
  <w:style w:type="character" w:customStyle="1" w:styleId="SignatureChar">
    <w:name w:val="Signature Char"/>
    <w:basedOn w:val="DefaultParagraphFont"/>
    <w:link w:val="Signature"/>
    <w:uiPriority w:val="64"/>
  </w:style>
  <w:style w:type="paragraph" w:customStyle="1" w:styleId="TitleB">
    <w:name w:val="TitleB"/>
    <w:basedOn w:val="Normal"/>
    <w:uiPriority w:val="9"/>
    <w:qFormat/>
    <w:pPr>
      <w:keepNext/>
      <w:spacing w:after="240"/>
      <w:jc w:val="center"/>
    </w:pPr>
    <w:rPr>
      <w:b/>
    </w:rPr>
  </w:style>
  <w:style w:type="character" w:styleId="IntenseEmphasis">
    <w:name w:val="Intense Emphasis"/>
    <w:basedOn w:val="DefaultParagraphFont"/>
    <w:uiPriority w:val="99"/>
    <w:semiHidden/>
    <w:rPr>
      <w:b/>
      <w:i/>
      <w:sz w:val="24"/>
      <w:szCs w:val="24"/>
      <w:u w:val="single"/>
    </w:rPr>
  </w:style>
  <w:style w:type="paragraph" w:styleId="IntenseQuote">
    <w:name w:val="Intense Quote"/>
    <w:basedOn w:val="Normal"/>
    <w:next w:val="Normal"/>
    <w:link w:val="IntenseQuoteChar"/>
    <w:uiPriority w:val="99"/>
    <w:semiHidden/>
    <w:pPr>
      <w:ind w:left="720" w:right="720"/>
    </w:pPr>
    <w:rPr>
      <w:rFonts w:asciiTheme="minorHAnsi" w:hAnsiTheme="minorHAnsi"/>
      <w:b/>
      <w:i/>
      <w:szCs w:val="22"/>
    </w:rPr>
  </w:style>
  <w:style w:type="character" w:customStyle="1" w:styleId="IntenseQuoteChar">
    <w:name w:val="Intense Quote Char"/>
    <w:basedOn w:val="DefaultParagraphFont"/>
    <w:link w:val="IntenseQuote"/>
    <w:uiPriority w:val="99"/>
    <w:semiHidden/>
    <w:rPr>
      <w:rFonts w:asciiTheme="minorHAnsi" w:hAnsiTheme="minorHAnsi"/>
      <w:b/>
      <w:i/>
      <w:szCs w:val="22"/>
    </w:rPr>
  </w:style>
  <w:style w:type="character" w:styleId="IntenseReference">
    <w:name w:val="Intense Reference"/>
    <w:basedOn w:val="DefaultParagraphFont"/>
    <w:uiPriority w:val="99"/>
    <w:semiHidden/>
    <w:rPr>
      <w:b/>
      <w:sz w:val="24"/>
      <w:u w:val="single"/>
    </w:rPr>
  </w:style>
  <w:style w:type="paragraph" w:styleId="ListParagraph">
    <w:name w:val="List Paragraph"/>
    <w:basedOn w:val="Normal"/>
    <w:uiPriority w:val="34"/>
    <w:semiHidden/>
    <w:qFormat/>
    <w:pPr>
      <w:spacing w:after="240"/>
    </w:pPr>
  </w:style>
  <w:style w:type="paragraph" w:styleId="NoSpacing">
    <w:name w:val="No Spacing"/>
    <w:basedOn w:val="Normal"/>
    <w:uiPriority w:val="69"/>
    <w:qFormat/>
    <w:rPr>
      <w:szCs w:val="32"/>
    </w:rPr>
  </w:style>
  <w:style w:type="paragraph" w:styleId="Quote">
    <w:name w:val="Quote"/>
    <w:basedOn w:val="Normal"/>
    <w:link w:val="QuoteChar"/>
    <w:uiPriority w:val="9"/>
    <w:qFormat/>
    <w:pPr>
      <w:spacing w:after="240"/>
      <w:ind w:left="1440" w:right="1440"/>
    </w:pPr>
    <w:rPr>
      <w:lang w:bidi="en-US"/>
    </w:rPr>
  </w:style>
  <w:style w:type="character" w:customStyle="1" w:styleId="QuoteChar">
    <w:name w:val="Quote Char"/>
    <w:basedOn w:val="DefaultParagraphFont"/>
    <w:link w:val="Quote"/>
    <w:uiPriority w:val="9"/>
    <w:rPr>
      <w:lang w:bidi="en-US"/>
    </w:rPr>
  </w:style>
  <w:style w:type="character" w:styleId="Strong">
    <w:name w:val="Strong"/>
    <w:basedOn w:val="DefaultParagraphFont"/>
    <w:uiPriority w:val="99"/>
    <w:semiHidden/>
    <w:rPr>
      <w:b/>
      <w:bCs/>
    </w:rPr>
  </w:style>
  <w:style w:type="paragraph" w:styleId="Subtitle">
    <w:name w:val="Subtitle"/>
    <w:basedOn w:val="Normal"/>
    <w:next w:val="Normal"/>
    <w:link w:val="SubtitleChar"/>
    <w:uiPriority w:val="99"/>
    <w:semiHidden/>
    <w:qFormat/>
    <w:pPr>
      <w:keepNext/>
      <w:spacing w:after="240"/>
    </w:pPr>
    <w:rPr>
      <w:rFonts w:eastAsiaTheme="majorEastAsia"/>
      <w:b/>
    </w:rPr>
  </w:style>
  <w:style w:type="character" w:customStyle="1" w:styleId="SubtitleChar">
    <w:name w:val="Subtitle Char"/>
    <w:basedOn w:val="DefaultParagraphFont"/>
    <w:link w:val="Subtitle"/>
    <w:uiPriority w:val="99"/>
    <w:semiHidden/>
    <w:rPr>
      <w:rFonts w:eastAsiaTheme="majorEastAsia"/>
      <w:b/>
    </w:rPr>
  </w:style>
  <w:style w:type="character" w:styleId="SubtleEmphasis">
    <w:name w:val="Subtle Emphasis"/>
    <w:uiPriority w:val="99"/>
    <w:semiHidden/>
    <w:rPr>
      <w:i/>
      <w:color w:val="5A5A5A" w:themeColor="text1" w:themeTint="A5"/>
    </w:rPr>
  </w:style>
  <w:style w:type="character" w:styleId="SubtleReference">
    <w:name w:val="Subtle Reference"/>
    <w:basedOn w:val="DefaultParagraphFont"/>
    <w:uiPriority w:val="99"/>
    <w:semiHidden/>
    <w:rPr>
      <w:sz w:val="24"/>
      <w:szCs w:val="24"/>
      <w:u w:val="single"/>
    </w:rPr>
  </w:style>
  <w:style w:type="table" w:styleId="TableGrid">
    <w:name w:val="Table Grid"/>
    <w:basedOn w:val="TableNormal"/>
    <w:uiPriority w:val="59"/>
    <w:rPr>
      <w:rFonts w:asciiTheme="majorHAnsi" w:hAnsiTheme="majorHAns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9"/>
    <w:qFormat/>
    <w:pPr>
      <w:keepNext/>
      <w:spacing w:after="240"/>
      <w:jc w:val="center"/>
    </w:pPr>
    <w:rPr>
      <w:rFonts w:eastAsiaTheme="majorEastAsia"/>
      <w:bCs/>
      <w:szCs w:val="32"/>
      <w:lang w:bidi="en-US"/>
    </w:rPr>
  </w:style>
  <w:style w:type="character" w:customStyle="1" w:styleId="TitleChar">
    <w:name w:val="Title Char"/>
    <w:basedOn w:val="DefaultParagraphFont"/>
    <w:link w:val="Title"/>
    <w:uiPriority w:val="9"/>
    <w:rPr>
      <w:rFonts w:eastAsiaTheme="majorEastAsia"/>
      <w:bCs/>
      <w:szCs w:val="32"/>
      <w:lang w:bidi="en-US"/>
    </w:rPr>
  </w:style>
  <w:style w:type="paragraph" w:customStyle="1" w:styleId="TitleBC">
    <w:name w:val="TitleBC"/>
    <w:basedOn w:val="Normal"/>
    <w:uiPriority w:val="9"/>
    <w:qFormat/>
    <w:pPr>
      <w:keepNext/>
      <w:spacing w:after="240"/>
      <w:jc w:val="center"/>
    </w:pPr>
    <w:rPr>
      <w:b/>
      <w:caps/>
    </w:rPr>
  </w:style>
  <w:style w:type="paragraph" w:customStyle="1" w:styleId="TitleBCU">
    <w:name w:val="TitleBCU"/>
    <w:basedOn w:val="Normal"/>
    <w:uiPriority w:val="9"/>
    <w:qFormat/>
    <w:pPr>
      <w:keepNext/>
      <w:spacing w:after="240"/>
      <w:jc w:val="center"/>
    </w:pPr>
    <w:rPr>
      <w:b/>
      <w:caps/>
      <w:u w:val="single"/>
    </w:rPr>
  </w:style>
  <w:style w:type="paragraph" w:customStyle="1" w:styleId="TitleC">
    <w:name w:val="TitleC"/>
    <w:basedOn w:val="Normal"/>
    <w:uiPriority w:val="9"/>
    <w:qFormat/>
    <w:pPr>
      <w:keepNext/>
      <w:spacing w:after="240"/>
      <w:jc w:val="center"/>
    </w:pPr>
    <w:rPr>
      <w:caps/>
    </w:rPr>
  </w:style>
  <w:style w:type="paragraph" w:customStyle="1" w:styleId="TitleLeft">
    <w:name w:val="TitleLeft"/>
    <w:basedOn w:val="Normal"/>
    <w:uiPriority w:val="9"/>
    <w:qFormat/>
    <w:pPr>
      <w:keepNext/>
      <w:spacing w:after="240"/>
    </w:pPr>
    <w:rPr>
      <w:b/>
    </w:rPr>
  </w:style>
  <w:style w:type="paragraph" w:styleId="TOCHeading">
    <w:name w:val="TOC Heading"/>
    <w:basedOn w:val="Heading1"/>
    <w:next w:val="Normal"/>
    <w:uiPriority w:val="39"/>
    <w:semiHidden/>
    <w:unhideWhenUsed/>
    <w:qFormat/>
    <w:pPr>
      <w:outlineLvl w:val="9"/>
    </w:pPr>
    <w:rPr>
      <w:rFonts w:cs="Times New Roman"/>
    </w:rPr>
  </w:style>
  <w:style w:type="paragraph" w:styleId="Header">
    <w:name w:val="header"/>
    <w:basedOn w:val="Normal"/>
    <w:link w:val="HeaderChar"/>
    <w:uiPriority w:val="99"/>
    <w:semiHidden/>
    <w:pPr>
      <w:tabs>
        <w:tab w:val="center" w:pos="4680"/>
        <w:tab w:val="right" w:pos="9360"/>
      </w:tabs>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pPr>
      <w:tabs>
        <w:tab w:val="center" w:pos="4680"/>
        <w:tab w:val="right" w:pos="9360"/>
      </w:tabs>
    </w:pPr>
  </w:style>
  <w:style w:type="character" w:customStyle="1" w:styleId="FooterChar">
    <w:name w:val="Footer Char"/>
    <w:basedOn w:val="DefaultParagraphFont"/>
    <w:link w:val="Footer"/>
    <w:uiPriority w:val="99"/>
    <w:semiHidden/>
  </w:style>
  <w:style w:type="paragraph" w:customStyle="1" w:styleId="BodyTextFirst1">
    <w:name w:val="Body Text First 1&quot;"/>
    <w:basedOn w:val="Normal"/>
    <w:uiPriority w:val="49"/>
    <w:pPr>
      <w:spacing w:after="240"/>
      <w:ind w:firstLine="1440"/>
    </w:pPr>
  </w:style>
  <w:style w:type="paragraph" w:customStyle="1" w:styleId="BodyText2First1">
    <w:name w:val="Body Text 2 First 1&quot;"/>
    <w:basedOn w:val="Normal"/>
    <w:uiPriority w:val="49"/>
    <w:pPr>
      <w:spacing w:line="480" w:lineRule="auto"/>
      <w:ind w:firstLine="1440"/>
    </w:pPr>
  </w:style>
  <w:style w:type="paragraph" w:customStyle="1" w:styleId="HangingIndent5">
    <w:name w:val="Hanging Indent .5&quot;"/>
    <w:basedOn w:val="Normal"/>
    <w:uiPriority w:val="50"/>
    <w:pPr>
      <w:spacing w:after="240"/>
      <w:ind w:left="144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9"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Signature" w:uiPriority="64"/>
    <w:lsdException w:name="Default Paragraph Font" w:uiPriority="1"/>
    <w:lsdException w:name="Body Text" w:uiPriority="0" w:qFormat="1"/>
    <w:lsdException w:name="Body Text Indent" w:uiPriority="49"/>
    <w:lsdException w:name="Subtitle" w:semiHidden="0" w:unhideWhenUsed="0" w:qFormat="1"/>
    <w:lsdException w:name="Body Text First Indent" w:uiPriority="0" w:qFormat="1"/>
    <w:lsdException w:name="Body Text First Indent 2" w:uiPriority="0" w:qFormat="1"/>
    <w:lsdException w:name="Body Text 2" w:uiPriority="0" w:qFormat="1"/>
    <w:lsdException w:name="Body Text Indent 2" w:uiPriority="49"/>
    <w:lsdException w:name="Block Text" w:uiPriority="6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6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uiPriority w:val="9"/>
    <w:qFormat/>
  </w:style>
  <w:style w:type="paragraph" w:styleId="Heading1">
    <w:name w:val="heading 1"/>
    <w:basedOn w:val="Normal"/>
    <w:next w:val="Normal"/>
    <w:link w:val="Heading1Char"/>
    <w:uiPriority w:val="9"/>
    <w:qFormat/>
    <w:pPr>
      <w:keepNext/>
      <w:spacing w:after="240"/>
      <w:outlineLvl w:val="0"/>
    </w:pPr>
    <w:rPr>
      <w:rFonts w:eastAsiaTheme="majorEastAsia" w:cstheme="majorBidi"/>
      <w:bCs/>
      <w:szCs w:val="32"/>
    </w:rPr>
  </w:style>
  <w:style w:type="paragraph" w:styleId="Heading2">
    <w:name w:val="heading 2"/>
    <w:basedOn w:val="Normal"/>
    <w:next w:val="Normal"/>
    <w:link w:val="Heading2Char"/>
    <w:uiPriority w:val="9"/>
    <w:semiHidden/>
    <w:unhideWhenUsed/>
    <w:qFormat/>
    <w:pPr>
      <w:keepNext/>
      <w:spacing w:after="240"/>
      <w:outlineLvl w:val="1"/>
    </w:pPr>
    <w:rPr>
      <w:rFonts w:eastAsiaTheme="majorEastAsia" w:cstheme="majorBidi"/>
      <w:bCs/>
      <w:iCs/>
      <w:szCs w:val="28"/>
    </w:rPr>
  </w:style>
  <w:style w:type="paragraph" w:styleId="Heading3">
    <w:name w:val="heading 3"/>
    <w:basedOn w:val="Normal"/>
    <w:next w:val="Normal"/>
    <w:link w:val="Heading3Char"/>
    <w:uiPriority w:val="9"/>
    <w:semiHidden/>
    <w:unhideWhenUsed/>
    <w:qFormat/>
    <w:pPr>
      <w:spacing w:after="240"/>
      <w:outlineLvl w:val="2"/>
    </w:pPr>
    <w:rPr>
      <w:rFonts w:eastAsiaTheme="majorEastAsia" w:cstheme="majorBidi"/>
      <w:bCs/>
      <w:szCs w:val="26"/>
    </w:rPr>
  </w:style>
  <w:style w:type="paragraph" w:styleId="Heading4">
    <w:name w:val="heading 4"/>
    <w:basedOn w:val="Normal"/>
    <w:next w:val="Normal"/>
    <w:link w:val="Heading4Char"/>
    <w:uiPriority w:val="9"/>
    <w:semiHidden/>
    <w:unhideWhenUsed/>
    <w:qFormat/>
    <w:pPr>
      <w:spacing w:after="240"/>
      <w:outlineLvl w:val="3"/>
    </w:pPr>
    <w:rPr>
      <w:bCs/>
      <w:szCs w:val="28"/>
    </w:rPr>
  </w:style>
  <w:style w:type="paragraph" w:styleId="Heading5">
    <w:name w:val="heading 5"/>
    <w:basedOn w:val="Normal"/>
    <w:next w:val="Normal"/>
    <w:link w:val="Heading5Char"/>
    <w:uiPriority w:val="9"/>
    <w:semiHidden/>
    <w:unhideWhenUsed/>
    <w:qFormat/>
    <w:pPr>
      <w:spacing w:after="240"/>
      <w:outlineLvl w:val="4"/>
    </w:pPr>
    <w:rPr>
      <w:bCs/>
      <w:iCs/>
      <w:szCs w:val="26"/>
    </w:rPr>
  </w:style>
  <w:style w:type="paragraph" w:styleId="Heading6">
    <w:name w:val="heading 6"/>
    <w:basedOn w:val="Normal"/>
    <w:next w:val="Normal"/>
    <w:link w:val="Heading6Char"/>
    <w:uiPriority w:val="9"/>
    <w:semiHidden/>
    <w:unhideWhenUsed/>
    <w:qFormat/>
    <w:pPr>
      <w:spacing w:after="240"/>
      <w:outlineLvl w:val="5"/>
    </w:pPr>
    <w:rPr>
      <w:b/>
      <w:bCs/>
      <w:szCs w:val="22"/>
    </w:rPr>
  </w:style>
  <w:style w:type="paragraph" w:styleId="Heading7">
    <w:name w:val="heading 7"/>
    <w:basedOn w:val="Normal"/>
    <w:next w:val="Normal"/>
    <w:link w:val="Heading7Char"/>
    <w:uiPriority w:val="9"/>
    <w:semiHidden/>
    <w:unhideWhenUsed/>
    <w:qFormat/>
    <w:pPr>
      <w:spacing w:after="240"/>
      <w:outlineLvl w:val="6"/>
    </w:pPr>
  </w:style>
  <w:style w:type="paragraph" w:styleId="Heading8">
    <w:name w:val="heading 8"/>
    <w:basedOn w:val="Normal"/>
    <w:next w:val="Normal"/>
    <w:link w:val="Heading8Char"/>
    <w:uiPriority w:val="9"/>
    <w:semiHidden/>
    <w:unhideWhenUsed/>
    <w:qFormat/>
    <w:pPr>
      <w:spacing w:after="240"/>
      <w:outlineLvl w:val="7"/>
    </w:pPr>
    <w:rPr>
      <w:iCs/>
    </w:rPr>
  </w:style>
  <w:style w:type="paragraph" w:styleId="Heading9">
    <w:name w:val="heading 9"/>
    <w:basedOn w:val="Normal"/>
    <w:next w:val="Normal"/>
    <w:link w:val="Heading9Char"/>
    <w:uiPriority w:val="9"/>
    <w:semiHidden/>
    <w:unhideWhenUsed/>
    <w:qFormat/>
    <w:pPr>
      <w:spacing w:after="240"/>
      <w:outlineLvl w:val="8"/>
    </w:pPr>
    <w:rPr>
      <w:rFonts w:eastAsiaTheme="majorEastAs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60"/>
    <w:pPr>
      <w:spacing w:after="240"/>
      <w:ind w:left="720" w:right="720"/>
    </w:pPr>
    <w:rPr>
      <w:rFonts w:eastAsiaTheme="minorEastAsia" w:cstheme="minorBidi"/>
      <w:iCs/>
    </w:rPr>
  </w:style>
  <w:style w:type="paragraph" w:styleId="BodyText">
    <w:name w:val="Body Text"/>
    <w:basedOn w:val="Normal"/>
    <w:link w:val="BodyTextChar"/>
    <w:qFormat/>
    <w:pPr>
      <w:spacing w:after="240"/>
    </w:pPr>
    <w:rPr>
      <w:lang w:bidi="en-US"/>
    </w:rPr>
  </w:style>
  <w:style w:type="character" w:customStyle="1" w:styleId="BodyTextChar">
    <w:name w:val="Body Text Char"/>
    <w:basedOn w:val="DefaultParagraphFont"/>
    <w:link w:val="BodyText"/>
    <w:rPr>
      <w:lang w:bidi="en-US"/>
    </w:rPr>
  </w:style>
  <w:style w:type="paragraph" w:styleId="BodyText2">
    <w:name w:val="Body Text 2"/>
    <w:basedOn w:val="Normal"/>
    <w:link w:val="BodyText2Char"/>
    <w:qFormat/>
    <w:pPr>
      <w:spacing w:line="480" w:lineRule="auto"/>
    </w:pPr>
    <w:rPr>
      <w:lang w:bidi="en-US"/>
    </w:rPr>
  </w:style>
  <w:style w:type="character" w:customStyle="1" w:styleId="BodyText2Char">
    <w:name w:val="Body Text 2 Char"/>
    <w:basedOn w:val="DefaultParagraphFont"/>
    <w:link w:val="BodyText2"/>
    <w:rPr>
      <w:lang w:bidi="en-US"/>
    </w:rPr>
  </w:style>
  <w:style w:type="paragraph" w:styleId="BodyTextFirstIndent">
    <w:name w:val="Body Text First Indent"/>
    <w:basedOn w:val="Normal"/>
    <w:link w:val="BodyTextFirstIndentChar"/>
    <w:qFormat/>
    <w:pPr>
      <w:spacing w:after="240"/>
      <w:ind w:firstLine="720"/>
    </w:pPr>
    <w:rPr>
      <w:lang w:bidi="en-US"/>
    </w:rPr>
  </w:style>
  <w:style w:type="character" w:customStyle="1" w:styleId="BodyTextFirstIndentChar">
    <w:name w:val="Body Text First Indent Char"/>
    <w:basedOn w:val="BodyTextChar"/>
    <w:link w:val="BodyTextFirstIndent"/>
    <w:rPr>
      <w:lang w:bidi="en-US"/>
    </w:rPr>
  </w:style>
  <w:style w:type="paragraph" w:styleId="BodyTextIndent">
    <w:name w:val="Body Text Indent"/>
    <w:basedOn w:val="Normal"/>
    <w:link w:val="BodyTextIndentChar"/>
    <w:uiPriority w:val="49"/>
    <w:pPr>
      <w:spacing w:after="240"/>
      <w:ind w:left="720"/>
    </w:pPr>
  </w:style>
  <w:style w:type="character" w:customStyle="1" w:styleId="BodyTextIndentChar">
    <w:name w:val="Body Text Indent Char"/>
    <w:basedOn w:val="DefaultParagraphFont"/>
    <w:link w:val="BodyTextIndent"/>
    <w:uiPriority w:val="49"/>
    <w:rPr>
      <w:sz w:val="24"/>
      <w:szCs w:val="24"/>
      <w:lang w:bidi="en-US"/>
    </w:rPr>
  </w:style>
  <w:style w:type="paragraph" w:styleId="BodyTextFirstIndent2">
    <w:name w:val="Body Text First Indent 2"/>
    <w:basedOn w:val="Normal"/>
    <w:link w:val="BodyTextFirstIndent2Char"/>
    <w:qFormat/>
    <w:pPr>
      <w:spacing w:line="480" w:lineRule="auto"/>
      <w:ind w:firstLine="720"/>
    </w:pPr>
    <w:rPr>
      <w:lang w:bidi="en-US"/>
    </w:rPr>
  </w:style>
  <w:style w:type="character" w:customStyle="1" w:styleId="BodyTextFirstIndent2Char">
    <w:name w:val="Body Text First Indent 2 Char"/>
    <w:basedOn w:val="BodyTextIndentChar"/>
    <w:link w:val="BodyTextFirstIndent2"/>
    <w:rPr>
      <w:sz w:val="24"/>
      <w:szCs w:val="24"/>
      <w:lang w:bidi="en-US"/>
    </w:rPr>
  </w:style>
  <w:style w:type="paragraph" w:styleId="BodyTextIndent2">
    <w:name w:val="Body Text Indent 2"/>
    <w:basedOn w:val="Normal"/>
    <w:link w:val="BodyTextIndent2Char"/>
    <w:uiPriority w:val="49"/>
    <w:pPr>
      <w:spacing w:line="480" w:lineRule="auto"/>
      <w:ind w:left="720"/>
    </w:pPr>
  </w:style>
  <w:style w:type="character" w:styleId="BookTitle">
    <w:name w:val="Book Title"/>
    <w:basedOn w:val="DefaultParagraphFont"/>
    <w:uiPriority w:val="99"/>
    <w:semiHidden/>
    <w:rPr>
      <w:rFonts w:asciiTheme="majorHAnsi" w:eastAsiaTheme="majorEastAsia" w:hAnsiTheme="majorHAnsi"/>
      <w:b/>
      <w:i/>
      <w:sz w:val="24"/>
      <w:szCs w:val="24"/>
    </w:rPr>
  </w:style>
  <w:style w:type="character" w:styleId="Emphasis">
    <w:name w:val="Emphasis"/>
    <w:basedOn w:val="DefaultParagraphFont"/>
    <w:uiPriority w:val="99"/>
    <w:semiHidden/>
    <w:rPr>
      <w:rFonts w:asciiTheme="minorHAnsi" w:hAnsiTheme="minorHAnsi"/>
      <w:b/>
      <w:i/>
      <w:iCs/>
    </w:rPr>
  </w:style>
  <w:style w:type="paragraph" w:styleId="FootnoteText">
    <w:name w:val="footnote text"/>
    <w:basedOn w:val="Normal"/>
    <w:link w:val="FootnoteTextChar"/>
    <w:uiPriority w:val="99"/>
    <w:semiHidden/>
    <w:unhideWhenUsed/>
    <w:pPr>
      <w:ind w:firstLine="720"/>
    </w:pPr>
    <w:rPr>
      <w:sz w:val="20"/>
      <w:szCs w:val="20"/>
    </w:rPr>
  </w:style>
  <w:style w:type="character" w:customStyle="1" w:styleId="FootnoteTextChar">
    <w:name w:val="Footnote Text Char"/>
    <w:basedOn w:val="DefaultParagraphFont"/>
    <w:link w:val="FootnoteText"/>
    <w:uiPriority w:val="99"/>
    <w:semiHidden/>
    <w:rPr>
      <w:lang w:bidi="en-US"/>
    </w:rPr>
  </w:style>
  <w:style w:type="character" w:customStyle="1" w:styleId="BodyTextIndent2Char">
    <w:name w:val="Body Text Indent 2 Char"/>
    <w:basedOn w:val="DefaultParagraphFont"/>
    <w:link w:val="BodyTextIndent2"/>
    <w:uiPriority w:val="49"/>
  </w:style>
  <w:style w:type="paragraph" w:customStyle="1" w:styleId="HangingIndent">
    <w:name w:val="Hanging Indent"/>
    <w:basedOn w:val="Normal"/>
    <w:uiPriority w:val="50"/>
    <w:pPr>
      <w:spacing w:after="240"/>
      <w:ind w:left="720" w:hanging="720"/>
    </w:pPr>
  </w:style>
  <w:style w:type="paragraph" w:styleId="Signature">
    <w:name w:val="Signature"/>
    <w:basedOn w:val="Normal"/>
    <w:link w:val="SignatureChar"/>
    <w:uiPriority w:val="64"/>
    <w:pPr>
      <w:keepLines/>
      <w:tabs>
        <w:tab w:val="left" w:pos="5040"/>
        <w:tab w:val="right" w:pos="9360"/>
      </w:tabs>
      <w:spacing w:after="720"/>
      <w:ind w:left="4320"/>
    </w:pPr>
  </w:style>
  <w:style w:type="paragraph" w:customStyle="1" w:styleId="HangingIndent1">
    <w:name w:val="Hanging Indent 1&quot;"/>
    <w:basedOn w:val="Normal"/>
    <w:uiPriority w:val="50"/>
    <w:pPr>
      <w:spacing w:after="240"/>
      <w:ind w:left="2160" w:hanging="720"/>
    </w:pPr>
  </w:style>
  <w:style w:type="paragraph" w:customStyle="1" w:styleId="IndentFirstLine">
    <w:name w:val="Indent First Line"/>
    <w:basedOn w:val="Normal"/>
    <w:uiPriority w:val="51"/>
    <w:pPr>
      <w:spacing w:after="240"/>
      <w:ind w:left="720" w:firstLine="720"/>
    </w:pPr>
  </w:style>
  <w:style w:type="paragraph" w:customStyle="1" w:styleId="Indent1FirstLine">
    <w:name w:val="Indent 1&quot; First Line"/>
    <w:basedOn w:val="Normal"/>
    <w:uiPriority w:val="51"/>
    <w:pPr>
      <w:spacing w:after="240"/>
      <w:ind w:left="1440" w:firstLine="720"/>
    </w:pPr>
  </w:style>
  <w:style w:type="character" w:customStyle="1" w:styleId="Heading1Char">
    <w:name w:val="Heading 1 Char"/>
    <w:basedOn w:val="DefaultParagraphFont"/>
    <w:link w:val="Heading1"/>
    <w:uiPriority w:val="9"/>
    <w:rPr>
      <w:rFonts w:eastAsiaTheme="majorEastAsia" w:cstheme="majorBidi"/>
      <w:bCs/>
      <w:szCs w:val="32"/>
    </w:rPr>
  </w:style>
  <w:style w:type="character" w:customStyle="1" w:styleId="Heading2Char">
    <w:name w:val="Heading 2 Char"/>
    <w:basedOn w:val="DefaultParagraphFont"/>
    <w:link w:val="Heading2"/>
    <w:uiPriority w:val="9"/>
    <w:semiHidden/>
    <w:rPr>
      <w:rFonts w:eastAsiaTheme="majorEastAsia" w:cstheme="majorBidi"/>
      <w:bCs/>
      <w:iCs/>
      <w:szCs w:val="28"/>
    </w:rPr>
  </w:style>
  <w:style w:type="character" w:customStyle="1" w:styleId="Heading3Char">
    <w:name w:val="Heading 3 Char"/>
    <w:basedOn w:val="DefaultParagraphFont"/>
    <w:link w:val="Heading3"/>
    <w:uiPriority w:val="9"/>
    <w:semiHidden/>
    <w:rPr>
      <w:rFonts w:eastAsiaTheme="majorEastAsia" w:cstheme="majorBidi"/>
      <w:bCs/>
      <w:szCs w:val="26"/>
    </w:rPr>
  </w:style>
  <w:style w:type="character" w:customStyle="1" w:styleId="Heading4Char">
    <w:name w:val="Heading 4 Char"/>
    <w:basedOn w:val="DefaultParagraphFont"/>
    <w:link w:val="Heading4"/>
    <w:uiPriority w:val="9"/>
    <w:semiHidden/>
    <w:rPr>
      <w:bCs/>
      <w:szCs w:val="28"/>
    </w:rPr>
  </w:style>
  <w:style w:type="character" w:customStyle="1" w:styleId="Heading5Char">
    <w:name w:val="Heading 5 Char"/>
    <w:basedOn w:val="DefaultParagraphFont"/>
    <w:link w:val="Heading5"/>
    <w:uiPriority w:val="9"/>
    <w:semiHidden/>
    <w:rPr>
      <w:bCs/>
      <w:iCs/>
      <w:szCs w:val="26"/>
    </w:rPr>
  </w:style>
  <w:style w:type="character" w:customStyle="1" w:styleId="Heading6Char">
    <w:name w:val="Heading 6 Char"/>
    <w:basedOn w:val="DefaultParagraphFont"/>
    <w:link w:val="Heading6"/>
    <w:uiPriority w:val="9"/>
    <w:semiHidden/>
    <w:rPr>
      <w:b/>
      <w:bCs/>
      <w:szCs w:val="22"/>
    </w:rPr>
  </w:style>
  <w:style w:type="character" w:customStyle="1" w:styleId="Heading7Char">
    <w:name w:val="Heading 7 Char"/>
    <w:basedOn w:val="DefaultParagraphFont"/>
    <w:link w:val="Heading7"/>
    <w:uiPriority w:val="9"/>
    <w:semiHidden/>
  </w:style>
  <w:style w:type="character" w:customStyle="1" w:styleId="Heading8Char">
    <w:name w:val="Heading 8 Char"/>
    <w:basedOn w:val="DefaultParagraphFont"/>
    <w:link w:val="Heading8"/>
    <w:uiPriority w:val="9"/>
    <w:semiHidden/>
    <w:rPr>
      <w:iCs/>
    </w:rPr>
  </w:style>
  <w:style w:type="character" w:customStyle="1" w:styleId="Heading9Char">
    <w:name w:val="Heading 9 Char"/>
    <w:basedOn w:val="DefaultParagraphFont"/>
    <w:link w:val="Heading9"/>
    <w:uiPriority w:val="9"/>
    <w:semiHidden/>
    <w:rPr>
      <w:rFonts w:eastAsiaTheme="majorEastAsia"/>
      <w:szCs w:val="22"/>
    </w:rPr>
  </w:style>
  <w:style w:type="character" w:customStyle="1" w:styleId="SignatureChar">
    <w:name w:val="Signature Char"/>
    <w:basedOn w:val="DefaultParagraphFont"/>
    <w:link w:val="Signature"/>
    <w:uiPriority w:val="64"/>
  </w:style>
  <w:style w:type="paragraph" w:customStyle="1" w:styleId="TitleB">
    <w:name w:val="TitleB"/>
    <w:basedOn w:val="Normal"/>
    <w:uiPriority w:val="9"/>
    <w:qFormat/>
    <w:pPr>
      <w:keepNext/>
      <w:spacing w:after="240"/>
      <w:jc w:val="center"/>
    </w:pPr>
    <w:rPr>
      <w:b/>
    </w:rPr>
  </w:style>
  <w:style w:type="character" w:styleId="IntenseEmphasis">
    <w:name w:val="Intense Emphasis"/>
    <w:basedOn w:val="DefaultParagraphFont"/>
    <w:uiPriority w:val="99"/>
    <w:semiHidden/>
    <w:rPr>
      <w:b/>
      <w:i/>
      <w:sz w:val="24"/>
      <w:szCs w:val="24"/>
      <w:u w:val="single"/>
    </w:rPr>
  </w:style>
  <w:style w:type="paragraph" w:styleId="IntenseQuote">
    <w:name w:val="Intense Quote"/>
    <w:basedOn w:val="Normal"/>
    <w:next w:val="Normal"/>
    <w:link w:val="IntenseQuoteChar"/>
    <w:uiPriority w:val="99"/>
    <w:semiHidden/>
    <w:pPr>
      <w:ind w:left="720" w:right="720"/>
    </w:pPr>
    <w:rPr>
      <w:rFonts w:asciiTheme="minorHAnsi" w:hAnsiTheme="minorHAnsi"/>
      <w:b/>
      <w:i/>
      <w:szCs w:val="22"/>
    </w:rPr>
  </w:style>
  <w:style w:type="character" w:customStyle="1" w:styleId="IntenseQuoteChar">
    <w:name w:val="Intense Quote Char"/>
    <w:basedOn w:val="DefaultParagraphFont"/>
    <w:link w:val="IntenseQuote"/>
    <w:uiPriority w:val="99"/>
    <w:semiHidden/>
    <w:rPr>
      <w:rFonts w:asciiTheme="minorHAnsi" w:hAnsiTheme="minorHAnsi"/>
      <w:b/>
      <w:i/>
      <w:szCs w:val="22"/>
    </w:rPr>
  </w:style>
  <w:style w:type="character" w:styleId="IntenseReference">
    <w:name w:val="Intense Reference"/>
    <w:basedOn w:val="DefaultParagraphFont"/>
    <w:uiPriority w:val="99"/>
    <w:semiHidden/>
    <w:rPr>
      <w:b/>
      <w:sz w:val="24"/>
      <w:u w:val="single"/>
    </w:rPr>
  </w:style>
  <w:style w:type="paragraph" w:styleId="ListParagraph">
    <w:name w:val="List Paragraph"/>
    <w:basedOn w:val="Normal"/>
    <w:uiPriority w:val="34"/>
    <w:semiHidden/>
    <w:qFormat/>
    <w:pPr>
      <w:spacing w:after="240"/>
    </w:pPr>
  </w:style>
  <w:style w:type="paragraph" w:styleId="NoSpacing">
    <w:name w:val="No Spacing"/>
    <w:basedOn w:val="Normal"/>
    <w:uiPriority w:val="69"/>
    <w:qFormat/>
    <w:rPr>
      <w:szCs w:val="32"/>
    </w:rPr>
  </w:style>
  <w:style w:type="paragraph" w:styleId="Quote">
    <w:name w:val="Quote"/>
    <w:basedOn w:val="Normal"/>
    <w:link w:val="QuoteChar"/>
    <w:uiPriority w:val="9"/>
    <w:qFormat/>
    <w:pPr>
      <w:spacing w:after="240"/>
      <w:ind w:left="1440" w:right="1440"/>
    </w:pPr>
    <w:rPr>
      <w:lang w:bidi="en-US"/>
    </w:rPr>
  </w:style>
  <w:style w:type="character" w:customStyle="1" w:styleId="QuoteChar">
    <w:name w:val="Quote Char"/>
    <w:basedOn w:val="DefaultParagraphFont"/>
    <w:link w:val="Quote"/>
    <w:uiPriority w:val="9"/>
    <w:rPr>
      <w:lang w:bidi="en-US"/>
    </w:rPr>
  </w:style>
  <w:style w:type="character" w:styleId="Strong">
    <w:name w:val="Strong"/>
    <w:basedOn w:val="DefaultParagraphFont"/>
    <w:uiPriority w:val="99"/>
    <w:semiHidden/>
    <w:rPr>
      <w:b/>
      <w:bCs/>
    </w:rPr>
  </w:style>
  <w:style w:type="paragraph" w:styleId="Subtitle">
    <w:name w:val="Subtitle"/>
    <w:basedOn w:val="Normal"/>
    <w:next w:val="Normal"/>
    <w:link w:val="SubtitleChar"/>
    <w:uiPriority w:val="99"/>
    <w:semiHidden/>
    <w:qFormat/>
    <w:pPr>
      <w:keepNext/>
      <w:spacing w:after="240"/>
    </w:pPr>
    <w:rPr>
      <w:rFonts w:eastAsiaTheme="majorEastAsia"/>
      <w:b/>
    </w:rPr>
  </w:style>
  <w:style w:type="character" w:customStyle="1" w:styleId="SubtitleChar">
    <w:name w:val="Subtitle Char"/>
    <w:basedOn w:val="DefaultParagraphFont"/>
    <w:link w:val="Subtitle"/>
    <w:uiPriority w:val="99"/>
    <w:semiHidden/>
    <w:rPr>
      <w:rFonts w:eastAsiaTheme="majorEastAsia"/>
      <w:b/>
    </w:rPr>
  </w:style>
  <w:style w:type="character" w:styleId="SubtleEmphasis">
    <w:name w:val="Subtle Emphasis"/>
    <w:uiPriority w:val="99"/>
    <w:semiHidden/>
    <w:rPr>
      <w:i/>
      <w:color w:val="5A5A5A" w:themeColor="text1" w:themeTint="A5"/>
    </w:rPr>
  </w:style>
  <w:style w:type="character" w:styleId="SubtleReference">
    <w:name w:val="Subtle Reference"/>
    <w:basedOn w:val="DefaultParagraphFont"/>
    <w:uiPriority w:val="99"/>
    <w:semiHidden/>
    <w:rPr>
      <w:sz w:val="24"/>
      <w:szCs w:val="24"/>
      <w:u w:val="single"/>
    </w:rPr>
  </w:style>
  <w:style w:type="table" w:styleId="TableGrid">
    <w:name w:val="Table Grid"/>
    <w:basedOn w:val="TableNormal"/>
    <w:uiPriority w:val="59"/>
    <w:rPr>
      <w:rFonts w:asciiTheme="majorHAnsi" w:hAnsiTheme="majorHAns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9"/>
    <w:qFormat/>
    <w:pPr>
      <w:keepNext/>
      <w:spacing w:after="240"/>
      <w:jc w:val="center"/>
    </w:pPr>
    <w:rPr>
      <w:rFonts w:eastAsiaTheme="majorEastAsia"/>
      <w:bCs/>
      <w:szCs w:val="32"/>
      <w:lang w:bidi="en-US"/>
    </w:rPr>
  </w:style>
  <w:style w:type="character" w:customStyle="1" w:styleId="TitleChar">
    <w:name w:val="Title Char"/>
    <w:basedOn w:val="DefaultParagraphFont"/>
    <w:link w:val="Title"/>
    <w:uiPriority w:val="9"/>
    <w:rPr>
      <w:rFonts w:eastAsiaTheme="majorEastAsia"/>
      <w:bCs/>
      <w:szCs w:val="32"/>
      <w:lang w:bidi="en-US"/>
    </w:rPr>
  </w:style>
  <w:style w:type="paragraph" w:customStyle="1" w:styleId="TitleBC">
    <w:name w:val="TitleBC"/>
    <w:basedOn w:val="Normal"/>
    <w:uiPriority w:val="9"/>
    <w:qFormat/>
    <w:pPr>
      <w:keepNext/>
      <w:spacing w:after="240"/>
      <w:jc w:val="center"/>
    </w:pPr>
    <w:rPr>
      <w:b/>
      <w:caps/>
    </w:rPr>
  </w:style>
  <w:style w:type="paragraph" w:customStyle="1" w:styleId="TitleBCU">
    <w:name w:val="TitleBCU"/>
    <w:basedOn w:val="Normal"/>
    <w:uiPriority w:val="9"/>
    <w:qFormat/>
    <w:pPr>
      <w:keepNext/>
      <w:spacing w:after="240"/>
      <w:jc w:val="center"/>
    </w:pPr>
    <w:rPr>
      <w:b/>
      <w:caps/>
      <w:u w:val="single"/>
    </w:rPr>
  </w:style>
  <w:style w:type="paragraph" w:customStyle="1" w:styleId="TitleC">
    <w:name w:val="TitleC"/>
    <w:basedOn w:val="Normal"/>
    <w:uiPriority w:val="9"/>
    <w:qFormat/>
    <w:pPr>
      <w:keepNext/>
      <w:spacing w:after="240"/>
      <w:jc w:val="center"/>
    </w:pPr>
    <w:rPr>
      <w:caps/>
    </w:rPr>
  </w:style>
  <w:style w:type="paragraph" w:customStyle="1" w:styleId="TitleLeft">
    <w:name w:val="TitleLeft"/>
    <w:basedOn w:val="Normal"/>
    <w:uiPriority w:val="9"/>
    <w:qFormat/>
    <w:pPr>
      <w:keepNext/>
      <w:spacing w:after="240"/>
    </w:pPr>
    <w:rPr>
      <w:b/>
    </w:rPr>
  </w:style>
  <w:style w:type="paragraph" w:styleId="TOCHeading">
    <w:name w:val="TOC Heading"/>
    <w:basedOn w:val="Heading1"/>
    <w:next w:val="Normal"/>
    <w:uiPriority w:val="39"/>
    <w:semiHidden/>
    <w:unhideWhenUsed/>
    <w:qFormat/>
    <w:pPr>
      <w:outlineLvl w:val="9"/>
    </w:pPr>
    <w:rPr>
      <w:rFonts w:cs="Times New Roman"/>
    </w:rPr>
  </w:style>
  <w:style w:type="paragraph" w:styleId="Header">
    <w:name w:val="header"/>
    <w:basedOn w:val="Normal"/>
    <w:link w:val="HeaderChar"/>
    <w:uiPriority w:val="99"/>
    <w:semiHidden/>
    <w:pPr>
      <w:tabs>
        <w:tab w:val="center" w:pos="4680"/>
        <w:tab w:val="right" w:pos="9360"/>
      </w:tabs>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pPr>
      <w:tabs>
        <w:tab w:val="center" w:pos="4680"/>
        <w:tab w:val="right" w:pos="9360"/>
      </w:tabs>
    </w:pPr>
  </w:style>
  <w:style w:type="character" w:customStyle="1" w:styleId="FooterChar">
    <w:name w:val="Footer Char"/>
    <w:basedOn w:val="DefaultParagraphFont"/>
    <w:link w:val="Footer"/>
    <w:uiPriority w:val="99"/>
    <w:semiHidden/>
  </w:style>
  <w:style w:type="paragraph" w:customStyle="1" w:styleId="BodyTextFirst1">
    <w:name w:val="Body Text First 1&quot;"/>
    <w:basedOn w:val="Normal"/>
    <w:uiPriority w:val="49"/>
    <w:pPr>
      <w:spacing w:after="240"/>
      <w:ind w:firstLine="1440"/>
    </w:pPr>
  </w:style>
  <w:style w:type="paragraph" w:customStyle="1" w:styleId="BodyText2First1">
    <w:name w:val="Body Text 2 First 1&quot;"/>
    <w:basedOn w:val="Normal"/>
    <w:uiPriority w:val="49"/>
    <w:pPr>
      <w:spacing w:line="480" w:lineRule="auto"/>
      <w:ind w:firstLine="1440"/>
    </w:pPr>
  </w:style>
  <w:style w:type="paragraph" w:customStyle="1" w:styleId="HangingIndent5">
    <w:name w:val="Hanging Indent .5&quot;"/>
    <w:basedOn w:val="Normal"/>
    <w:uiPriority w:val="50"/>
    <w:pPr>
      <w:spacing w:after="240"/>
      <w:ind w:left="144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594861">
      <w:bodyDiv w:val="1"/>
      <w:marLeft w:val="0"/>
      <w:marRight w:val="0"/>
      <w:marTop w:val="0"/>
      <w:marBottom w:val="0"/>
      <w:divBdr>
        <w:top w:val="none" w:sz="0" w:space="0" w:color="auto"/>
        <w:left w:val="none" w:sz="0" w:space="0" w:color="auto"/>
        <w:bottom w:val="none" w:sz="0" w:space="0" w:color="auto"/>
        <w:right w:val="none" w:sz="0" w:space="0" w:color="auto"/>
      </w:divBdr>
    </w:div>
    <w:div w:id="1336344935">
      <w:bodyDiv w:val="1"/>
      <w:marLeft w:val="0"/>
      <w:marRight w:val="0"/>
      <w:marTop w:val="0"/>
      <w:marBottom w:val="0"/>
      <w:divBdr>
        <w:top w:val="none" w:sz="0" w:space="0" w:color="auto"/>
        <w:left w:val="none" w:sz="0" w:space="0" w:color="auto"/>
        <w:bottom w:val="none" w:sz="0" w:space="0" w:color="auto"/>
        <w:right w:val="none" w:sz="0" w:space="0" w:color="auto"/>
      </w:divBdr>
    </w:div>
    <w:div w:id="1576550975">
      <w:bodyDiv w:val="1"/>
      <w:marLeft w:val="0"/>
      <w:marRight w:val="0"/>
      <w:marTop w:val="0"/>
      <w:marBottom w:val="0"/>
      <w:divBdr>
        <w:top w:val="none" w:sz="0" w:space="0" w:color="auto"/>
        <w:left w:val="none" w:sz="0" w:space="0" w:color="auto"/>
        <w:bottom w:val="none" w:sz="0" w:space="0" w:color="auto"/>
        <w:right w:val="none" w:sz="0" w:space="0" w:color="auto"/>
      </w:divBdr>
    </w:div>
    <w:div w:id="1593472238">
      <w:bodyDiv w:val="1"/>
      <w:marLeft w:val="0"/>
      <w:marRight w:val="0"/>
      <w:marTop w:val="0"/>
      <w:marBottom w:val="0"/>
      <w:divBdr>
        <w:top w:val="none" w:sz="0" w:space="0" w:color="auto"/>
        <w:left w:val="none" w:sz="0" w:space="0" w:color="auto"/>
        <w:bottom w:val="none" w:sz="0" w:space="0" w:color="auto"/>
        <w:right w:val="none" w:sz="0" w:space="0" w:color="auto"/>
      </w:divBdr>
    </w:div>
    <w:div w:id="1624001394">
      <w:bodyDiv w:val="1"/>
      <w:marLeft w:val="0"/>
      <w:marRight w:val="0"/>
      <w:marTop w:val="0"/>
      <w:marBottom w:val="0"/>
      <w:divBdr>
        <w:top w:val="none" w:sz="0" w:space="0" w:color="auto"/>
        <w:left w:val="none" w:sz="0" w:space="0" w:color="auto"/>
        <w:bottom w:val="none" w:sz="0" w:space="0" w:color="auto"/>
        <w:right w:val="none" w:sz="0" w:space="0" w:color="auto"/>
      </w:divBdr>
    </w:div>
    <w:div w:id="1661999769">
      <w:bodyDiv w:val="1"/>
      <w:marLeft w:val="0"/>
      <w:marRight w:val="0"/>
      <w:marTop w:val="0"/>
      <w:marBottom w:val="0"/>
      <w:divBdr>
        <w:top w:val="none" w:sz="0" w:space="0" w:color="auto"/>
        <w:left w:val="none" w:sz="0" w:space="0" w:color="auto"/>
        <w:bottom w:val="none" w:sz="0" w:space="0" w:color="auto"/>
        <w:right w:val="none" w:sz="0" w:space="0" w:color="auto"/>
      </w:divBdr>
    </w:div>
    <w:div w:id="166366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litera\Innova\Templates\EN\Associated%20Templates\Blank.dotx" TargetMode="External"/></Relationships>
</file>

<file path=word/theme/theme1.xml><?xml version="1.0" encoding="utf-8"?>
<a:theme xmlns:a="http://schemas.openxmlformats.org/drawingml/2006/main" name="New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\ProgramData\litera\Innova\Templates\EN\Associated Templates\Blank.dotx</Template>
  <TotalTime>47</TotalTime>
  <Pages>6</Pages>
  <Words>1438</Words>
  <Characters>8203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pcg</Company>
  <LinksUpToDate>false</LinksUpToDate>
  <CharactersWithSpaces>9622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Hunton &amp; Williams LLP</dc:creator>
  <cp:lastModifiedBy>Jacob Wall</cp:lastModifiedBy>
  <cp:revision>21</cp:revision>
  <cp:lastPrinted>2014-03-25T12:23:00Z</cp:lastPrinted>
  <dcterms:created xsi:type="dcterms:W3CDTF">2014-03-27T06:32:00Z</dcterms:created>
  <dcterms:modified xsi:type="dcterms:W3CDTF">2014-04-01T14:49:00Z</dcterms:modified>
</cp:coreProperties>
</file>