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2F8" w:rsidRPr="00EC3FCB" w:rsidRDefault="00A35E46" w:rsidP="001927FE">
      <w:pPr>
        <w:pStyle w:val="Title"/>
        <w:rPr>
          <w:rFonts w:ascii="Garamond" w:hAnsi="Garamond"/>
          <w:sz w:val="24"/>
          <w:szCs w:val="24"/>
        </w:rPr>
      </w:pPr>
      <w:proofErr w:type="spellStart"/>
      <w:r w:rsidRPr="00EC3FCB">
        <w:rPr>
          <w:rFonts w:ascii="Garamond" w:hAnsi="Garamond"/>
          <w:sz w:val="24"/>
          <w:szCs w:val="24"/>
        </w:rPr>
        <w:t>ENC</w:t>
      </w:r>
      <w:proofErr w:type="spellEnd"/>
      <w:r w:rsidRPr="00EC3FCB">
        <w:rPr>
          <w:rFonts w:ascii="Garamond" w:hAnsi="Garamond"/>
          <w:sz w:val="24"/>
          <w:szCs w:val="24"/>
        </w:rPr>
        <w:t xml:space="preserve"> </w:t>
      </w:r>
      <w:r w:rsidR="00785732">
        <w:rPr>
          <w:rFonts w:ascii="Garamond" w:hAnsi="Garamond"/>
          <w:sz w:val="24"/>
          <w:szCs w:val="24"/>
        </w:rPr>
        <w:t>3312</w:t>
      </w:r>
      <w:r w:rsidR="00322FCF">
        <w:rPr>
          <w:rFonts w:ascii="Garamond" w:hAnsi="Garamond"/>
          <w:sz w:val="24"/>
          <w:szCs w:val="24"/>
        </w:rPr>
        <w:t xml:space="preserve"> (02A2)</w:t>
      </w:r>
      <w:r w:rsidR="00785732">
        <w:rPr>
          <w:rFonts w:ascii="Garamond" w:hAnsi="Garamond"/>
          <w:sz w:val="24"/>
          <w:szCs w:val="24"/>
        </w:rPr>
        <w:t xml:space="preserve"> </w:t>
      </w:r>
      <w:r w:rsidR="00BD4E4A">
        <w:rPr>
          <w:rFonts w:ascii="Garamond" w:hAnsi="Garamond"/>
          <w:sz w:val="24"/>
          <w:szCs w:val="24"/>
        </w:rPr>
        <w:t>Adv</w:t>
      </w:r>
      <w:r w:rsidR="00785732">
        <w:rPr>
          <w:rFonts w:ascii="Garamond" w:hAnsi="Garamond"/>
          <w:sz w:val="24"/>
          <w:szCs w:val="24"/>
        </w:rPr>
        <w:t xml:space="preserve">anced Argumentative Writing: </w:t>
      </w:r>
      <w:r w:rsidR="00BD4E4A">
        <w:rPr>
          <w:rFonts w:ascii="Garamond" w:hAnsi="Garamond"/>
          <w:sz w:val="24"/>
          <w:szCs w:val="24"/>
        </w:rPr>
        <w:t>Digital Rhetoric</w:t>
      </w:r>
    </w:p>
    <w:p w:rsidR="002D22F8" w:rsidRPr="00EC3FCB" w:rsidRDefault="00D55254" w:rsidP="001927FE">
      <w:pPr>
        <w:pStyle w:val="Heading4"/>
        <w:contextualSpacing/>
        <w:rPr>
          <w:rFonts w:ascii="Garamond" w:hAnsi="Garamond"/>
          <w:sz w:val="24"/>
        </w:rPr>
      </w:pPr>
      <w:proofErr w:type="spellStart"/>
      <w:r w:rsidRPr="00EC3FCB">
        <w:rPr>
          <w:rFonts w:ascii="Garamond" w:hAnsi="Garamond"/>
          <w:sz w:val="24"/>
        </w:rPr>
        <w:t>M</w:t>
      </w:r>
      <w:r w:rsidR="003F3CE9" w:rsidRPr="00EC3FCB">
        <w:rPr>
          <w:rFonts w:ascii="Garamond" w:hAnsi="Garamond"/>
          <w:sz w:val="24"/>
        </w:rPr>
        <w:t>T</w:t>
      </w:r>
      <w:r w:rsidRPr="00EC3FCB">
        <w:rPr>
          <w:rFonts w:ascii="Garamond" w:hAnsi="Garamond"/>
          <w:sz w:val="24"/>
        </w:rPr>
        <w:t>W</w:t>
      </w:r>
      <w:r w:rsidR="003F3CE9" w:rsidRPr="00EC3FCB">
        <w:rPr>
          <w:rFonts w:ascii="Garamond" w:hAnsi="Garamond"/>
          <w:sz w:val="24"/>
        </w:rPr>
        <w:t>R</w:t>
      </w:r>
      <w:r w:rsidRPr="00EC3FCB">
        <w:rPr>
          <w:rFonts w:ascii="Garamond" w:hAnsi="Garamond"/>
          <w:sz w:val="24"/>
        </w:rPr>
        <w:t>F</w:t>
      </w:r>
      <w:proofErr w:type="spellEnd"/>
      <w:r w:rsidRPr="00EC3FCB">
        <w:rPr>
          <w:rFonts w:ascii="Garamond" w:hAnsi="Garamond"/>
          <w:sz w:val="24"/>
        </w:rPr>
        <w:t xml:space="preserve"> </w:t>
      </w:r>
      <w:r w:rsidR="00BD4E4A">
        <w:rPr>
          <w:rFonts w:ascii="Garamond" w:hAnsi="Garamond"/>
          <w:sz w:val="24"/>
        </w:rPr>
        <w:t>Period 4</w:t>
      </w:r>
      <w:r w:rsidRPr="00EC3FCB">
        <w:rPr>
          <w:rFonts w:ascii="Garamond" w:hAnsi="Garamond"/>
          <w:sz w:val="24"/>
        </w:rPr>
        <w:t>,</w:t>
      </w:r>
      <w:r w:rsidR="00BD4E4A">
        <w:rPr>
          <w:rFonts w:ascii="Garamond" w:hAnsi="Garamond"/>
          <w:sz w:val="24"/>
        </w:rPr>
        <w:t xml:space="preserve"> </w:t>
      </w:r>
      <w:proofErr w:type="spellStart"/>
      <w:r w:rsidR="00BD4E4A">
        <w:rPr>
          <w:rFonts w:ascii="Garamond" w:hAnsi="Garamond"/>
          <w:sz w:val="24"/>
        </w:rPr>
        <w:t>Turlington</w:t>
      </w:r>
      <w:proofErr w:type="spellEnd"/>
      <w:r w:rsidR="00BD4E4A">
        <w:rPr>
          <w:rFonts w:ascii="Garamond" w:hAnsi="Garamond"/>
          <w:sz w:val="24"/>
        </w:rPr>
        <w:t xml:space="preserve"> Hall B310</w:t>
      </w:r>
    </w:p>
    <w:p w:rsidR="000B57DF" w:rsidRPr="00EC3FCB" w:rsidRDefault="000B57DF" w:rsidP="000B57DF">
      <w:pPr>
        <w:rPr>
          <w:rFonts w:ascii="Garamond" w:hAnsi="Garamond"/>
        </w:rPr>
      </w:pPr>
    </w:p>
    <w:tbl>
      <w:tblPr>
        <w:tblW w:w="0" w:type="auto"/>
        <w:tblLook w:val="00A0" w:firstRow="1" w:lastRow="0" w:firstColumn="1" w:lastColumn="0" w:noHBand="0" w:noVBand="0"/>
      </w:tblPr>
      <w:tblGrid>
        <w:gridCol w:w="4004"/>
        <w:gridCol w:w="5356"/>
      </w:tblGrid>
      <w:tr w:rsidR="00817A0A" w:rsidRPr="00EC3FCB" w:rsidTr="00817A0A">
        <w:tc>
          <w:tcPr>
            <w:tcW w:w="4068" w:type="dxa"/>
          </w:tcPr>
          <w:p w:rsidR="00817A0A" w:rsidRPr="00EC3FCB" w:rsidRDefault="00817A0A" w:rsidP="007A6E60">
            <w:pPr>
              <w:rPr>
                <w:rFonts w:ascii="Garamond" w:hAnsi="Garamond"/>
              </w:rPr>
            </w:pPr>
            <w:r w:rsidRPr="00EC3FCB">
              <w:rPr>
                <w:rFonts w:ascii="Garamond" w:hAnsi="Garamond"/>
                <w:b/>
              </w:rPr>
              <w:t>Instructor:</w:t>
            </w:r>
            <w:r w:rsidRPr="00EC3FCB">
              <w:rPr>
                <w:rFonts w:ascii="Garamond" w:hAnsi="Garamond"/>
              </w:rPr>
              <w:t xml:space="preserve"> </w:t>
            </w:r>
            <w:r w:rsidR="007A6E60" w:rsidRPr="00EC3FCB">
              <w:rPr>
                <w:rFonts w:ascii="Garamond" w:hAnsi="Garamond"/>
              </w:rPr>
              <w:t>Jacob Greene</w:t>
            </w:r>
          </w:p>
        </w:tc>
        <w:tc>
          <w:tcPr>
            <w:tcW w:w="5508" w:type="dxa"/>
          </w:tcPr>
          <w:p w:rsidR="00817A0A" w:rsidRPr="00EC3FCB" w:rsidRDefault="00817A0A" w:rsidP="00817A0A">
            <w:pPr>
              <w:rPr>
                <w:rFonts w:ascii="Garamond" w:hAnsi="Garamond"/>
              </w:rPr>
            </w:pPr>
            <w:r w:rsidRPr="00EC3FCB">
              <w:rPr>
                <w:rFonts w:ascii="Garamond" w:hAnsi="Garamond"/>
                <w:b/>
              </w:rPr>
              <w:t>Office:</w:t>
            </w:r>
            <w:r w:rsidR="007A6E60" w:rsidRPr="00EC3FCB">
              <w:rPr>
                <w:rFonts w:ascii="Garamond" w:hAnsi="Garamond"/>
              </w:rPr>
              <w:t xml:space="preserve"> </w:t>
            </w:r>
            <w:r w:rsidR="008F7EEB">
              <w:rPr>
                <w:rFonts w:ascii="Garamond" w:hAnsi="Garamond"/>
              </w:rPr>
              <w:t>TUR 4103</w:t>
            </w:r>
          </w:p>
        </w:tc>
      </w:tr>
      <w:tr w:rsidR="00817A0A" w:rsidRPr="00EC3FCB" w:rsidTr="00817A0A">
        <w:tc>
          <w:tcPr>
            <w:tcW w:w="4068" w:type="dxa"/>
          </w:tcPr>
          <w:p w:rsidR="00817A0A" w:rsidRPr="00EC3FCB" w:rsidRDefault="00817A0A" w:rsidP="007A6E60">
            <w:pPr>
              <w:rPr>
                <w:rFonts w:ascii="Garamond" w:hAnsi="Garamond"/>
              </w:rPr>
            </w:pPr>
            <w:r w:rsidRPr="00EC3FCB">
              <w:rPr>
                <w:rFonts w:ascii="Garamond" w:hAnsi="Garamond"/>
                <w:b/>
              </w:rPr>
              <w:t>Email:</w:t>
            </w:r>
            <w:r w:rsidRPr="00EC3FCB">
              <w:rPr>
                <w:rFonts w:ascii="Garamond" w:hAnsi="Garamond"/>
              </w:rPr>
              <w:t xml:space="preserve"> </w:t>
            </w:r>
            <w:r w:rsidR="007A6E60" w:rsidRPr="00EC3FCB">
              <w:rPr>
                <w:rFonts w:ascii="Garamond" w:hAnsi="Garamond"/>
              </w:rPr>
              <w:t>jacobwgreene@ufl.edu</w:t>
            </w:r>
          </w:p>
        </w:tc>
        <w:tc>
          <w:tcPr>
            <w:tcW w:w="5508" w:type="dxa"/>
          </w:tcPr>
          <w:p w:rsidR="00817A0A" w:rsidRPr="00EC3FCB" w:rsidRDefault="00817A0A" w:rsidP="004F3EC0">
            <w:pPr>
              <w:rPr>
                <w:rFonts w:ascii="Garamond" w:hAnsi="Garamond"/>
              </w:rPr>
            </w:pPr>
            <w:r w:rsidRPr="00EC3FCB">
              <w:rPr>
                <w:rFonts w:ascii="Garamond" w:hAnsi="Garamond"/>
                <w:b/>
              </w:rPr>
              <w:t>Office Hours:</w:t>
            </w:r>
            <w:r w:rsidRPr="00EC3FCB">
              <w:rPr>
                <w:rFonts w:ascii="Garamond" w:hAnsi="Garamond"/>
              </w:rPr>
              <w:t xml:space="preserve"> </w:t>
            </w:r>
            <w:r w:rsidR="007A6E60" w:rsidRPr="00EC3FCB">
              <w:rPr>
                <w:rFonts w:ascii="Garamond" w:hAnsi="Garamond"/>
              </w:rPr>
              <w:t>Wed. period 3</w:t>
            </w:r>
            <w:r w:rsidR="00BD4E4A">
              <w:rPr>
                <w:rFonts w:ascii="Garamond" w:hAnsi="Garamond"/>
              </w:rPr>
              <w:t>,</w:t>
            </w:r>
            <w:r w:rsidR="000B57DF" w:rsidRPr="00EC3FCB">
              <w:rPr>
                <w:rFonts w:ascii="Garamond" w:hAnsi="Garamond"/>
              </w:rPr>
              <w:t xml:space="preserve"> and </w:t>
            </w:r>
            <w:r w:rsidRPr="00EC3FCB">
              <w:rPr>
                <w:rFonts w:ascii="Garamond" w:hAnsi="Garamond"/>
              </w:rPr>
              <w:t>by appointment</w:t>
            </w:r>
          </w:p>
        </w:tc>
      </w:tr>
    </w:tbl>
    <w:p w:rsidR="00817A0A" w:rsidRPr="00EC3FCB" w:rsidRDefault="00817A0A" w:rsidP="00817A0A">
      <w:pPr>
        <w:pStyle w:val="Heading1"/>
        <w:rPr>
          <w:rFonts w:ascii="Garamond" w:hAnsi="Garamond"/>
          <w:sz w:val="24"/>
          <w:szCs w:val="24"/>
        </w:rPr>
      </w:pPr>
      <w:r w:rsidRPr="00EC3FCB">
        <w:rPr>
          <w:rFonts w:ascii="Garamond" w:hAnsi="Garamond"/>
          <w:sz w:val="24"/>
          <w:szCs w:val="24"/>
        </w:rPr>
        <w:t>Course Description</w:t>
      </w:r>
    </w:p>
    <w:p w:rsidR="00943854" w:rsidRPr="00943854" w:rsidRDefault="00943854" w:rsidP="00943854">
      <w:pPr>
        <w:rPr>
          <w:rFonts w:eastAsia="Times New Roman"/>
          <w:lang w:eastAsia="en-US"/>
        </w:rPr>
      </w:pPr>
      <w:r w:rsidRPr="00943854">
        <w:rPr>
          <w:rFonts w:ascii="Garamond" w:eastAsia="Times New Roman" w:hAnsi="Garamond"/>
          <w:color w:val="000000"/>
          <w:lang w:eastAsia="en-US"/>
        </w:rPr>
        <w:t>The ancient Greek philosopher Aristotle defined rhetoric as “the ability to discern the available means of persuasion in any given case.” For Aristotle, however, the practice “persuasion” was limited to a very narrow set of practices carried out by an even more narrow set of individuals: wealthy, male statesmen giving speeches to one another. However, Aristotle’s definition is still interesting in that it encourages us to think about rhetoric as not only something that we do (i.e. persuading) but also something that we can analyze as an object of inquiry.</w:t>
      </w:r>
    </w:p>
    <w:p w:rsidR="00943854" w:rsidRPr="00943854" w:rsidRDefault="00943854" w:rsidP="00943854">
      <w:pPr>
        <w:rPr>
          <w:rFonts w:eastAsia="Times New Roman"/>
          <w:lang w:eastAsia="en-US"/>
        </w:rPr>
      </w:pPr>
    </w:p>
    <w:p w:rsidR="00943854" w:rsidRPr="00943854" w:rsidRDefault="00943854" w:rsidP="00943854">
      <w:pPr>
        <w:rPr>
          <w:rFonts w:ascii="Garamond" w:eastAsia="Times New Roman" w:hAnsi="Garamond"/>
          <w:b/>
          <w:bCs/>
          <w:color w:val="000000"/>
          <w:lang w:eastAsia="en-US"/>
        </w:rPr>
      </w:pPr>
      <w:r w:rsidRPr="00943854">
        <w:rPr>
          <w:rFonts w:ascii="Garamond" w:eastAsia="Times New Roman" w:hAnsi="Garamond"/>
          <w:color w:val="000000"/>
          <w:lang w:eastAsia="en-US"/>
        </w:rPr>
        <w:t xml:space="preserve">Today, our “available means of persuasion” have evolved to encompass a much larger set of practices, contexts, technologies, and individuals. Specifically, the unprecedented growth of digital media over the last two decades has had a profound impact on the way that we act, think, read, and argue. </w:t>
      </w:r>
      <w:proofErr w:type="spellStart"/>
      <w:r w:rsidRPr="00943854">
        <w:rPr>
          <w:rFonts w:ascii="Garamond" w:eastAsia="Times New Roman" w:hAnsi="Garamond"/>
          <w:color w:val="000000"/>
          <w:lang w:eastAsia="en-US"/>
        </w:rPr>
        <w:t>ENC</w:t>
      </w:r>
      <w:proofErr w:type="spellEnd"/>
      <w:r w:rsidRPr="00943854">
        <w:rPr>
          <w:rFonts w:ascii="Garamond" w:eastAsia="Times New Roman" w:hAnsi="Garamond"/>
          <w:color w:val="000000"/>
          <w:lang w:eastAsia="en-US"/>
        </w:rPr>
        <w:t xml:space="preserve"> 3312 Advanced Argumentative Writing: D</w:t>
      </w:r>
      <w:r w:rsidR="0032491F">
        <w:rPr>
          <w:rFonts w:ascii="Garamond" w:eastAsia="Times New Roman" w:hAnsi="Garamond"/>
          <w:color w:val="000000"/>
          <w:lang w:eastAsia="en-US"/>
        </w:rPr>
        <w:t>igital Rhetoric explores the</w:t>
      </w:r>
      <w:r w:rsidRPr="00943854">
        <w:rPr>
          <w:rFonts w:ascii="Garamond" w:eastAsia="Times New Roman" w:hAnsi="Garamond"/>
          <w:color w:val="000000"/>
          <w:lang w:eastAsia="en-US"/>
        </w:rPr>
        <w:t xml:space="preserve"> rhetorical implications of this shift</w:t>
      </w:r>
      <w:r w:rsidR="00B45BE5">
        <w:rPr>
          <w:rFonts w:ascii="Garamond" w:eastAsia="Times New Roman" w:hAnsi="Garamond"/>
          <w:color w:val="000000"/>
          <w:lang w:eastAsia="en-US"/>
        </w:rPr>
        <w:t xml:space="preserve"> to digital writing. In this cla</w:t>
      </w:r>
      <w:r w:rsidRPr="00943854">
        <w:rPr>
          <w:rFonts w:ascii="Garamond" w:eastAsia="Times New Roman" w:hAnsi="Garamond"/>
          <w:color w:val="000000"/>
          <w:lang w:eastAsia="en-US"/>
        </w:rPr>
        <w:t>ss, students will produce and analyze texts in a variety of media (blogs, Facebook posts, tweets, vines, videos, etc.).</w:t>
      </w:r>
    </w:p>
    <w:p w:rsidR="00A870E8" w:rsidRPr="00EC3FCB" w:rsidRDefault="00A870E8" w:rsidP="00943854">
      <w:pPr>
        <w:pStyle w:val="Heading1"/>
        <w:rPr>
          <w:rFonts w:ascii="Garamond" w:hAnsi="Garamond"/>
          <w:sz w:val="24"/>
          <w:szCs w:val="24"/>
        </w:rPr>
      </w:pPr>
      <w:r w:rsidRPr="00EC3FCB">
        <w:rPr>
          <w:rFonts w:ascii="Garamond" w:hAnsi="Garamond"/>
          <w:sz w:val="24"/>
          <w:szCs w:val="24"/>
        </w:rPr>
        <w:t>Course Materials</w:t>
      </w:r>
    </w:p>
    <w:p w:rsidR="0085129C" w:rsidRDefault="00943854" w:rsidP="0085129C">
      <w:pPr>
        <w:widowControl w:val="0"/>
        <w:autoSpaceDE w:val="0"/>
        <w:autoSpaceDN w:val="0"/>
        <w:adjustRightInd w:val="0"/>
        <w:ind w:left="720" w:hanging="720"/>
        <w:rPr>
          <w:rFonts w:ascii="Garamond" w:eastAsia="Times New Roman" w:hAnsi="Garamond"/>
        </w:rPr>
      </w:pPr>
      <w:r>
        <w:rPr>
          <w:rFonts w:ascii="Garamond" w:eastAsia="Times New Roman" w:hAnsi="Garamond"/>
        </w:rPr>
        <w:t xml:space="preserve">Lowe, Charlie and Pavel </w:t>
      </w:r>
      <w:proofErr w:type="spellStart"/>
      <w:r w:rsidR="00C3488A">
        <w:rPr>
          <w:rFonts w:ascii="Garamond" w:eastAsia="Times New Roman" w:hAnsi="Garamond"/>
        </w:rPr>
        <w:t>Zemliansky</w:t>
      </w:r>
      <w:proofErr w:type="spellEnd"/>
      <w:r w:rsidR="00C3488A">
        <w:rPr>
          <w:rFonts w:ascii="Garamond" w:eastAsia="Times New Roman" w:hAnsi="Garamond"/>
        </w:rPr>
        <w:t xml:space="preserve">. </w:t>
      </w:r>
      <w:r w:rsidR="00C3488A" w:rsidRPr="00C3488A">
        <w:rPr>
          <w:rFonts w:ascii="Garamond" w:eastAsia="Times New Roman" w:hAnsi="Garamond"/>
          <w:i/>
        </w:rPr>
        <w:t>Writing Spaces: Readings on Writing</w:t>
      </w:r>
      <w:r w:rsidR="00C3488A">
        <w:rPr>
          <w:rFonts w:ascii="Garamond" w:eastAsia="Times New Roman" w:hAnsi="Garamond"/>
        </w:rPr>
        <w:t xml:space="preserve">. Parlor Press: 2016. </w:t>
      </w:r>
      <w:hyperlink r:id="rId7" w:history="1">
        <w:r w:rsidR="00C3488A" w:rsidRPr="009D4719">
          <w:rPr>
            <w:rStyle w:val="Hyperlink"/>
            <w:rFonts w:ascii="Garamond" w:eastAsia="Times New Roman" w:hAnsi="Garamond"/>
          </w:rPr>
          <w:t>http://writingspaces.org/</w:t>
        </w:r>
      </w:hyperlink>
    </w:p>
    <w:p w:rsidR="00C3488A" w:rsidRDefault="00C3488A" w:rsidP="0085129C">
      <w:pPr>
        <w:widowControl w:val="0"/>
        <w:autoSpaceDE w:val="0"/>
        <w:autoSpaceDN w:val="0"/>
        <w:adjustRightInd w:val="0"/>
        <w:ind w:left="720" w:hanging="720"/>
        <w:rPr>
          <w:rFonts w:ascii="Garamond" w:eastAsia="Times New Roman" w:hAnsi="Garamond"/>
        </w:rPr>
      </w:pPr>
    </w:p>
    <w:p w:rsidR="00C3488A" w:rsidRDefault="00C3488A" w:rsidP="0085129C">
      <w:pPr>
        <w:widowControl w:val="0"/>
        <w:autoSpaceDE w:val="0"/>
        <w:autoSpaceDN w:val="0"/>
        <w:adjustRightInd w:val="0"/>
        <w:ind w:left="720" w:hanging="720"/>
        <w:rPr>
          <w:rFonts w:ascii="Garamond" w:eastAsia="Times New Roman" w:hAnsi="Garamond"/>
        </w:rPr>
      </w:pPr>
      <w:r>
        <w:rPr>
          <w:rFonts w:ascii="Garamond" w:eastAsia="Times New Roman" w:hAnsi="Garamond"/>
        </w:rPr>
        <w:t xml:space="preserve">All other course materials will be provided as hyperlinks within the course schedule or as pdf’s </w:t>
      </w:r>
    </w:p>
    <w:p w:rsidR="00C3488A" w:rsidRDefault="00C3488A" w:rsidP="0085129C">
      <w:pPr>
        <w:widowControl w:val="0"/>
        <w:autoSpaceDE w:val="0"/>
        <w:autoSpaceDN w:val="0"/>
        <w:adjustRightInd w:val="0"/>
        <w:ind w:left="720" w:hanging="720"/>
        <w:rPr>
          <w:rFonts w:ascii="Garamond" w:eastAsia="Times New Roman" w:hAnsi="Garamond"/>
        </w:rPr>
      </w:pPr>
      <w:r>
        <w:rPr>
          <w:rFonts w:ascii="Garamond" w:eastAsia="Times New Roman" w:hAnsi="Garamond"/>
        </w:rPr>
        <w:t>through Canvas.</w:t>
      </w:r>
    </w:p>
    <w:p w:rsidR="00324AB9" w:rsidRPr="00EC3FCB" w:rsidRDefault="007E56FE" w:rsidP="00324AB9">
      <w:pPr>
        <w:pStyle w:val="Heading1"/>
        <w:rPr>
          <w:rFonts w:ascii="Garamond" w:hAnsi="Garamond"/>
          <w:sz w:val="24"/>
          <w:szCs w:val="24"/>
        </w:rPr>
      </w:pPr>
      <w:r w:rsidRPr="00EC3FCB">
        <w:rPr>
          <w:rFonts w:ascii="Garamond" w:hAnsi="Garamond"/>
          <w:sz w:val="24"/>
          <w:szCs w:val="24"/>
        </w:rPr>
        <w:t>Course Outcomes</w:t>
      </w:r>
    </w:p>
    <w:p w:rsidR="001C05DE" w:rsidRPr="00EC3FCB" w:rsidRDefault="001C05DE" w:rsidP="001C05DE">
      <w:pPr>
        <w:rPr>
          <w:rFonts w:ascii="Garamond" w:hAnsi="Garamond"/>
        </w:rPr>
      </w:pPr>
      <w:r w:rsidRPr="00EC3FCB">
        <w:rPr>
          <w:rFonts w:ascii="Garamond" w:hAnsi="Garamond"/>
        </w:rPr>
        <w:t>By the end of the course, students enrolle</w:t>
      </w:r>
      <w:r w:rsidR="00C3488A">
        <w:rPr>
          <w:rFonts w:ascii="Garamond" w:hAnsi="Garamond"/>
        </w:rPr>
        <w:t xml:space="preserve">d in </w:t>
      </w:r>
      <w:proofErr w:type="spellStart"/>
      <w:r w:rsidR="00C3488A">
        <w:rPr>
          <w:rFonts w:ascii="Garamond" w:hAnsi="Garamond"/>
        </w:rPr>
        <w:t>ENC</w:t>
      </w:r>
      <w:proofErr w:type="spellEnd"/>
      <w:r w:rsidR="00C3488A">
        <w:rPr>
          <w:rFonts w:ascii="Garamond" w:hAnsi="Garamond"/>
        </w:rPr>
        <w:t xml:space="preserve"> 3312</w:t>
      </w:r>
      <w:r w:rsidR="007A6E60" w:rsidRPr="00EC3FCB">
        <w:rPr>
          <w:rFonts w:ascii="Garamond" w:hAnsi="Garamond"/>
        </w:rPr>
        <w:t xml:space="preserve"> should be able to:</w:t>
      </w:r>
    </w:p>
    <w:p w:rsidR="001C05DE" w:rsidRPr="00EC3FCB" w:rsidRDefault="001C05DE" w:rsidP="001C05DE">
      <w:pPr>
        <w:rPr>
          <w:rFonts w:ascii="Garamond" w:hAnsi="Garamond"/>
        </w:rPr>
      </w:pPr>
    </w:p>
    <w:p w:rsidR="001C05DE" w:rsidRDefault="00C3488A" w:rsidP="001C05DE">
      <w:pPr>
        <w:numPr>
          <w:ilvl w:val="0"/>
          <w:numId w:val="6"/>
        </w:numPr>
        <w:rPr>
          <w:rFonts w:ascii="Garamond" w:hAnsi="Garamond"/>
        </w:rPr>
      </w:pPr>
      <w:r>
        <w:rPr>
          <w:rFonts w:ascii="Garamond" w:hAnsi="Garamond"/>
        </w:rPr>
        <w:t>Identify argumentative strategies within online discourses</w:t>
      </w:r>
    </w:p>
    <w:p w:rsidR="001C05DE" w:rsidRPr="00EC3FCB" w:rsidRDefault="00C3488A" w:rsidP="001C05DE">
      <w:pPr>
        <w:numPr>
          <w:ilvl w:val="0"/>
          <w:numId w:val="6"/>
        </w:numPr>
        <w:rPr>
          <w:rFonts w:ascii="Garamond" w:hAnsi="Garamond"/>
        </w:rPr>
      </w:pPr>
      <w:r>
        <w:rPr>
          <w:rFonts w:ascii="Garamond" w:hAnsi="Garamond"/>
        </w:rPr>
        <w:t>Isolate the rhetorical affordances of a variety of online media and genres</w:t>
      </w:r>
    </w:p>
    <w:p w:rsidR="001C05DE" w:rsidRPr="00EC3FCB" w:rsidRDefault="00C3488A" w:rsidP="001C05DE">
      <w:pPr>
        <w:numPr>
          <w:ilvl w:val="0"/>
          <w:numId w:val="6"/>
        </w:numPr>
        <w:rPr>
          <w:rFonts w:ascii="Garamond" w:hAnsi="Garamond"/>
        </w:rPr>
      </w:pPr>
      <w:r>
        <w:rPr>
          <w:rFonts w:ascii="Garamond" w:hAnsi="Garamond"/>
        </w:rPr>
        <w:t xml:space="preserve">Argue from different perspectives </w:t>
      </w:r>
    </w:p>
    <w:p w:rsidR="001C05DE" w:rsidRPr="00EC3FCB" w:rsidRDefault="00C3488A" w:rsidP="001C05DE">
      <w:pPr>
        <w:numPr>
          <w:ilvl w:val="0"/>
          <w:numId w:val="6"/>
        </w:numPr>
        <w:rPr>
          <w:rFonts w:ascii="Garamond" w:hAnsi="Garamond"/>
        </w:rPr>
      </w:pPr>
      <w:r>
        <w:rPr>
          <w:rFonts w:ascii="Garamond" w:hAnsi="Garamond"/>
        </w:rPr>
        <w:t>Write clear, concise sentences suitable for online environments</w:t>
      </w:r>
    </w:p>
    <w:p w:rsidR="001C05DE" w:rsidRPr="00EC3FCB" w:rsidRDefault="00C3488A" w:rsidP="001C05DE">
      <w:pPr>
        <w:numPr>
          <w:ilvl w:val="0"/>
          <w:numId w:val="6"/>
        </w:numPr>
        <w:rPr>
          <w:rFonts w:ascii="Garamond" w:hAnsi="Garamond"/>
        </w:rPr>
      </w:pPr>
      <w:r>
        <w:rPr>
          <w:rFonts w:ascii="Garamond" w:hAnsi="Garamond"/>
        </w:rPr>
        <w:t>Adapt writing to different media and genres</w:t>
      </w:r>
    </w:p>
    <w:p w:rsidR="001C05DE" w:rsidRPr="00EC3FCB" w:rsidRDefault="001C05DE" w:rsidP="001C05DE">
      <w:pPr>
        <w:numPr>
          <w:ilvl w:val="0"/>
          <w:numId w:val="6"/>
        </w:numPr>
        <w:rPr>
          <w:rFonts w:ascii="Garamond" w:hAnsi="Garamond"/>
        </w:rPr>
      </w:pPr>
      <w:r w:rsidRPr="00EC3FCB">
        <w:rPr>
          <w:rFonts w:ascii="Garamond" w:hAnsi="Garamond"/>
        </w:rPr>
        <w:t xml:space="preserve">Integrate </w:t>
      </w:r>
      <w:r w:rsidR="00C3488A">
        <w:rPr>
          <w:rFonts w:ascii="Garamond" w:hAnsi="Garamond"/>
        </w:rPr>
        <w:t>multimedia components (videos, images, etc.) into online documents</w:t>
      </w:r>
    </w:p>
    <w:p w:rsidR="001C05DE" w:rsidRPr="00EC3FCB" w:rsidRDefault="00C3488A" w:rsidP="001C05DE">
      <w:pPr>
        <w:numPr>
          <w:ilvl w:val="0"/>
          <w:numId w:val="6"/>
        </w:numPr>
        <w:rPr>
          <w:rFonts w:ascii="Garamond" w:hAnsi="Garamond"/>
        </w:rPr>
      </w:pPr>
      <w:r>
        <w:rPr>
          <w:rFonts w:ascii="Garamond" w:hAnsi="Garamond"/>
        </w:rPr>
        <w:t>Incorporate research into a written argument from a variety of sources</w:t>
      </w:r>
    </w:p>
    <w:p w:rsidR="001C05DE" w:rsidRDefault="00BE0A39" w:rsidP="001C05DE">
      <w:pPr>
        <w:numPr>
          <w:ilvl w:val="0"/>
          <w:numId w:val="6"/>
        </w:numPr>
        <w:rPr>
          <w:rFonts w:ascii="Garamond" w:hAnsi="Garamond"/>
        </w:rPr>
      </w:pPr>
      <w:r w:rsidRPr="00EC3FCB">
        <w:rPr>
          <w:rFonts w:ascii="Garamond" w:hAnsi="Garamond"/>
        </w:rPr>
        <w:t xml:space="preserve">Critique and revise </w:t>
      </w:r>
      <w:r w:rsidR="00C3488A">
        <w:rPr>
          <w:rFonts w:ascii="Garamond" w:hAnsi="Garamond"/>
        </w:rPr>
        <w:t>documents for online publication</w:t>
      </w:r>
    </w:p>
    <w:p w:rsidR="00C3488A" w:rsidRDefault="00C3488A" w:rsidP="00C3488A">
      <w:pPr>
        <w:rPr>
          <w:rFonts w:ascii="Garamond" w:hAnsi="Garamond"/>
        </w:rPr>
      </w:pPr>
    </w:p>
    <w:p w:rsidR="00C3488A" w:rsidRDefault="00C3488A" w:rsidP="00C3488A">
      <w:pPr>
        <w:rPr>
          <w:rFonts w:ascii="Garamond" w:hAnsi="Garamond"/>
        </w:rPr>
      </w:pPr>
    </w:p>
    <w:p w:rsidR="00C3488A" w:rsidRPr="00EC3FCB" w:rsidRDefault="00C3488A" w:rsidP="00C3488A">
      <w:pPr>
        <w:rPr>
          <w:rFonts w:ascii="Garamond" w:hAnsi="Garamond"/>
        </w:rPr>
      </w:pPr>
    </w:p>
    <w:p w:rsidR="00A60E5A" w:rsidRPr="00EC3FCB" w:rsidRDefault="00AE32C3" w:rsidP="000F3CD2">
      <w:pPr>
        <w:pStyle w:val="Heading1"/>
        <w:rPr>
          <w:rFonts w:ascii="Garamond" w:hAnsi="Garamond"/>
          <w:sz w:val="24"/>
          <w:szCs w:val="24"/>
        </w:rPr>
      </w:pPr>
      <w:r>
        <w:rPr>
          <w:rFonts w:ascii="Garamond" w:hAnsi="Garamond"/>
          <w:sz w:val="24"/>
          <w:szCs w:val="24"/>
        </w:rPr>
        <w:lastRenderedPageBreak/>
        <w:t>Major Assignments</w:t>
      </w:r>
      <w:r w:rsidR="009A3DBF">
        <w:rPr>
          <w:rFonts w:ascii="Garamond" w:hAnsi="Garamond"/>
          <w:sz w:val="24"/>
          <w:szCs w:val="24"/>
        </w:rPr>
        <w:t xml:space="preserve"> (Check Canvas for up-to-date descriptions)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35"/>
        <w:gridCol w:w="1525"/>
      </w:tblGrid>
      <w:tr w:rsidR="00A60E5A" w:rsidRPr="00EC3FCB" w:rsidTr="00942B2E">
        <w:tc>
          <w:tcPr>
            <w:tcW w:w="7835" w:type="dxa"/>
            <w:tcBorders>
              <w:left w:val="nil"/>
              <w:right w:val="nil"/>
            </w:tcBorders>
            <w:shd w:val="clear" w:color="auto" w:fill="BFBFBF"/>
          </w:tcPr>
          <w:p w:rsidR="00460E41" w:rsidRPr="00EC3FCB" w:rsidRDefault="00942B2E" w:rsidP="00AD7DA9">
            <w:pPr>
              <w:rPr>
                <w:rFonts w:ascii="Garamond" w:hAnsi="Garamond"/>
              </w:rPr>
            </w:pPr>
            <w:r>
              <w:rPr>
                <w:rFonts w:ascii="Garamond" w:hAnsi="Garamond"/>
                <w:b/>
              </w:rPr>
              <w:t>“Is Anybody Buying This?” (Analyzing Arguments, 1500 words)</w:t>
            </w:r>
          </w:p>
          <w:p w:rsidR="00942B2E" w:rsidRPr="00942B2E" w:rsidRDefault="00942B2E" w:rsidP="00942B2E">
            <w:pPr>
              <w:rPr>
                <w:rFonts w:ascii="Garamond" w:hAnsi="Garamond"/>
              </w:rPr>
            </w:pPr>
            <w:r w:rsidRPr="00942B2E">
              <w:rPr>
                <w:rFonts w:ascii="Garamond" w:hAnsi="Garamond"/>
              </w:rPr>
              <w:t xml:space="preserve">For this assignment, you will need to track down an argument that you believe to be utter nonsense and explain the rhetorical techniques and contexts that convince people to “buy” this argument. In researching your argument, don’t rely on a single source or media. Search for occurrences of this argument in a variety of places, such as newspaper articles, news broadcasts, YouTube videos, memes, </w:t>
            </w:r>
            <w:r w:rsidR="00DE6166">
              <w:rPr>
                <w:rFonts w:ascii="Garamond" w:hAnsi="Garamond"/>
              </w:rPr>
              <w:t>tweets, FB posts, etc</w:t>
            </w:r>
            <w:r w:rsidRPr="00942B2E">
              <w:rPr>
                <w:rFonts w:ascii="Garamond" w:hAnsi="Garamond"/>
              </w:rPr>
              <w:t>. In total, you should gather at least 7-8 primary sources (all related to the same overall argument) that you will analyze for this assignment.</w:t>
            </w:r>
          </w:p>
          <w:p w:rsidR="00152FC3" w:rsidRPr="00EC3FCB" w:rsidRDefault="00942B2E" w:rsidP="00F01D0F">
            <w:pPr>
              <w:rPr>
                <w:rFonts w:ascii="Garamond" w:hAnsi="Garamond"/>
              </w:rPr>
            </w:pPr>
            <w:r w:rsidRPr="00942B2E">
              <w:rPr>
                <w:rFonts w:ascii="Garamond" w:hAnsi="Garamond"/>
              </w:rPr>
              <w:t>After your argument is written, you will adapt it into a short 2-3 minute video using only images a</w:t>
            </w:r>
            <w:r w:rsidR="00DE6166">
              <w:rPr>
                <w:rFonts w:ascii="Garamond" w:hAnsi="Garamond"/>
              </w:rPr>
              <w:t>nd</w:t>
            </w:r>
            <w:r w:rsidRPr="00942B2E">
              <w:rPr>
                <w:rFonts w:ascii="Garamond" w:hAnsi="Garamond"/>
              </w:rPr>
              <w:t xml:space="preserve"> </w:t>
            </w:r>
            <w:r w:rsidR="00F01D0F">
              <w:rPr>
                <w:rFonts w:ascii="Garamond" w:hAnsi="Garamond"/>
              </w:rPr>
              <w:t xml:space="preserve">an </w:t>
            </w:r>
            <w:r w:rsidRPr="00942B2E">
              <w:rPr>
                <w:rFonts w:ascii="Garamond" w:hAnsi="Garamond"/>
              </w:rPr>
              <w:t xml:space="preserve">audio voiceover. </w:t>
            </w:r>
          </w:p>
        </w:tc>
        <w:tc>
          <w:tcPr>
            <w:tcW w:w="1525" w:type="dxa"/>
            <w:tcBorders>
              <w:left w:val="nil"/>
              <w:right w:val="nil"/>
            </w:tcBorders>
            <w:shd w:val="clear" w:color="auto" w:fill="BFBFBF"/>
          </w:tcPr>
          <w:p w:rsidR="00A60E5A" w:rsidRPr="00EC3FCB" w:rsidRDefault="00942B2E" w:rsidP="00A60E5A">
            <w:pPr>
              <w:rPr>
                <w:rFonts w:ascii="Garamond" w:hAnsi="Garamond"/>
              </w:rPr>
            </w:pPr>
            <w:r>
              <w:rPr>
                <w:rFonts w:ascii="Garamond" w:hAnsi="Garamond"/>
              </w:rPr>
              <w:t>20 points</w:t>
            </w:r>
          </w:p>
        </w:tc>
      </w:tr>
      <w:tr w:rsidR="00A60E5A" w:rsidRPr="00EC3FCB" w:rsidTr="00942B2E">
        <w:trPr>
          <w:trHeight w:val="98"/>
        </w:trPr>
        <w:tc>
          <w:tcPr>
            <w:tcW w:w="7835" w:type="dxa"/>
            <w:tcBorders>
              <w:left w:val="nil"/>
              <w:right w:val="nil"/>
            </w:tcBorders>
          </w:tcPr>
          <w:p w:rsidR="00460E41" w:rsidRPr="00EC3FCB" w:rsidRDefault="00942B2E" w:rsidP="00AD7DA9">
            <w:pPr>
              <w:rPr>
                <w:rFonts w:ascii="Garamond" w:hAnsi="Garamond"/>
                <w:b/>
              </w:rPr>
            </w:pPr>
            <w:r>
              <w:rPr>
                <w:rFonts w:ascii="Garamond" w:hAnsi="Garamond"/>
                <w:b/>
              </w:rPr>
              <w:t xml:space="preserve">Dissoi </w:t>
            </w:r>
            <w:proofErr w:type="spellStart"/>
            <w:r>
              <w:rPr>
                <w:rFonts w:ascii="Garamond" w:hAnsi="Garamond"/>
                <w:b/>
              </w:rPr>
              <w:t>Blogoi</w:t>
            </w:r>
            <w:proofErr w:type="spellEnd"/>
            <w:r>
              <w:rPr>
                <w:rFonts w:ascii="Garamond" w:hAnsi="Garamond"/>
                <w:b/>
              </w:rPr>
              <w:t xml:space="preserve"> (Writing Counter-Arguments, 2000 words)</w:t>
            </w:r>
          </w:p>
          <w:p w:rsidR="00942B2E" w:rsidRPr="00942B2E" w:rsidRDefault="00942B2E" w:rsidP="00942B2E">
            <w:pPr>
              <w:rPr>
                <w:rFonts w:ascii="Garamond" w:hAnsi="Garamond"/>
              </w:rPr>
            </w:pPr>
            <w:r w:rsidRPr="00942B2E">
              <w:rPr>
                <w:rFonts w:ascii="Garamond" w:hAnsi="Garamond"/>
              </w:rPr>
              <w:t>In Ancient Greece, teachers of rhetoric would travel from polis to polis offering their expertise in oratory and argumentation in exchange for money. Unlike the philosopher Plato, who advocated for dialectic, or productive discourse in search of a shared, general truth, the sophists taught rhetoric wit</w:t>
            </w:r>
            <w:r w:rsidR="005E1817">
              <w:rPr>
                <w:rFonts w:ascii="Garamond" w:hAnsi="Garamond"/>
              </w:rPr>
              <w:t>h little concern for such lofty philosophical aims</w:t>
            </w:r>
            <w:r w:rsidRPr="00942B2E">
              <w:rPr>
                <w:rFonts w:ascii="Garamond" w:hAnsi="Garamond"/>
              </w:rPr>
              <w:t>. One of the most prominent sophists, Gorgias, was famous for his practice of “</w:t>
            </w:r>
            <w:proofErr w:type="spellStart"/>
            <w:r w:rsidRPr="00942B2E">
              <w:rPr>
                <w:rFonts w:ascii="Garamond" w:hAnsi="Garamond"/>
              </w:rPr>
              <w:t>dissoi</w:t>
            </w:r>
            <w:proofErr w:type="spellEnd"/>
            <w:r w:rsidRPr="00942B2E">
              <w:rPr>
                <w:rFonts w:ascii="Garamond" w:hAnsi="Garamond"/>
              </w:rPr>
              <w:t xml:space="preserve"> </w:t>
            </w:r>
            <w:proofErr w:type="spellStart"/>
            <w:r w:rsidRPr="00942B2E">
              <w:rPr>
                <w:rFonts w:ascii="Garamond" w:hAnsi="Garamond"/>
              </w:rPr>
              <w:t>logoi</w:t>
            </w:r>
            <w:proofErr w:type="spellEnd"/>
            <w:r w:rsidRPr="00942B2E">
              <w:rPr>
                <w:rFonts w:ascii="Garamond" w:hAnsi="Garamond"/>
              </w:rPr>
              <w:t>,” or the ability to argue both sides of an argument in order to demonstrate his rhetorical prowess to his students and potential customers.</w:t>
            </w:r>
          </w:p>
          <w:p w:rsidR="00942B2E" w:rsidRPr="00942B2E" w:rsidRDefault="00942B2E" w:rsidP="00942B2E">
            <w:pPr>
              <w:rPr>
                <w:rFonts w:ascii="Garamond" w:hAnsi="Garamond"/>
              </w:rPr>
            </w:pPr>
          </w:p>
          <w:p w:rsidR="00942B2E" w:rsidRPr="00942B2E" w:rsidRDefault="00942B2E" w:rsidP="00942B2E">
            <w:pPr>
              <w:rPr>
                <w:rFonts w:ascii="Garamond" w:hAnsi="Garamond"/>
              </w:rPr>
            </w:pPr>
            <w:r w:rsidRPr="00942B2E">
              <w:rPr>
                <w:rFonts w:ascii="Garamond" w:hAnsi="Garamond"/>
              </w:rPr>
              <w:t xml:space="preserve">For this assignment, you will enact a modern-day </w:t>
            </w:r>
            <w:proofErr w:type="spellStart"/>
            <w:r w:rsidRPr="00942B2E">
              <w:rPr>
                <w:rFonts w:ascii="Garamond" w:hAnsi="Garamond"/>
              </w:rPr>
              <w:t>dissoi</w:t>
            </w:r>
            <w:proofErr w:type="spellEnd"/>
            <w:r w:rsidRPr="00942B2E">
              <w:rPr>
                <w:rFonts w:ascii="Garamond" w:hAnsi="Garamond"/>
              </w:rPr>
              <w:t xml:space="preserve"> </w:t>
            </w:r>
            <w:proofErr w:type="spellStart"/>
            <w:r w:rsidRPr="00942B2E">
              <w:rPr>
                <w:rFonts w:ascii="Garamond" w:hAnsi="Garamond"/>
              </w:rPr>
              <w:t>logoi</w:t>
            </w:r>
            <w:proofErr w:type="spellEnd"/>
            <w:r w:rsidRPr="00942B2E">
              <w:rPr>
                <w:rFonts w:ascii="Garamond" w:hAnsi="Garamond"/>
              </w:rPr>
              <w:t xml:space="preserve"> (or </w:t>
            </w:r>
            <w:proofErr w:type="spellStart"/>
            <w:r w:rsidRPr="00942B2E">
              <w:rPr>
                <w:rFonts w:ascii="Garamond" w:hAnsi="Garamond"/>
              </w:rPr>
              <w:t>dissoi</w:t>
            </w:r>
            <w:proofErr w:type="spellEnd"/>
            <w:r w:rsidRPr="00942B2E">
              <w:rPr>
                <w:rFonts w:ascii="Garamond" w:hAnsi="Garamond"/>
              </w:rPr>
              <w:t xml:space="preserve"> </w:t>
            </w:r>
            <w:proofErr w:type="spellStart"/>
            <w:r w:rsidRPr="00942B2E">
              <w:rPr>
                <w:rFonts w:ascii="Garamond" w:hAnsi="Garamond"/>
              </w:rPr>
              <w:t>blogoi</w:t>
            </w:r>
            <w:proofErr w:type="spellEnd"/>
            <w:r w:rsidRPr="00942B2E">
              <w:rPr>
                <w:rFonts w:ascii="Garamond" w:hAnsi="Garamond"/>
              </w:rPr>
              <w:t>, if you will) by writing from the perspective of two antagonistic blogging personas that you create in response to a controversial public issue. Using these personas, which you will design fake accounts for through Google’s free blogging platform, you will write four blog posts (two per account at 500 words apiece) in an online, back-and-forth rhetorical battle. Feel free to choose any public issue t</w:t>
            </w:r>
            <w:r w:rsidR="00CD4B7B">
              <w:rPr>
                <w:rFonts w:ascii="Garamond" w:hAnsi="Garamond"/>
              </w:rPr>
              <w:t>o argue about. For your public issue, feel free to choose something serious</w:t>
            </w:r>
            <w:r w:rsidR="00CD4B7B" w:rsidRPr="00942B2E">
              <w:rPr>
                <w:rFonts w:ascii="Garamond" w:hAnsi="Garamond"/>
              </w:rPr>
              <w:t xml:space="preserve"> (e.g. the ending of </w:t>
            </w:r>
            <w:r w:rsidR="00CD4B7B" w:rsidRPr="00942B2E">
              <w:rPr>
                <w:rFonts w:ascii="Garamond" w:hAnsi="Garamond"/>
                <w:i/>
                <w:iCs/>
              </w:rPr>
              <w:t>Mad Men</w:t>
            </w:r>
            <w:r w:rsidR="00CD4B7B">
              <w:rPr>
                <w:rFonts w:ascii="Garamond" w:hAnsi="Garamond"/>
              </w:rPr>
              <w:t xml:space="preserve">, </w:t>
            </w:r>
            <w:r w:rsidR="008A74FB">
              <w:rPr>
                <w:rFonts w:ascii="Garamond" w:hAnsi="Garamond"/>
              </w:rPr>
              <w:t>the best burrito in town, etc.) or something silly and frivolous</w:t>
            </w:r>
            <w:r w:rsidRPr="00942B2E">
              <w:rPr>
                <w:rFonts w:ascii="Garamond" w:hAnsi="Garamond"/>
              </w:rPr>
              <w:t xml:space="preserve"> (e.g. gun control, climate ch</w:t>
            </w:r>
            <w:r w:rsidR="00CD4B7B">
              <w:rPr>
                <w:rFonts w:ascii="Garamond" w:hAnsi="Garamond"/>
              </w:rPr>
              <w:t xml:space="preserve">ange, existence of God, charter schools, etc.). </w:t>
            </w:r>
            <w:r w:rsidRPr="00942B2E">
              <w:rPr>
                <w:rFonts w:ascii="Garamond" w:hAnsi="Garamond"/>
              </w:rPr>
              <w:t>The only requirement is that the issue is debatable and that you can find online sources that support both sides.</w:t>
            </w:r>
            <w:r w:rsidRPr="00942B2E">
              <w:rPr>
                <w:rFonts w:ascii="Garamond" w:hAnsi="Garamond"/>
              </w:rPr>
              <w:br/>
            </w:r>
          </w:p>
          <w:p w:rsidR="007F7612" w:rsidRPr="00EC3FCB" w:rsidRDefault="00942B2E" w:rsidP="00942B2E">
            <w:pPr>
              <w:rPr>
                <w:rFonts w:ascii="Garamond" w:hAnsi="Garamond"/>
              </w:rPr>
            </w:pPr>
            <w:r w:rsidRPr="00942B2E">
              <w:rPr>
                <w:rFonts w:ascii="Garamond" w:hAnsi="Garamond"/>
                <w:b/>
                <w:bCs/>
              </w:rPr>
              <w:t>Extra Credit</w:t>
            </w:r>
            <w:r w:rsidRPr="00942B2E">
              <w:rPr>
                <w:rFonts w:ascii="Garamond" w:hAnsi="Garamond"/>
              </w:rPr>
              <w:t>: Use blogger’s comments function to create a mini-back and forth on at least two of your blog posts.</w:t>
            </w:r>
          </w:p>
        </w:tc>
        <w:tc>
          <w:tcPr>
            <w:tcW w:w="1525" w:type="dxa"/>
            <w:tcBorders>
              <w:left w:val="nil"/>
              <w:right w:val="nil"/>
            </w:tcBorders>
          </w:tcPr>
          <w:p w:rsidR="00A60E5A" w:rsidRPr="00EC3FCB" w:rsidRDefault="00942B2E" w:rsidP="00A60E5A">
            <w:pPr>
              <w:rPr>
                <w:rFonts w:ascii="Garamond" w:hAnsi="Garamond"/>
              </w:rPr>
            </w:pPr>
            <w:r>
              <w:rPr>
                <w:rFonts w:ascii="Garamond" w:hAnsi="Garamond"/>
              </w:rPr>
              <w:t>20 points</w:t>
            </w:r>
          </w:p>
        </w:tc>
      </w:tr>
      <w:tr w:rsidR="00A60E5A" w:rsidRPr="00EC3FCB" w:rsidTr="00942B2E">
        <w:tc>
          <w:tcPr>
            <w:tcW w:w="7835" w:type="dxa"/>
            <w:tcBorders>
              <w:left w:val="nil"/>
              <w:right w:val="nil"/>
            </w:tcBorders>
            <w:shd w:val="clear" w:color="auto" w:fill="BFBFBF"/>
          </w:tcPr>
          <w:p w:rsidR="00A60E5A" w:rsidRPr="00EC3FCB" w:rsidRDefault="00942B2E" w:rsidP="00AD7DA9">
            <w:pPr>
              <w:rPr>
                <w:rFonts w:ascii="Garamond" w:hAnsi="Garamond"/>
              </w:rPr>
            </w:pPr>
            <w:r>
              <w:rPr>
                <w:rFonts w:ascii="Garamond" w:hAnsi="Garamond"/>
                <w:b/>
              </w:rPr>
              <w:t>Digital Issues (Researching Arguments</w:t>
            </w:r>
            <w:r w:rsidR="003C1FD8">
              <w:rPr>
                <w:rFonts w:ascii="Garamond" w:hAnsi="Garamond"/>
                <w:b/>
              </w:rPr>
              <w:t>, 1500</w:t>
            </w:r>
            <w:r>
              <w:rPr>
                <w:rFonts w:ascii="Garamond" w:hAnsi="Garamond"/>
                <w:b/>
              </w:rPr>
              <w:t xml:space="preserve"> words)</w:t>
            </w:r>
          </w:p>
          <w:p w:rsidR="00942B2E" w:rsidRPr="00942B2E" w:rsidRDefault="00942B2E" w:rsidP="00942B2E">
            <w:pPr>
              <w:rPr>
                <w:rFonts w:ascii="Garamond" w:hAnsi="Garamond"/>
              </w:rPr>
            </w:pPr>
            <w:r w:rsidRPr="00942B2E">
              <w:rPr>
                <w:rFonts w:ascii="Garamond" w:hAnsi="Garamond"/>
              </w:rPr>
              <w:t xml:space="preserve">The rise of digital media in the 21st century has created lasting consequences within various aspects of modern society. Throughout this course, we have discussed the impact of digital technology within a variety of areas, such as education, sustainability, journalism, automation, and much more. For this assignment, students will isolate a particular area, perhaps within their own discipline, that has been (or will be) profoundly affected by digital technologies. </w:t>
            </w:r>
          </w:p>
          <w:p w:rsidR="00903CDE" w:rsidRPr="00EC3FCB" w:rsidRDefault="00942B2E" w:rsidP="00942B2E">
            <w:pPr>
              <w:rPr>
                <w:rFonts w:ascii="Garamond" w:hAnsi="Garamond"/>
              </w:rPr>
            </w:pPr>
            <w:r w:rsidRPr="00942B2E">
              <w:rPr>
                <w:rFonts w:ascii="Garamond" w:hAnsi="Garamond"/>
              </w:rPr>
              <w:br/>
              <w:t>Feel to draw on resources from class readings, but you will also be need to conduct outside research for this assignment. Your final paper should have at least 8-10 sources in a variety of formats (scholarly publications, news articles, blogs, documentaries, etc.).</w:t>
            </w:r>
          </w:p>
        </w:tc>
        <w:tc>
          <w:tcPr>
            <w:tcW w:w="1525" w:type="dxa"/>
            <w:tcBorders>
              <w:left w:val="nil"/>
              <w:right w:val="nil"/>
            </w:tcBorders>
            <w:shd w:val="clear" w:color="auto" w:fill="BFBFBF"/>
          </w:tcPr>
          <w:p w:rsidR="00A60E5A" w:rsidRPr="00EC3FCB" w:rsidRDefault="00942B2E" w:rsidP="00A60E5A">
            <w:pPr>
              <w:rPr>
                <w:rFonts w:ascii="Garamond" w:hAnsi="Garamond"/>
              </w:rPr>
            </w:pPr>
            <w:r>
              <w:rPr>
                <w:rFonts w:ascii="Garamond" w:hAnsi="Garamond"/>
              </w:rPr>
              <w:t xml:space="preserve">  20 points</w:t>
            </w:r>
          </w:p>
        </w:tc>
      </w:tr>
      <w:tr w:rsidR="00A60E5A" w:rsidRPr="00EC3FCB" w:rsidTr="00942B2E">
        <w:tc>
          <w:tcPr>
            <w:tcW w:w="7835" w:type="dxa"/>
            <w:tcBorders>
              <w:left w:val="nil"/>
              <w:right w:val="nil"/>
            </w:tcBorders>
          </w:tcPr>
          <w:p w:rsidR="00460E41" w:rsidRPr="00EC3FCB" w:rsidRDefault="00942B2E" w:rsidP="00A7622A">
            <w:pPr>
              <w:rPr>
                <w:rFonts w:ascii="Garamond" w:hAnsi="Garamond"/>
              </w:rPr>
            </w:pPr>
            <w:r>
              <w:rPr>
                <w:rFonts w:ascii="Garamond" w:hAnsi="Garamond"/>
                <w:b/>
              </w:rPr>
              <w:lastRenderedPageBreak/>
              <w:t>(</w:t>
            </w:r>
            <w:proofErr w:type="spellStart"/>
            <w:r>
              <w:rPr>
                <w:rFonts w:ascii="Garamond" w:hAnsi="Garamond"/>
                <w:b/>
              </w:rPr>
              <w:t>Es</w:t>
            </w:r>
            <w:proofErr w:type="spellEnd"/>
            <w:r>
              <w:rPr>
                <w:rFonts w:ascii="Garamond" w:hAnsi="Garamond"/>
                <w:b/>
              </w:rPr>
              <w:t>)say It Like You Mean It</w:t>
            </w:r>
            <w:r w:rsidR="007323AB">
              <w:rPr>
                <w:rFonts w:ascii="Garamond" w:hAnsi="Garamond"/>
                <w:b/>
              </w:rPr>
              <w:t xml:space="preserve"> (Personal Essay, 1</w:t>
            </w:r>
            <w:r w:rsidR="003C1FD8">
              <w:rPr>
                <w:rFonts w:ascii="Garamond" w:hAnsi="Garamond"/>
                <w:b/>
              </w:rPr>
              <w:t>0</w:t>
            </w:r>
            <w:r w:rsidR="007323AB">
              <w:rPr>
                <w:rFonts w:ascii="Garamond" w:hAnsi="Garamond"/>
                <w:b/>
              </w:rPr>
              <w:t>00 words)</w:t>
            </w:r>
          </w:p>
          <w:p w:rsidR="00942B2E" w:rsidRPr="00942B2E" w:rsidRDefault="00942B2E" w:rsidP="00942B2E">
            <w:pPr>
              <w:rPr>
                <w:rFonts w:ascii="Garamond" w:hAnsi="Garamond"/>
              </w:rPr>
            </w:pPr>
            <w:r w:rsidRPr="00942B2E">
              <w:rPr>
                <w:rFonts w:ascii="Garamond" w:hAnsi="Garamond"/>
              </w:rPr>
              <w:t xml:space="preserve">We tend to think of writing </w:t>
            </w:r>
            <w:r w:rsidR="007806D2">
              <w:rPr>
                <w:rFonts w:ascii="Garamond" w:hAnsi="Garamond"/>
              </w:rPr>
              <w:t>an argument</w:t>
            </w:r>
            <w:r w:rsidRPr="00942B2E">
              <w:rPr>
                <w:rFonts w:ascii="Garamond" w:hAnsi="Garamond"/>
              </w:rPr>
              <w:t xml:space="preserve"> as </w:t>
            </w:r>
            <w:r w:rsidR="007806D2">
              <w:rPr>
                <w:rFonts w:ascii="Garamond" w:hAnsi="Garamond"/>
              </w:rPr>
              <w:t xml:space="preserve">the pursuit of </w:t>
            </w:r>
            <w:r w:rsidRPr="00942B2E">
              <w:rPr>
                <w:rFonts w:ascii="Garamond" w:hAnsi="Garamond"/>
              </w:rPr>
              <w:t>a one-sided,</w:t>
            </w:r>
            <w:r w:rsidR="007806D2">
              <w:rPr>
                <w:rFonts w:ascii="Garamond" w:hAnsi="Garamond"/>
              </w:rPr>
              <w:t xml:space="preserve"> rationally-motivated</w:t>
            </w:r>
            <w:r w:rsidRPr="00942B2E">
              <w:rPr>
                <w:rFonts w:ascii="Garamond" w:hAnsi="Garamond"/>
              </w:rPr>
              <w:t xml:space="preserve"> </w:t>
            </w:r>
            <w:r w:rsidR="007806D2">
              <w:rPr>
                <w:rFonts w:ascii="Garamond" w:hAnsi="Garamond"/>
              </w:rPr>
              <w:t>claim</w:t>
            </w:r>
            <w:r w:rsidRPr="00942B2E">
              <w:rPr>
                <w:rFonts w:ascii="Garamond" w:hAnsi="Garamond"/>
              </w:rPr>
              <w:t xml:space="preserve"> supported by empirical evidence. Although this is certainly true for many arguments (particular those that </w:t>
            </w:r>
            <w:r w:rsidR="007806D2">
              <w:rPr>
                <w:rFonts w:ascii="Garamond" w:hAnsi="Garamond"/>
              </w:rPr>
              <w:t>spark controversy in online spaces)</w:t>
            </w:r>
            <w:r w:rsidRPr="00942B2E">
              <w:rPr>
                <w:rFonts w:ascii="Garamond" w:hAnsi="Garamond"/>
              </w:rPr>
              <w:t xml:space="preserve"> this is not always the case. In fact, many of the most compelling, well-written arguments are the exact opposite: wandering, personal excursions into the multi-faceted complexity of an issue</w:t>
            </w:r>
            <w:r w:rsidR="007806D2">
              <w:rPr>
                <w:rFonts w:ascii="Garamond" w:hAnsi="Garamond"/>
              </w:rPr>
              <w:t xml:space="preserve"> or idea </w:t>
            </w:r>
            <w:r w:rsidRPr="00942B2E">
              <w:rPr>
                <w:rFonts w:ascii="Garamond" w:hAnsi="Garamond"/>
              </w:rPr>
              <w:t xml:space="preserve">supported by </w:t>
            </w:r>
            <w:r w:rsidR="007806D2">
              <w:rPr>
                <w:rFonts w:ascii="Garamond" w:hAnsi="Garamond"/>
              </w:rPr>
              <w:t>p</w:t>
            </w:r>
            <w:r w:rsidRPr="00942B2E">
              <w:rPr>
                <w:rFonts w:ascii="Garamond" w:hAnsi="Garamond"/>
              </w:rPr>
              <w:t>ersonal or anecdotal evidence.</w:t>
            </w:r>
          </w:p>
          <w:p w:rsidR="00DB2863" w:rsidRDefault="00942B2E" w:rsidP="00942B2E">
            <w:pPr>
              <w:rPr>
                <w:rFonts w:ascii="Garamond" w:hAnsi="Garamond"/>
              </w:rPr>
            </w:pPr>
            <w:r w:rsidRPr="00942B2E">
              <w:rPr>
                <w:rFonts w:ascii="Garamond" w:hAnsi="Garamond"/>
              </w:rPr>
              <w:br/>
              <w:t xml:space="preserve">Using example personal essays and other writing guides, students will “essay” an argument about their personal experience(s) in regard to a specific issue, event, person, </w:t>
            </w:r>
            <w:r w:rsidR="001F738F">
              <w:rPr>
                <w:rFonts w:ascii="Garamond" w:hAnsi="Garamond"/>
              </w:rPr>
              <w:t xml:space="preserve">object, </w:t>
            </w:r>
            <w:r w:rsidRPr="00942B2E">
              <w:rPr>
                <w:rFonts w:ascii="Garamond" w:hAnsi="Garamond"/>
              </w:rPr>
              <w:t xml:space="preserve">or space. The goal of this assignment is not to produce an airtight, </w:t>
            </w:r>
            <w:r w:rsidR="007806D2">
              <w:rPr>
                <w:rFonts w:ascii="Garamond" w:hAnsi="Garamond"/>
              </w:rPr>
              <w:t xml:space="preserve">rational </w:t>
            </w:r>
            <w:r w:rsidRPr="00942B2E">
              <w:rPr>
                <w:rFonts w:ascii="Garamond" w:hAnsi="Garamond"/>
              </w:rPr>
              <w:t>argument, but rather to use writing as a tool for opening up (rather than closing off) new perspectives and ideas about this issue, event, person, or space.</w:t>
            </w:r>
          </w:p>
          <w:p w:rsidR="008D405C" w:rsidRDefault="008D405C" w:rsidP="00942B2E">
            <w:pPr>
              <w:rPr>
                <w:rFonts w:ascii="Garamond" w:hAnsi="Garamond"/>
              </w:rPr>
            </w:pPr>
          </w:p>
          <w:p w:rsidR="008D405C" w:rsidRPr="008D405C" w:rsidRDefault="008D405C" w:rsidP="00A76EFF">
            <w:pPr>
              <w:rPr>
                <w:rFonts w:ascii="Garamond" w:hAnsi="Garamond"/>
              </w:rPr>
            </w:pPr>
            <w:r w:rsidRPr="008D405C">
              <w:rPr>
                <w:rFonts w:ascii="Garamond" w:hAnsi="Garamond"/>
                <w:b/>
                <w:bCs/>
                <w:color w:val="000000"/>
              </w:rPr>
              <w:t xml:space="preserve">Extra Credit: </w:t>
            </w:r>
            <w:r w:rsidR="00A76EFF">
              <w:rPr>
                <w:rFonts w:ascii="Garamond" w:hAnsi="Garamond"/>
                <w:color w:val="000000"/>
              </w:rPr>
              <w:t>Adapt a portion of your essay to</w:t>
            </w:r>
            <w:r w:rsidRPr="008D405C">
              <w:rPr>
                <w:rFonts w:ascii="Garamond" w:hAnsi="Garamond"/>
                <w:color w:val="000000"/>
              </w:rPr>
              <w:t xml:space="preserve"> one of the emerging new media genres we have discussed and used thi</w:t>
            </w:r>
            <w:r w:rsidR="00A76EFF">
              <w:rPr>
                <w:rFonts w:ascii="Garamond" w:hAnsi="Garamond"/>
                <w:color w:val="000000"/>
              </w:rPr>
              <w:t>s semester (tweets, vines</w:t>
            </w:r>
            <w:r w:rsidRPr="008D405C">
              <w:rPr>
                <w:rFonts w:ascii="Garamond" w:hAnsi="Garamond"/>
                <w:color w:val="000000"/>
              </w:rPr>
              <w:t>, etc.). Make sure to utilize the unique rhetorical affordances of the media you choose to work in.</w:t>
            </w:r>
          </w:p>
        </w:tc>
        <w:tc>
          <w:tcPr>
            <w:tcW w:w="1525" w:type="dxa"/>
            <w:tcBorders>
              <w:left w:val="nil"/>
              <w:right w:val="nil"/>
            </w:tcBorders>
          </w:tcPr>
          <w:p w:rsidR="00A60E5A" w:rsidRPr="00EC3FCB" w:rsidRDefault="0061080C" w:rsidP="002248ED">
            <w:pPr>
              <w:rPr>
                <w:rFonts w:ascii="Garamond" w:hAnsi="Garamond"/>
              </w:rPr>
            </w:pPr>
            <w:r w:rsidRPr="00EC3FCB">
              <w:rPr>
                <w:rFonts w:ascii="Garamond" w:hAnsi="Garamond"/>
              </w:rPr>
              <w:t xml:space="preserve"> </w:t>
            </w:r>
            <w:r w:rsidR="00786659" w:rsidRPr="00EC3FCB">
              <w:rPr>
                <w:rFonts w:ascii="Garamond" w:hAnsi="Garamond"/>
              </w:rPr>
              <w:t>1</w:t>
            </w:r>
            <w:r w:rsidR="002248ED">
              <w:rPr>
                <w:rFonts w:ascii="Garamond" w:hAnsi="Garamond"/>
              </w:rPr>
              <w:t>5</w:t>
            </w:r>
            <w:r w:rsidR="00942B2E">
              <w:rPr>
                <w:rFonts w:ascii="Garamond" w:hAnsi="Garamond"/>
              </w:rPr>
              <w:t xml:space="preserve"> points</w:t>
            </w:r>
          </w:p>
        </w:tc>
      </w:tr>
      <w:tr w:rsidR="001C05DE" w:rsidRPr="00EC3FCB" w:rsidTr="00942B2E">
        <w:trPr>
          <w:trHeight w:val="935"/>
        </w:trPr>
        <w:tc>
          <w:tcPr>
            <w:tcW w:w="7835" w:type="dxa"/>
            <w:tcBorders>
              <w:left w:val="nil"/>
              <w:right w:val="nil"/>
            </w:tcBorders>
            <w:shd w:val="clear" w:color="auto" w:fill="BFBFBF"/>
          </w:tcPr>
          <w:p w:rsidR="0061080C" w:rsidRPr="00EC3FCB" w:rsidRDefault="00942B2E" w:rsidP="0061080C">
            <w:pPr>
              <w:rPr>
                <w:rFonts w:ascii="Garamond" w:hAnsi="Garamond"/>
                <w:b/>
              </w:rPr>
            </w:pPr>
            <w:r>
              <w:rPr>
                <w:rFonts w:ascii="Garamond" w:hAnsi="Garamond"/>
                <w:b/>
              </w:rPr>
              <w:t>Discussion Posts</w:t>
            </w:r>
          </w:p>
          <w:p w:rsidR="00DB2863" w:rsidRPr="00EC3FCB" w:rsidRDefault="0056521D" w:rsidP="00791331">
            <w:pPr>
              <w:rPr>
                <w:rFonts w:ascii="Garamond" w:hAnsi="Garamond"/>
              </w:rPr>
            </w:pPr>
            <w:r>
              <w:rPr>
                <w:rFonts w:ascii="Garamond" w:hAnsi="Garamond"/>
              </w:rPr>
              <w:t xml:space="preserve">Students will </w:t>
            </w:r>
            <w:r w:rsidR="00942B2E">
              <w:rPr>
                <w:rFonts w:ascii="Garamond" w:hAnsi="Garamond"/>
              </w:rPr>
              <w:t xml:space="preserve">write discussion posts through Canvas. Each post must be at least </w:t>
            </w:r>
            <w:r w:rsidR="00791331">
              <w:rPr>
                <w:rFonts w:ascii="Garamond" w:hAnsi="Garamond"/>
              </w:rPr>
              <w:t xml:space="preserve">300 words. In addition, I will sometimes ask </w:t>
            </w:r>
            <w:r w:rsidR="00942B2E">
              <w:rPr>
                <w:rFonts w:ascii="Garamond" w:hAnsi="Garamond"/>
              </w:rPr>
              <w:t xml:space="preserve">students </w:t>
            </w:r>
            <w:r w:rsidR="00791331">
              <w:rPr>
                <w:rFonts w:ascii="Garamond" w:hAnsi="Garamond"/>
              </w:rPr>
              <w:t>to</w:t>
            </w:r>
            <w:r w:rsidR="00942B2E">
              <w:rPr>
                <w:rFonts w:ascii="Garamond" w:hAnsi="Garamond"/>
              </w:rPr>
              <w:t xml:space="preserve"> respond to at least two other posts</w:t>
            </w:r>
            <w:r w:rsidR="00C708E9">
              <w:rPr>
                <w:rFonts w:ascii="Garamond" w:hAnsi="Garamond"/>
              </w:rPr>
              <w:t xml:space="preserve"> with substantive critique, feedback, or additional support</w:t>
            </w:r>
            <w:r w:rsidR="00942B2E">
              <w:rPr>
                <w:rFonts w:ascii="Garamond" w:hAnsi="Garamond"/>
              </w:rPr>
              <w:t xml:space="preserve">. See </w:t>
            </w:r>
            <w:r w:rsidR="00C708E9">
              <w:rPr>
                <w:rFonts w:ascii="Garamond" w:hAnsi="Garamond"/>
              </w:rPr>
              <w:t xml:space="preserve">Canvas for prompts and check </w:t>
            </w:r>
            <w:r w:rsidR="00942B2E">
              <w:rPr>
                <w:rFonts w:ascii="Garamond" w:hAnsi="Garamond"/>
              </w:rPr>
              <w:t>c</w:t>
            </w:r>
            <w:r w:rsidR="00791331">
              <w:rPr>
                <w:rFonts w:ascii="Garamond" w:hAnsi="Garamond"/>
              </w:rPr>
              <w:t>ourse schedule due dates and response instructions.</w:t>
            </w:r>
          </w:p>
        </w:tc>
        <w:tc>
          <w:tcPr>
            <w:tcW w:w="1525" w:type="dxa"/>
            <w:tcBorders>
              <w:left w:val="nil"/>
              <w:right w:val="nil"/>
            </w:tcBorders>
            <w:shd w:val="clear" w:color="auto" w:fill="BFBFBF"/>
          </w:tcPr>
          <w:p w:rsidR="001C05DE" w:rsidRPr="00EC3FCB" w:rsidRDefault="00256550" w:rsidP="001C05DE">
            <w:pPr>
              <w:rPr>
                <w:rFonts w:ascii="Garamond" w:hAnsi="Garamond"/>
              </w:rPr>
            </w:pPr>
            <w:r w:rsidRPr="00EC3FCB">
              <w:rPr>
                <w:rFonts w:ascii="Garamond" w:hAnsi="Garamond"/>
              </w:rPr>
              <w:t xml:space="preserve">  </w:t>
            </w:r>
            <w:r w:rsidR="00942B2E">
              <w:rPr>
                <w:rFonts w:ascii="Garamond" w:hAnsi="Garamond"/>
              </w:rPr>
              <w:t>15 points</w:t>
            </w:r>
          </w:p>
        </w:tc>
      </w:tr>
      <w:tr w:rsidR="00786659" w:rsidRPr="00EC3FCB" w:rsidTr="00942B2E">
        <w:tc>
          <w:tcPr>
            <w:tcW w:w="7835" w:type="dxa"/>
            <w:tcBorders>
              <w:left w:val="nil"/>
              <w:right w:val="nil"/>
            </w:tcBorders>
            <w:shd w:val="clear" w:color="auto" w:fill="FFFFFF" w:themeFill="background1"/>
          </w:tcPr>
          <w:p w:rsidR="00DB2863" w:rsidRDefault="007E7BEE" w:rsidP="007E7BEE">
            <w:pPr>
              <w:rPr>
                <w:rFonts w:ascii="Garamond" w:hAnsi="Garamond"/>
                <w:b/>
              </w:rPr>
            </w:pPr>
            <w:r>
              <w:rPr>
                <w:rFonts w:ascii="Garamond" w:hAnsi="Garamond"/>
                <w:b/>
              </w:rPr>
              <w:t>Homework and in class activities</w:t>
            </w:r>
          </w:p>
          <w:p w:rsidR="007E7BEE" w:rsidRPr="007E7BEE" w:rsidRDefault="00942B2E" w:rsidP="007E7BEE">
            <w:pPr>
              <w:rPr>
                <w:rFonts w:ascii="Garamond" w:hAnsi="Garamond"/>
              </w:rPr>
            </w:pPr>
            <w:r>
              <w:rPr>
                <w:rFonts w:ascii="Garamond" w:hAnsi="Garamond"/>
              </w:rPr>
              <w:t xml:space="preserve">Students are expected to keep up with readings and participate in all in-class/online activities including debates, discussions, group work, and writing. </w:t>
            </w:r>
          </w:p>
        </w:tc>
        <w:tc>
          <w:tcPr>
            <w:tcW w:w="1525" w:type="dxa"/>
            <w:tcBorders>
              <w:left w:val="nil"/>
              <w:right w:val="nil"/>
            </w:tcBorders>
            <w:shd w:val="clear" w:color="auto" w:fill="FFFFFF" w:themeFill="background1"/>
          </w:tcPr>
          <w:p w:rsidR="00786659" w:rsidRPr="00EC3FCB" w:rsidRDefault="00942B2E" w:rsidP="00786659">
            <w:pPr>
              <w:rPr>
                <w:rFonts w:ascii="Garamond" w:hAnsi="Garamond"/>
              </w:rPr>
            </w:pPr>
            <w:r>
              <w:rPr>
                <w:rFonts w:ascii="Garamond" w:hAnsi="Garamond"/>
              </w:rPr>
              <w:t xml:space="preserve">  </w:t>
            </w:r>
            <w:r w:rsidR="007E7BEE">
              <w:rPr>
                <w:rFonts w:ascii="Garamond" w:hAnsi="Garamond"/>
              </w:rPr>
              <w:t>1</w:t>
            </w:r>
            <w:r w:rsidR="002248ED">
              <w:rPr>
                <w:rFonts w:ascii="Garamond" w:hAnsi="Garamond"/>
              </w:rPr>
              <w:t>0</w:t>
            </w:r>
            <w:r>
              <w:rPr>
                <w:rFonts w:ascii="Garamond" w:hAnsi="Garamond"/>
              </w:rPr>
              <w:t xml:space="preserve"> points</w:t>
            </w:r>
          </w:p>
        </w:tc>
      </w:tr>
      <w:tr w:rsidR="0061080C" w:rsidRPr="00EC3FCB" w:rsidTr="00942B2E">
        <w:tc>
          <w:tcPr>
            <w:tcW w:w="7835" w:type="dxa"/>
            <w:tcBorders>
              <w:left w:val="nil"/>
              <w:right w:val="nil"/>
            </w:tcBorders>
            <w:shd w:val="clear" w:color="auto" w:fill="BFBFBF" w:themeFill="background1" w:themeFillShade="BF"/>
          </w:tcPr>
          <w:p w:rsidR="0061080C" w:rsidRPr="00EC3FCB" w:rsidRDefault="0061080C" w:rsidP="009F7B94">
            <w:pPr>
              <w:rPr>
                <w:rFonts w:ascii="Garamond" w:hAnsi="Garamond"/>
                <w:b/>
              </w:rPr>
            </w:pPr>
            <w:r w:rsidRPr="00EC3FCB">
              <w:rPr>
                <w:rFonts w:ascii="Garamond" w:hAnsi="Garamond"/>
                <w:b/>
              </w:rPr>
              <w:t>TOTAL</w:t>
            </w:r>
            <w:r w:rsidR="003C1FD8">
              <w:rPr>
                <w:rFonts w:ascii="Garamond" w:hAnsi="Garamond"/>
                <w:b/>
              </w:rPr>
              <w:t xml:space="preserve"> </w:t>
            </w:r>
          </w:p>
        </w:tc>
        <w:tc>
          <w:tcPr>
            <w:tcW w:w="1525" w:type="dxa"/>
            <w:tcBorders>
              <w:left w:val="nil"/>
              <w:right w:val="nil"/>
            </w:tcBorders>
            <w:shd w:val="clear" w:color="auto" w:fill="BFBFBF" w:themeFill="background1" w:themeFillShade="BF"/>
          </w:tcPr>
          <w:p w:rsidR="0061080C" w:rsidRPr="00EC3FCB" w:rsidRDefault="003C1FD8" w:rsidP="009F7B94">
            <w:pPr>
              <w:rPr>
                <w:rFonts w:ascii="Garamond" w:hAnsi="Garamond"/>
              </w:rPr>
            </w:pPr>
            <w:r>
              <w:rPr>
                <w:rFonts w:ascii="Garamond" w:hAnsi="Garamond"/>
              </w:rPr>
              <w:t xml:space="preserve">  </w:t>
            </w:r>
            <w:r w:rsidR="00942B2E">
              <w:rPr>
                <w:rFonts w:ascii="Garamond" w:hAnsi="Garamond"/>
              </w:rPr>
              <w:t>100</w:t>
            </w:r>
            <w:r>
              <w:rPr>
                <w:rFonts w:ascii="Garamond" w:hAnsi="Garamond"/>
              </w:rPr>
              <w:t xml:space="preserve"> points</w:t>
            </w:r>
          </w:p>
        </w:tc>
      </w:tr>
    </w:tbl>
    <w:p w:rsidR="00A60E5A" w:rsidRPr="00EC3FCB" w:rsidRDefault="00A60E5A" w:rsidP="00A60E5A">
      <w:pPr>
        <w:rPr>
          <w:rFonts w:ascii="Garamond" w:hAnsi="Garamond"/>
        </w:rPr>
      </w:pPr>
    </w:p>
    <w:tbl>
      <w:tblPr>
        <w:tblW w:w="9792"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864"/>
        <w:gridCol w:w="1584"/>
        <w:gridCol w:w="864"/>
        <w:gridCol w:w="1584"/>
        <w:gridCol w:w="864"/>
        <w:gridCol w:w="1584"/>
        <w:gridCol w:w="864"/>
        <w:gridCol w:w="1584"/>
      </w:tblGrid>
      <w:tr w:rsidR="00A60E5A" w:rsidRPr="00EC3FCB" w:rsidTr="00A60E5A">
        <w:tc>
          <w:tcPr>
            <w:tcW w:w="9792" w:type="dxa"/>
            <w:gridSpan w:val="8"/>
            <w:shd w:val="clear" w:color="auto" w:fill="BFBFBF"/>
          </w:tcPr>
          <w:p w:rsidR="00A60E5A" w:rsidRPr="00EC3FCB" w:rsidRDefault="00A60E5A" w:rsidP="00A60E5A">
            <w:pPr>
              <w:rPr>
                <w:rFonts w:ascii="Garamond" w:hAnsi="Garamond"/>
                <w:b/>
              </w:rPr>
            </w:pPr>
            <w:r w:rsidRPr="00EC3FCB">
              <w:rPr>
                <w:rFonts w:ascii="Garamond" w:hAnsi="Garamond"/>
                <w:b/>
              </w:rPr>
              <w:t>Grading Scale</w:t>
            </w:r>
          </w:p>
        </w:tc>
      </w:tr>
      <w:tr w:rsidR="00A60E5A" w:rsidRPr="00EC3FCB" w:rsidTr="00A60E5A">
        <w:trPr>
          <w:trHeight w:val="98"/>
        </w:trPr>
        <w:tc>
          <w:tcPr>
            <w:tcW w:w="864" w:type="dxa"/>
          </w:tcPr>
          <w:p w:rsidR="00A60E5A" w:rsidRPr="00EC3FCB" w:rsidRDefault="00A60E5A" w:rsidP="00A60E5A">
            <w:pPr>
              <w:rPr>
                <w:rFonts w:ascii="Garamond" w:hAnsi="Garamond"/>
              </w:rPr>
            </w:pPr>
            <w:r w:rsidRPr="00EC3FCB">
              <w:rPr>
                <w:rFonts w:ascii="Garamond" w:hAnsi="Garamond"/>
              </w:rPr>
              <w:t>A</w:t>
            </w:r>
          </w:p>
        </w:tc>
        <w:tc>
          <w:tcPr>
            <w:tcW w:w="1584" w:type="dxa"/>
          </w:tcPr>
          <w:p w:rsidR="00A60E5A" w:rsidRPr="00EC3FCB" w:rsidRDefault="00942B2E" w:rsidP="00A60E5A">
            <w:pPr>
              <w:rPr>
                <w:rFonts w:ascii="Garamond" w:hAnsi="Garamond"/>
              </w:rPr>
            </w:pPr>
            <w:r>
              <w:rPr>
                <w:rFonts w:ascii="Garamond" w:hAnsi="Garamond"/>
              </w:rPr>
              <w:t>93-100</w:t>
            </w:r>
          </w:p>
        </w:tc>
        <w:tc>
          <w:tcPr>
            <w:tcW w:w="864" w:type="dxa"/>
          </w:tcPr>
          <w:p w:rsidR="00A60E5A" w:rsidRPr="00EC3FCB" w:rsidRDefault="00A60E5A" w:rsidP="00A60E5A">
            <w:pPr>
              <w:rPr>
                <w:rFonts w:ascii="Garamond" w:hAnsi="Garamond"/>
              </w:rPr>
            </w:pPr>
            <w:r w:rsidRPr="00EC3FCB">
              <w:rPr>
                <w:rFonts w:ascii="Garamond" w:hAnsi="Garamond"/>
              </w:rPr>
              <w:t>B</w:t>
            </w:r>
          </w:p>
        </w:tc>
        <w:tc>
          <w:tcPr>
            <w:tcW w:w="1584" w:type="dxa"/>
          </w:tcPr>
          <w:p w:rsidR="00A60E5A" w:rsidRPr="00EC3FCB" w:rsidRDefault="00942B2E" w:rsidP="00A60E5A">
            <w:pPr>
              <w:rPr>
                <w:rFonts w:ascii="Garamond" w:hAnsi="Garamond"/>
              </w:rPr>
            </w:pPr>
            <w:r>
              <w:rPr>
                <w:rFonts w:ascii="Garamond" w:hAnsi="Garamond"/>
              </w:rPr>
              <w:t>83-86.9</w:t>
            </w:r>
          </w:p>
        </w:tc>
        <w:tc>
          <w:tcPr>
            <w:tcW w:w="864" w:type="dxa"/>
          </w:tcPr>
          <w:p w:rsidR="00A60E5A" w:rsidRPr="00EC3FCB" w:rsidRDefault="00A60E5A" w:rsidP="00A60E5A">
            <w:pPr>
              <w:rPr>
                <w:rFonts w:ascii="Garamond" w:hAnsi="Garamond"/>
              </w:rPr>
            </w:pPr>
            <w:r w:rsidRPr="00EC3FCB">
              <w:rPr>
                <w:rFonts w:ascii="Garamond" w:hAnsi="Garamond"/>
              </w:rPr>
              <w:t>C</w:t>
            </w:r>
          </w:p>
        </w:tc>
        <w:tc>
          <w:tcPr>
            <w:tcW w:w="1584" w:type="dxa"/>
          </w:tcPr>
          <w:p w:rsidR="00A60E5A" w:rsidRPr="00EC3FCB" w:rsidRDefault="00942B2E" w:rsidP="00A60E5A">
            <w:pPr>
              <w:rPr>
                <w:rFonts w:ascii="Garamond" w:hAnsi="Garamond"/>
              </w:rPr>
            </w:pPr>
            <w:r>
              <w:rPr>
                <w:rFonts w:ascii="Garamond" w:hAnsi="Garamond"/>
              </w:rPr>
              <w:t>73-76.9</w:t>
            </w:r>
          </w:p>
        </w:tc>
        <w:tc>
          <w:tcPr>
            <w:tcW w:w="864" w:type="dxa"/>
          </w:tcPr>
          <w:p w:rsidR="00A60E5A" w:rsidRPr="00EC3FCB" w:rsidRDefault="00A60E5A" w:rsidP="00A60E5A">
            <w:pPr>
              <w:rPr>
                <w:rFonts w:ascii="Garamond" w:hAnsi="Garamond"/>
              </w:rPr>
            </w:pPr>
            <w:r w:rsidRPr="00EC3FCB">
              <w:rPr>
                <w:rFonts w:ascii="Garamond" w:hAnsi="Garamond"/>
              </w:rPr>
              <w:t>D</w:t>
            </w:r>
          </w:p>
        </w:tc>
        <w:tc>
          <w:tcPr>
            <w:tcW w:w="1584" w:type="dxa"/>
          </w:tcPr>
          <w:p w:rsidR="00A60E5A" w:rsidRPr="00EC3FCB" w:rsidRDefault="00942B2E" w:rsidP="00A60E5A">
            <w:pPr>
              <w:rPr>
                <w:rFonts w:ascii="Garamond" w:hAnsi="Garamond"/>
              </w:rPr>
            </w:pPr>
            <w:r>
              <w:rPr>
                <w:rFonts w:ascii="Garamond" w:hAnsi="Garamond"/>
              </w:rPr>
              <w:t>63-66.9</w:t>
            </w:r>
          </w:p>
        </w:tc>
      </w:tr>
      <w:tr w:rsidR="00A60E5A" w:rsidRPr="00EC3FCB" w:rsidTr="00A60E5A">
        <w:tc>
          <w:tcPr>
            <w:tcW w:w="864" w:type="dxa"/>
            <w:shd w:val="clear" w:color="auto" w:fill="BFBFBF"/>
          </w:tcPr>
          <w:p w:rsidR="00A60E5A" w:rsidRPr="00EC3FCB" w:rsidRDefault="00A60E5A" w:rsidP="00A60E5A">
            <w:pPr>
              <w:rPr>
                <w:rFonts w:ascii="Garamond" w:hAnsi="Garamond"/>
              </w:rPr>
            </w:pPr>
            <w:r w:rsidRPr="00EC3FCB">
              <w:rPr>
                <w:rFonts w:ascii="Garamond" w:hAnsi="Garamond"/>
              </w:rPr>
              <w:t>A-</w:t>
            </w:r>
          </w:p>
        </w:tc>
        <w:tc>
          <w:tcPr>
            <w:tcW w:w="1584" w:type="dxa"/>
            <w:shd w:val="clear" w:color="auto" w:fill="BFBFBF"/>
          </w:tcPr>
          <w:p w:rsidR="00A60E5A" w:rsidRPr="00EC3FCB" w:rsidRDefault="00942B2E" w:rsidP="00A60E5A">
            <w:pPr>
              <w:rPr>
                <w:rFonts w:ascii="Garamond" w:hAnsi="Garamond"/>
              </w:rPr>
            </w:pPr>
            <w:r>
              <w:rPr>
                <w:rFonts w:ascii="Garamond" w:hAnsi="Garamond"/>
              </w:rPr>
              <w:t>90-92.9</w:t>
            </w:r>
          </w:p>
        </w:tc>
        <w:tc>
          <w:tcPr>
            <w:tcW w:w="864" w:type="dxa"/>
            <w:shd w:val="clear" w:color="auto" w:fill="BFBFBF"/>
          </w:tcPr>
          <w:p w:rsidR="00A60E5A" w:rsidRPr="00EC3FCB" w:rsidRDefault="00A60E5A" w:rsidP="00A60E5A">
            <w:pPr>
              <w:rPr>
                <w:rFonts w:ascii="Garamond" w:hAnsi="Garamond"/>
              </w:rPr>
            </w:pPr>
            <w:r w:rsidRPr="00EC3FCB">
              <w:rPr>
                <w:rFonts w:ascii="Garamond" w:hAnsi="Garamond"/>
              </w:rPr>
              <w:t>B-</w:t>
            </w:r>
          </w:p>
        </w:tc>
        <w:tc>
          <w:tcPr>
            <w:tcW w:w="1584" w:type="dxa"/>
            <w:shd w:val="clear" w:color="auto" w:fill="BFBFBF"/>
          </w:tcPr>
          <w:p w:rsidR="00A60E5A" w:rsidRPr="00EC3FCB" w:rsidRDefault="00942B2E" w:rsidP="00A60E5A">
            <w:pPr>
              <w:rPr>
                <w:rFonts w:ascii="Garamond" w:hAnsi="Garamond"/>
              </w:rPr>
            </w:pPr>
            <w:r>
              <w:rPr>
                <w:rFonts w:ascii="Garamond" w:hAnsi="Garamond"/>
              </w:rPr>
              <w:t>80-82.9</w:t>
            </w:r>
          </w:p>
        </w:tc>
        <w:tc>
          <w:tcPr>
            <w:tcW w:w="864" w:type="dxa"/>
            <w:shd w:val="clear" w:color="auto" w:fill="BFBFBF"/>
          </w:tcPr>
          <w:p w:rsidR="00A60E5A" w:rsidRPr="00EC3FCB" w:rsidRDefault="00A60E5A" w:rsidP="00A60E5A">
            <w:pPr>
              <w:rPr>
                <w:rFonts w:ascii="Garamond" w:hAnsi="Garamond"/>
              </w:rPr>
            </w:pPr>
            <w:r w:rsidRPr="00EC3FCB">
              <w:rPr>
                <w:rFonts w:ascii="Garamond" w:hAnsi="Garamond"/>
              </w:rPr>
              <w:t>C-</w:t>
            </w:r>
          </w:p>
        </w:tc>
        <w:tc>
          <w:tcPr>
            <w:tcW w:w="1584" w:type="dxa"/>
            <w:shd w:val="clear" w:color="auto" w:fill="BFBFBF"/>
          </w:tcPr>
          <w:p w:rsidR="00A60E5A" w:rsidRPr="00EC3FCB" w:rsidRDefault="00942B2E" w:rsidP="00A60E5A">
            <w:pPr>
              <w:rPr>
                <w:rFonts w:ascii="Garamond" w:hAnsi="Garamond"/>
              </w:rPr>
            </w:pPr>
            <w:r>
              <w:rPr>
                <w:rFonts w:ascii="Garamond" w:hAnsi="Garamond"/>
              </w:rPr>
              <w:t>70-72.9</w:t>
            </w:r>
          </w:p>
        </w:tc>
        <w:tc>
          <w:tcPr>
            <w:tcW w:w="864" w:type="dxa"/>
            <w:shd w:val="clear" w:color="auto" w:fill="BFBFBF"/>
          </w:tcPr>
          <w:p w:rsidR="00A60E5A" w:rsidRPr="00EC3FCB" w:rsidRDefault="00A60E5A" w:rsidP="00A60E5A">
            <w:pPr>
              <w:rPr>
                <w:rFonts w:ascii="Garamond" w:hAnsi="Garamond"/>
              </w:rPr>
            </w:pPr>
            <w:r w:rsidRPr="00EC3FCB">
              <w:rPr>
                <w:rFonts w:ascii="Garamond" w:hAnsi="Garamond"/>
              </w:rPr>
              <w:t>D-</w:t>
            </w:r>
          </w:p>
        </w:tc>
        <w:tc>
          <w:tcPr>
            <w:tcW w:w="1584" w:type="dxa"/>
            <w:shd w:val="clear" w:color="auto" w:fill="BFBFBF"/>
          </w:tcPr>
          <w:p w:rsidR="00A60E5A" w:rsidRPr="00EC3FCB" w:rsidRDefault="00942B2E" w:rsidP="00A60E5A">
            <w:pPr>
              <w:rPr>
                <w:rFonts w:ascii="Garamond" w:hAnsi="Garamond"/>
              </w:rPr>
            </w:pPr>
            <w:r>
              <w:rPr>
                <w:rFonts w:ascii="Garamond" w:hAnsi="Garamond"/>
              </w:rPr>
              <w:t>60-62.9</w:t>
            </w:r>
          </w:p>
        </w:tc>
      </w:tr>
      <w:tr w:rsidR="00A60E5A" w:rsidRPr="00EC3FCB" w:rsidTr="00A60E5A">
        <w:tc>
          <w:tcPr>
            <w:tcW w:w="864" w:type="dxa"/>
          </w:tcPr>
          <w:p w:rsidR="00A60E5A" w:rsidRPr="00EC3FCB" w:rsidRDefault="00A60E5A" w:rsidP="00A60E5A">
            <w:pPr>
              <w:rPr>
                <w:rFonts w:ascii="Garamond" w:hAnsi="Garamond"/>
              </w:rPr>
            </w:pPr>
            <w:r w:rsidRPr="00EC3FCB">
              <w:rPr>
                <w:rFonts w:ascii="Garamond" w:hAnsi="Garamond"/>
              </w:rPr>
              <w:t>B+</w:t>
            </w:r>
          </w:p>
        </w:tc>
        <w:tc>
          <w:tcPr>
            <w:tcW w:w="1584" w:type="dxa"/>
          </w:tcPr>
          <w:p w:rsidR="00A60E5A" w:rsidRPr="00EC3FCB" w:rsidRDefault="00942B2E" w:rsidP="00A60E5A">
            <w:pPr>
              <w:rPr>
                <w:rFonts w:ascii="Garamond" w:hAnsi="Garamond"/>
              </w:rPr>
            </w:pPr>
            <w:r>
              <w:rPr>
                <w:rFonts w:ascii="Garamond" w:hAnsi="Garamond"/>
              </w:rPr>
              <w:t>87-89.9</w:t>
            </w:r>
          </w:p>
        </w:tc>
        <w:tc>
          <w:tcPr>
            <w:tcW w:w="864" w:type="dxa"/>
          </w:tcPr>
          <w:p w:rsidR="00A60E5A" w:rsidRPr="00EC3FCB" w:rsidRDefault="00A60E5A" w:rsidP="00A60E5A">
            <w:pPr>
              <w:rPr>
                <w:rFonts w:ascii="Garamond" w:hAnsi="Garamond"/>
              </w:rPr>
            </w:pPr>
            <w:r w:rsidRPr="00EC3FCB">
              <w:rPr>
                <w:rFonts w:ascii="Garamond" w:hAnsi="Garamond"/>
              </w:rPr>
              <w:t>C+</w:t>
            </w:r>
          </w:p>
        </w:tc>
        <w:tc>
          <w:tcPr>
            <w:tcW w:w="1584" w:type="dxa"/>
          </w:tcPr>
          <w:p w:rsidR="00A60E5A" w:rsidRPr="00EC3FCB" w:rsidRDefault="00942B2E" w:rsidP="00A60E5A">
            <w:pPr>
              <w:rPr>
                <w:rFonts w:ascii="Garamond" w:hAnsi="Garamond"/>
              </w:rPr>
            </w:pPr>
            <w:r>
              <w:rPr>
                <w:rFonts w:ascii="Garamond" w:hAnsi="Garamond"/>
              </w:rPr>
              <w:t>77-79.9</w:t>
            </w:r>
          </w:p>
        </w:tc>
        <w:tc>
          <w:tcPr>
            <w:tcW w:w="864" w:type="dxa"/>
          </w:tcPr>
          <w:p w:rsidR="00A60E5A" w:rsidRPr="00EC3FCB" w:rsidRDefault="00A60E5A" w:rsidP="00A60E5A">
            <w:pPr>
              <w:rPr>
                <w:rFonts w:ascii="Garamond" w:hAnsi="Garamond"/>
              </w:rPr>
            </w:pPr>
            <w:r w:rsidRPr="00EC3FCB">
              <w:rPr>
                <w:rFonts w:ascii="Garamond" w:hAnsi="Garamond"/>
              </w:rPr>
              <w:t>D+</w:t>
            </w:r>
          </w:p>
        </w:tc>
        <w:tc>
          <w:tcPr>
            <w:tcW w:w="1584" w:type="dxa"/>
          </w:tcPr>
          <w:p w:rsidR="00A60E5A" w:rsidRPr="00EC3FCB" w:rsidRDefault="00942B2E" w:rsidP="00A60E5A">
            <w:pPr>
              <w:rPr>
                <w:rFonts w:ascii="Garamond" w:hAnsi="Garamond"/>
              </w:rPr>
            </w:pPr>
            <w:r>
              <w:rPr>
                <w:rFonts w:ascii="Garamond" w:hAnsi="Garamond"/>
              </w:rPr>
              <w:t>67-69.9</w:t>
            </w:r>
          </w:p>
        </w:tc>
        <w:tc>
          <w:tcPr>
            <w:tcW w:w="864" w:type="dxa"/>
          </w:tcPr>
          <w:p w:rsidR="00A60E5A" w:rsidRPr="00EC3FCB" w:rsidRDefault="00A60E5A" w:rsidP="00A60E5A">
            <w:pPr>
              <w:rPr>
                <w:rFonts w:ascii="Garamond" w:hAnsi="Garamond"/>
              </w:rPr>
            </w:pPr>
            <w:r w:rsidRPr="00EC3FCB">
              <w:rPr>
                <w:rFonts w:ascii="Garamond" w:hAnsi="Garamond"/>
              </w:rPr>
              <w:t>E</w:t>
            </w:r>
          </w:p>
        </w:tc>
        <w:tc>
          <w:tcPr>
            <w:tcW w:w="1584" w:type="dxa"/>
          </w:tcPr>
          <w:p w:rsidR="00A60E5A" w:rsidRPr="00EC3FCB" w:rsidRDefault="00942B2E" w:rsidP="00A60E5A">
            <w:pPr>
              <w:rPr>
                <w:rFonts w:ascii="Garamond" w:hAnsi="Garamond"/>
              </w:rPr>
            </w:pPr>
            <w:r>
              <w:rPr>
                <w:rFonts w:ascii="Garamond" w:hAnsi="Garamond"/>
              </w:rPr>
              <w:t>0-59.9</w:t>
            </w:r>
          </w:p>
        </w:tc>
      </w:tr>
    </w:tbl>
    <w:p w:rsidR="001927FE" w:rsidRPr="00EC3FCB" w:rsidRDefault="001927FE" w:rsidP="00231F49">
      <w:pPr>
        <w:pStyle w:val="Heading3"/>
        <w:rPr>
          <w:rFonts w:ascii="Garamond" w:hAnsi="Garamond"/>
          <w:sz w:val="24"/>
        </w:rPr>
      </w:pPr>
    </w:p>
    <w:p w:rsidR="00483EEE" w:rsidRDefault="00483EEE" w:rsidP="00231F49">
      <w:pPr>
        <w:pStyle w:val="Heading3"/>
        <w:rPr>
          <w:rFonts w:ascii="Garamond" w:hAnsi="Garamond"/>
          <w:sz w:val="24"/>
        </w:rPr>
      </w:pPr>
    </w:p>
    <w:p w:rsidR="0071646F" w:rsidRDefault="0071646F" w:rsidP="0071646F"/>
    <w:p w:rsidR="0071646F" w:rsidRDefault="0071646F" w:rsidP="0071646F"/>
    <w:p w:rsidR="0071646F" w:rsidRDefault="0071646F" w:rsidP="0071646F"/>
    <w:p w:rsidR="0071646F" w:rsidRDefault="0071646F" w:rsidP="0071646F"/>
    <w:p w:rsidR="0071646F" w:rsidRDefault="0071646F" w:rsidP="0071646F"/>
    <w:p w:rsidR="0071646F" w:rsidRDefault="0071646F" w:rsidP="0071646F"/>
    <w:p w:rsidR="0071646F" w:rsidRDefault="0071646F" w:rsidP="0071646F"/>
    <w:p w:rsidR="0071646F" w:rsidRDefault="0071646F" w:rsidP="0071646F"/>
    <w:p w:rsidR="0071646F" w:rsidRPr="0071646F" w:rsidRDefault="0071646F" w:rsidP="0071646F"/>
    <w:p w:rsidR="00D627A1" w:rsidRPr="00EC3FCB" w:rsidRDefault="00D627A1" w:rsidP="00D627A1">
      <w:pPr>
        <w:rPr>
          <w:rFonts w:ascii="Garamond" w:hAnsi="Garamond"/>
        </w:rPr>
      </w:pPr>
    </w:p>
    <w:p w:rsidR="00D627A1" w:rsidRPr="00EC3FCB" w:rsidRDefault="00D627A1" w:rsidP="00D627A1">
      <w:pPr>
        <w:rPr>
          <w:rFonts w:ascii="Garamond" w:hAnsi="Garamond"/>
        </w:rPr>
      </w:pPr>
    </w:p>
    <w:p w:rsidR="00231F49" w:rsidRPr="00EC3FCB" w:rsidRDefault="00231F49" w:rsidP="00231F49">
      <w:pPr>
        <w:pStyle w:val="Heading3"/>
        <w:rPr>
          <w:rFonts w:ascii="Garamond" w:hAnsi="Garamond"/>
          <w:sz w:val="24"/>
        </w:rPr>
      </w:pPr>
      <w:r w:rsidRPr="00EC3FCB">
        <w:rPr>
          <w:rFonts w:ascii="Garamond" w:hAnsi="Garamond"/>
          <w:sz w:val="24"/>
        </w:rPr>
        <w:lastRenderedPageBreak/>
        <w:t>General Assessment Rubric</w:t>
      </w:r>
    </w:p>
    <w:tbl>
      <w:tblPr>
        <w:tblStyle w:val="TableGrid"/>
        <w:tblW w:w="0" w:type="auto"/>
        <w:tblLook w:val="04A0" w:firstRow="1" w:lastRow="0" w:firstColumn="1" w:lastColumn="0" w:noHBand="0" w:noVBand="1"/>
      </w:tblPr>
      <w:tblGrid>
        <w:gridCol w:w="814"/>
        <w:gridCol w:w="8536"/>
      </w:tblGrid>
      <w:tr w:rsidR="003650B1" w:rsidRPr="00EC3FCB" w:rsidTr="003650B1">
        <w:tc>
          <w:tcPr>
            <w:tcW w:w="828" w:type="dxa"/>
          </w:tcPr>
          <w:p w:rsidR="003650B1" w:rsidRPr="00EC3FCB" w:rsidRDefault="003650B1" w:rsidP="003650B1">
            <w:pPr>
              <w:rPr>
                <w:rFonts w:ascii="Garamond" w:hAnsi="Garamond"/>
              </w:rPr>
            </w:pPr>
            <w:r w:rsidRPr="00EC3FCB">
              <w:rPr>
                <w:rFonts w:ascii="Garamond" w:hAnsi="Garamond"/>
              </w:rPr>
              <w:t>A</w:t>
            </w:r>
          </w:p>
        </w:tc>
        <w:tc>
          <w:tcPr>
            <w:tcW w:w="8748" w:type="dxa"/>
          </w:tcPr>
          <w:p w:rsidR="0026057A" w:rsidRPr="00EC3FCB" w:rsidRDefault="0026057A" w:rsidP="0026057A">
            <w:pPr>
              <w:numPr>
                <w:ilvl w:val="0"/>
                <w:numId w:val="7"/>
              </w:numPr>
              <w:rPr>
                <w:rFonts w:ascii="Garamond" w:hAnsi="Garamond"/>
              </w:rPr>
            </w:pPr>
            <w:r w:rsidRPr="00EC3FCB">
              <w:rPr>
                <w:rFonts w:ascii="Garamond" w:hAnsi="Garamond"/>
              </w:rPr>
              <w:t>Follows ALL instructions specific to the assignment description</w:t>
            </w:r>
          </w:p>
          <w:p w:rsidR="0026057A" w:rsidRPr="00EC3FCB" w:rsidRDefault="0026057A" w:rsidP="0026057A">
            <w:pPr>
              <w:numPr>
                <w:ilvl w:val="0"/>
                <w:numId w:val="7"/>
              </w:numPr>
              <w:rPr>
                <w:rFonts w:ascii="Garamond" w:hAnsi="Garamond"/>
              </w:rPr>
            </w:pPr>
            <w:r w:rsidRPr="00EC3FCB">
              <w:rPr>
                <w:rFonts w:ascii="Garamond" w:hAnsi="Garamond"/>
              </w:rPr>
              <w:t>Generates and elaborates on original ideas relevant to the course content</w:t>
            </w:r>
          </w:p>
          <w:p w:rsidR="0026057A" w:rsidRPr="00EC3FCB" w:rsidRDefault="0026057A" w:rsidP="0026057A">
            <w:pPr>
              <w:numPr>
                <w:ilvl w:val="0"/>
                <w:numId w:val="7"/>
              </w:numPr>
              <w:rPr>
                <w:rFonts w:ascii="Garamond" w:hAnsi="Garamond"/>
              </w:rPr>
            </w:pPr>
            <w:r w:rsidRPr="00EC3FCB">
              <w:rPr>
                <w:rFonts w:ascii="Garamond" w:hAnsi="Garamond"/>
              </w:rPr>
              <w:t>Assignment provides evidence to support claims</w:t>
            </w:r>
          </w:p>
          <w:p w:rsidR="0026057A" w:rsidRPr="00EC3FCB" w:rsidRDefault="0026057A" w:rsidP="0026057A">
            <w:pPr>
              <w:numPr>
                <w:ilvl w:val="0"/>
                <w:numId w:val="7"/>
              </w:numPr>
              <w:rPr>
                <w:rFonts w:ascii="Garamond" w:hAnsi="Garamond"/>
              </w:rPr>
            </w:pPr>
            <w:r w:rsidRPr="00EC3FCB">
              <w:rPr>
                <w:rFonts w:ascii="Garamond" w:hAnsi="Garamond"/>
              </w:rPr>
              <w:t>Assignment incorporates source material appropriately and effectively</w:t>
            </w:r>
          </w:p>
          <w:p w:rsidR="0026057A" w:rsidRPr="00EC3FCB" w:rsidRDefault="0026057A" w:rsidP="0026057A">
            <w:pPr>
              <w:numPr>
                <w:ilvl w:val="0"/>
                <w:numId w:val="7"/>
              </w:numPr>
              <w:rPr>
                <w:rFonts w:ascii="Garamond" w:hAnsi="Garamond"/>
              </w:rPr>
            </w:pPr>
            <w:r w:rsidRPr="00EC3FCB">
              <w:rPr>
                <w:rFonts w:ascii="Garamond" w:hAnsi="Garamond"/>
              </w:rPr>
              <w:t>Assignment displays clear organizational forethought</w:t>
            </w:r>
          </w:p>
          <w:p w:rsidR="003650B1" w:rsidRPr="00EC3FCB" w:rsidRDefault="0026057A" w:rsidP="00D627A1">
            <w:pPr>
              <w:numPr>
                <w:ilvl w:val="0"/>
                <w:numId w:val="7"/>
              </w:numPr>
              <w:rPr>
                <w:rFonts w:ascii="Garamond" w:hAnsi="Garamond"/>
              </w:rPr>
            </w:pPr>
            <w:r w:rsidRPr="00EC3FCB">
              <w:rPr>
                <w:rFonts w:ascii="Garamond" w:hAnsi="Garamond"/>
              </w:rPr>
              <w:t>Assignment is free of rhetorically unaware grammatical, stylistic, and/or technical errors</w:t>
            </w:r>
          </w:p>
        </w:tc>
      </w:tr>
      <w:tr w:rsidR="003650B1" w:rsidRPr="00EC3FCB" w:rsidTr="003650B1">
        <w:tc>
          <w:tcPr>
            <w:tcW w:w="828" w:type="dxa"/>
          </w:tcPr>
          <w:p w:rsidR="003650B1" w:rsidRPr="00EC3FCB" w:rsidRDefault="003650B1" w:rsidP="003650B1">
            <w:pPr>
              <w:rPr>
                <w:rFonts w:ascii="Garamond" w:hAnsi="Garamond"/>
              </w:rPr>
            </w:pPr>
            <w:r w:rsidRPr="00EC3FCB">
              <w:rPr>
                <w:rFonts w:ascii="Garamond" w:hAnsi="Garamond"/>
              </w:rPr>
              <w:t>B</w:t>
            </w:r>
          </w:p>
        </w:tc>
        <w:tc>
          <w:tcPr>
            <w:tcW w:w="8748" w:type="dxa"/>
          </w:tcPr>
          <w:p w:rsidR="00D627A1" w:rsidRPr="00EC3FCB" w:rsidRDefault="00D627A1" w:rsidP="00D627A1">
            <w:pPr>
              <w:numPr>
                <w:ilvl w:val="0"/>
                <w:numId w:val="8"/>
              </w:numPr>
              <w:rPr>
                <w:rFonts w:ascii="Garamond" w:hAnsi="Garamond"/>
              </w:rPr>
            </w:pPr>
            <w:r w:rsidRPr="00EC3FCB">
              <w:rPr>
                <w:rFonts w:ascii="Garamond" w:hAnsi="Garamond"/>
              </w:rPr>
              <w:t>Follows most instructions specific to the assignment description</w:t>
            </w:r>
          </w:p>
          <w:p w:rsidR="00D627A1" w:rsidRPr="00EC3FCB" w:rsidRDefault="00D627A1" w:rsidP="00D627A1">
            <w:pPr>
              <w:numPr>
                <w:ilvl w:val="0"/>
                <w:numId w:val="8"/>
              </w:numPr>
              <w:rPr>
                <w:rFonts w:ascii="Garamond" w:hAnsi="Garamond"/>
              </w:rPr>
            </w:pPr>
            <w:r w:rsidRPr="00EC3FCB">
              <w:rPr>
                <w:rFonts w:ascii="Garamond" w:hAnsi="Garamond"/>
              </w:rPr>
              <w:t>Incorporates and elaborates ideas relevant to the course content</w:t>
            </w:r>
          </w:p>
          <w:p w:rsidR="00D627A1" w:rsidRPr="00EC3FCB" w:rsidRDefault="00D627A1" w:rsidP="00D627A1">
            <w:pPr>
              <w:numPr>
                <w:ilvl w:val="0"/>
                <w:numId w:val="8"/>
              </w:numPr>
              <w:rPr>
                <w:rFonts w:ascii="Garamond" w:hAnsi="Garamond"/>
              </w:rPr>
            </w:pPr>
            <w:r w:rsidRPr="00EC3FCB">
              <w:rPr>
                <w:rFonts w:ascii="Garamond" w:hAnsi="Garamond"/>
              </w:rPr>
              <w:t>Assignment provides evidence to support most of its claims</w:t>
            </w:r>
          </w:p>
          <w:p w:rsidR="00D627A1" w:rsidRPr="00EC3FCB" w:rsidRDefault="00D627A1" w:rsidP="00D627A1">
            <w:pPr>
              <w:numPr>
                <w:ilvl w:val="0"/>
                <w:numId w:val="8"/>
              </w:numPr>
              <w:rPr>
                <w:rFonts w:ascii="Garamond" w:hAnsi="Garamond"/>
              </w:rPr>
            </w:pPr>
            <w:r w:rsidRPr="00EC3FCB">
              <w:rPr>
                <w:rFonts w:ascii="Garamond" w:hAnsi="Garamond"/>
              </w:rPr>
              <w:t>Assignment incorporates source material appropriately</w:t>
            </w:r>
          </w:p>
          <w:p w:rsidR="00D627A1" w:rsidRPr="00EC3FCB" w:rsidRDefault="00D627A1" w:rsidP="00D627A1">
            <w:pPr>
              <w:numPr>
                <w:ilvl w:val="0"/>
                <w:numId w:val="8"/>
              </w:numPr>
              <w:rPr>
                <w:rFonts w:ascii="Garamond" w:hAnsi="Garamond"/>
              </w:rPr>
            </w:pPr>
            <w:r w:rsidRPr="00EC3FCB">
              <w:rPr>
                <w:rFonts w:ascii="Garamond" w:hAnsi="Garamond"/>
              </w:rPr>
              <w:t>Assignment has an identifiable organizational structure</w:t>
            </w:r>
          </w:p>
          <w:p w:rsidR="003650B1" w:rsidRPr="00EC3FCB" w:rsidRDefault="00D627A1" w:rsidP="00D627A1">
            <w:pPr>
              <w:numPr>
                <w:ilvl w:val="0"/>
                <w:numId w:val="8"/>
              </w:numPr>
              <w:rPr>
                <w:rFonts w:ascii="Garamond" w:hAnsi="Garamond"/>
              </w:rPr>
            </w:pPr>
            <w:r w:rsidRPr="00EC3FCB">
              <w:rPr>
                <w:rFonts w:ascii="Garamond" w:hAnsi="Garamond"/>
              </w:rPr>
              <w:t>Assignment contains rhetorically unaware grammatical, stylistic, and/or technical errors</w:t>
            </w:r>
          </w:p>
        </w:tc>
      </w:tr>
      <w:tr w:rsidR="003650B1" w:rsidRPr="00EC3FCB" w:rsidTr="003650B1">
        <w:tc>
          <w:tcPr>
            <w:tcW w:w="828" w:type="dxa"/>
          </w:tcPr>
          <w:p w:rsidR="003650B1" w:rsidRPr="00EC3FCB" w:rsidRDefault="003650B1" w:rsidP="003650B1">
            <w:pPr>
              <w:rPr>
                <w:rFonts w:ascii="Garamond" w:hAnsi="Garamond"/>
              </w:rPr>
            </w:pPr>
            <w:r w:rsidRPr="00EC3FCB">
              <w:rPr>
                <w:rFonts w:ascii="Garamond" w:hAnsi="Garamond"/>
              </w:rPr>
              <w:t>C</w:t>
            </w:r>
          </w:p>
        </w:tc>
        <w:tc>
          <w:tcPr>
            <w:tcW w:w="8748" w:type="dxa"/>
          </w:tcPr>
          <w:p w:rsidR="00D627A1" w:rsidRPr="00EC3FCB" w:rsidRDefault="00D627A1" w:rsidP="00D627A1">
            <w:pPr>
              <w:numPr>
                <w:ilvl w:val="0"/>
                <w:numId w:val="9"/>
              </w:numPr>
              <w:rPr>
                <w:rFonts w:ascii="Garamond" w:hAnsi="Garamond"/>
              </w:rPr>
            </w:pPr>
            <w:r w:rsidRPr="00EC3FCB">
              <w:rPr>
                <w:rFonts w:ascii="Garamond" w:hAnsi="Garamond"/>
              </w:rPr>
              <w:t>Follows some instructions specific to the assignment description</w:t>
            </w:r>
          </w:p>
          <w:p w:rsidR="00D627A1" w:rsidRPr="00EC3FCB" w:rsidRDefault="00D627A1" w:rsidP="00D627A1">
            <w:pPr>
              <w:numPr>
                <w:ilvl w:val="0"/>
                <w:numId w:val="9"/>
              </w:numPr>
              <w:rPr>
                <w:rFonts w:ascii="Garamond" w:hAnsi="Garamond"/>
              </w:rPr>
            </w:pPr>
            <w:r w:rsidRPr="00EC3FCB">
              <w:rPr>
                <w:rFonts w:ascii="Garamond" w:hAnsi="Garamond"/>
              </w:rPr>
              <w:t>Incorporates ideas relevant to the course content</w:t>
            </w:r>
          </w:p>
          <w:p w:rsidR="00D627A1" w:rsidRPr="00EC3FCB" w:rsidRDefault="00D627A1" w:rsidP="00D627A1">
            <w:pPr>
              <w:numPr>
                <w:ilvl w:val="0"/>
                <w:numId w:val="9"/>
              </w:numPr>
              <w:rPr>
                <w:rFonts w:ascii="Garamond" w:hAnsi="Garamond"/>
              </w:rPr>
            </w:pPr>
            <w:r w:rsidRPr="00EC3FCB">
              <w:rPr>
                <w:rFonts w:ascii="Garamond" w:hAnsi="Garamond"/>
              </w:rPr>
              <w:t>Assignment provides evidence to support some of its claims</w:t>
            </w:r>
          </w:p>
          <w:p w:rsidR="00D627A1" w:rsidRPr="00EC3FCB" w:rsidRDefault="00D627A1" w:rsidP="00D627A1">
            <w:pPr>
              <w:numPr>
                <w:ilvl w:val="0"/>
                <w:numId w:val="9"/>
              </w:numPr>
              <w:rPr>
                <w:rFonts w:ascii="Garamond" w:hAnsi="Garamond"/>
              </w:rPr>
            </w:pPr>
            <w:r w:rsidRPr="00EC3FCB">
              <w:rPr>
                <w:rFonts w:ascii="Garamond" w:hAnsi="Garamond"/>
              </w:rPr>
              <w:t>Assignment incorporates source material</w:t>
            </w:r>
          </w:p>
          <w:p w:rsidR="00D627A1" w:rsidRPr="00EC3FCB" w:rsidRDefault="00D627A1" w:rsidP="00D627A1">
            <w:pPr>
              <w:numPr>
                <w:ilvl w:val="0"/>
                <w:numId w:val="9"/>
              </w:numPr>
              <w:rPr>
                <w:rFonts w:ascii="Garamond" w:hAnsi="Garamond"/>
              </w:rPr>
            </w:pPr>
            <w:r w:rsidRPr="00EC3FCB">
              <w:rPr>
                <w:rFonts w:ascii="Garamond" w:hAnsi="Garamond"/>
              </w:rPr>
              <w:t>Assignment has an identifiable organizational structure</w:t>
            </w:r>
          </w:p>
          <w:p w:rsidR="003650B1" w:rsidRPr="00EC3FCB" w:rsidRDefault="00D627A1" w:rsidP="00D627A1">
            <w:pPr>
              <w:numPr>
                <w:ilvl w:val="0"/>
                <w:numId w:val="9"/>
              </w:numPr>
              <w:rPr>
                <w:rFonts w:ascii="Garamond" w:hAnsi="Garamond"/>
              </w:rPr>
            </w:pPr>
            <w:r w:rsidRPr="00EC3FCB">
              <w:rPr>
                <w:rFonts w:ascii="Garamond" w:hAnsi="Garamond"/>
              </w:rPr>
              <w:t>Assignment contains rhetorically unaware grammatical, stylistic, and/or technical errors</w:t>
            </w:r>
          </w:p>
        </w:tc>
      </w:tr>
      <w:tr w:rsidR="003650B1" w:rsidRPr="00EC3FCB" w:rsidTr="003650B1">
        <w:tc>
          <w:tcPr>
            <w:tcW w:w="828" w:type="dxa"/>
          </w:tcPr>
          <w:p w:rsidR="003650B1" w:rsidRPr="00EC3FCB" w:rsidRDefault="003650B1" w:rsidP="003650B1">
            <w:pPr>
              <w:rPr>
                <w:rFonts w:ascii="Garamond" w:hAnsi="Garamond"/>
              </w:rPr>
            </w:pPr>
            <w:r w:rsidRPr="00EC3FCB">
              <w:rPr>
                <w:rFonts w:ascii="Garamond" w:hAnsi="Garamond"/>
              </w:rPr>
              <w:t>D</w:t>
            </w:r>
          </w:p>
        </w:tc>
        <w:tc>
          <w:tcPr>
            <w:tcW w:w="8748" w:type="dxa"/>
          </w:tcPr>
          <w:p w:rsidR="00D627A1" w:rsidRPr="00EC3FCB" w:rsidRDefault="00D627A1" w:rsidP="00D627A1">
            <w:pPr>
              <w:numPr>
                <w:ilvl w:val="0"/>
                <w:numId w:val="10"/>
              </w:numPr>
              <w:rPr>
                <w:rFonts w:ascii="Garamond" w:hAnsi="Garamond"/>
              </w:rPr>
            </w:pPr>
            <w:r w:rsidRPr="00EC3FCB">
              <w:rPr>
                <w:rFonts w:ascii="Garamond" w:hAnsi="Garamond"/>
              </w:rPr>
              <w:t>Follows very few instructions specific to the assignment description</w:t>
            </w:r>
          </w:p>
          <w:p w:rsidR="00D627A1" w:rsidRPr="00EC3FCB" w:rsidRDefault="00D627A1" w:rsidP="00D627A1">
            <w:pPr>
              <w:numPr>
                <w:ilvl w:val="0"/>
                <w:numId w:val="10"/>
              </w:numPr>
              <w:rPr>
                <w:rFonts w:ascii="Garamond" w:hAnsi="Garamond"/>
              </w:rPr>
            </w:pPr>
            <w:r w:rsidRPr="00EC3FCB">
              <w:rPr>
                <w:rFonts w:ascii="Garamond" w:hAnsi="Garamond"/>
              </w:rPr>
              <w:t>Incorporates ideas irrelevant to the course content</w:t>
            </w:r>
          </w:p>
          <w:p w:rsidR="00D627A1" w:rsidRPr="00EC3FCB" w:rsidRDefault="00D627A1" w:rsidP="00D627A1">
            <w:pPr>
              <w:numPr>
                <w:ilvl w:val="0"/>
                <w:numId w:val="10"/>
              </w:numPr>
              <w:rPr>
                <w:rFonts w:ascii="Garamond" w:hAnsi="Garamond"/>
              </w:rPr>
            </w:pPr>
            <w:r w:rsidRPr="00EC3FCB">
              <w:rPr>
                <w:rFonts w:ascii="Garamond" w:hAnsi="Garamond"/>
              </w:rPr>
              <w:t>Assignment provides little to no evidence to support its claims</w:t>
            </w:r>
          </w:p>
          <w:p w:rsidR="00D627A1" w:rsidRPr="00EC3FCB" w:rsidRDefault="00D627A1" w:rsidP="00D627A1">
            <w:pPr>
              <w:numPr>
                <w:ilvl w:val="0"/>
                <w:numId w:val="10"/>
              </w:numPr>
              <w:rPr>
                <w:rFonts w:ascii="Garamond" w:hAnsi="Garamond"/>
              </w:rPr>
            </w:pPr>
            <w:r w:rsidRPr="00EC3FCB">
              <w:rPr>
                <w:rFonts w:ascii="Garamond" w:hAnsi="Garamond"/>
              </w:rPr>
              <w:t>Assignment incorporates no (or very little) source material</w:t>
            </w:r>
          </w:p>
          <w:p w:rsidR="00D627A1" w:rsidRPr="00EC3FCB" w:rsidRDefault="00D627A1" w:rsidP="00D627A1">
            <w:pPr>
              <w:numPr>
                <w:ilvl w:val="0"/>
                <w:numId w:val="10"/>
              </w:numPr>
              <w:rPr>
                <w:rFonts w:ascii="Garamond" w:hAnsi="Garamond"/>
              </w:rPr>
            </w:pPr>
            <w:r w:rsidRPr="00EC3FCB">
              <w:rPr>
                <w:rFonts w:ascii="Garamond" w:hAnsi="Garamond"/>
              </w:rPr>
              <w:t>Assignment has an unclear organizational structure</w:t>
            </w:r>
          </w:p>
          <w:p w:rsidR="003650B1" w:rsidRPr="00EC3FCB" w:rsidRDefault="00D627A1" w:rsidP="00D627A1">
            <w:pPr>
              <w:numPr>
                <w:ilvl w:val="0"/>
                <w:numId w:val="10"/>
              </w:numPr>
              <w:rPr>
                <w:rFonts w:ascii="Garamond" w:hAnsi="Garamond"/>
              </w:rPr>
            </w:pPr>
            <w:r w:rsidRPr="00EC3FCB">
              <w:rPr>
                <w:rFonts w:ascii="Garamond" w:hAnsi="Garamond"/>
              </w:rPr>
              <w:t>Assignment contains distracting and rhetorically unaware grammatical, stylistic, and/or technical errors</w:t>
            </w:r>
          </w:p>
        </w:tc>
      </w:tr>
      <w:tr w:rsidR="003650B1" w:rsidRPr="00EC3FCB" w:rsidTr="003650B1">
        <w:tc>
          <w:tcPr>
            <w:tcW w:w="828" w:type="dxa"/>
          </w:tcPr>
          <w:p w:rsidR="003650B1" w:rsidRPr="00EC3FCB" w:rsidRDefault="003650B1" w:rsidP="003650B1">
            <w:pPr>
              <w:rPr>
                <w:rFonts w:ascii="Garamond" w:hAnsi="Garamond"/>
              </w:rPr>
            </w:pPr>
            <w:r w:rsidRPr="00EC3FCB">
              <w:rPr>
                <w:rFonts w:ascii="Garamond" w:hAnsi="Garamond"/>
              </w:rPr>
              <w:t>E</w:t>
            </w:r>
          </w:p>
        </w:tc>
        <w:tc>
          <w:tcPr>
            <w:tcW w:w="8748" w:type="dxa"/>
          </w:tcPr>
          <w:p w:rsidR="00D627A1" w:rsidRPr="00EC3FCB" w:rsidRDefault="00D627A1" w:rsidP="00D627A1">
            <w:pPr>
              <w:numPr>
                <w:ilvl w:val="0"/>
                <w:numId w:val="11"/>
              </w:numPr>
              <w:rPr>
                <w:rFonts w:ascii="Garamond" w:hAnsi="Garamond"/>
              </w:rPr>
            </w:pPr>
            <w:r w:rsidRPr="00EC3FCB">
              <w:rPr>
                <w:rFonts w:ascii="Garamond" w:hAnsi="Garamond"/>
              </w:rPr>
              <w:t>Does not follow instructions specific to the assignment description</w:t>
            </w:r>
          </w:p>
          <w:p w:rsidR="00D627A1" w:rsidRPr="00EC3FCB" w:rsidRDefault="00D627A1" w:rsidP="00D627A1">
            <w:pPr>
              <w:numPr>
                <w:ilvl w:val="0"/>
                <w:numId w:val="11"/>
              </w:numPr>
              <w:rPr>
                <w:rFonts w:ascii="Garamond" w:hAnsi="Garamond"/>
              </w:rPr>
            </w:pPr>
            <w:r w:rsidRPr="00EC3FCB">
              <w:rPr>
                <w:rFonts w:ascii="Garamond" w:hAnsi="Garamond"/>
              </w:rPr>
              <w:t>Incorporates no ideas relevant to the course content·</w:t>
            </w:r>
          </w:p>
          <w:p w:rsidR="00D627A1" w:rsidRPr="00EC3FCB" w:rsidRDefault="00D627A1" w:rsidP="00D627A1">
            <w:pPr>
              <w:numPr>
                <w:ilvl w:val="0"/>
                <w:numId w:val="11"/>
              </w:numPr>
              <w:rPr>
                <w:rFonts w:ascii="Garamond" w:hAnsi="Garamond"/>
              </w:rPr>
            </w:pPr>
            <w:r w:rsidRPr="00EC3FCB">
              <w:rPr>
                <w:rFonts w:ascii="Garamond" w:hAnsi="Garamond"/>
              </w:rPr>
              <w:t>Assignment has no identifiable organizational structure</w:t>
            </w:r>
          </w:p>
          <w:p w:rsidR="00D627A1" w:rsidRPr="00EC3FCB" w:rsidRDefault="00D627A1" w:rsidP="00D627A1">
            <w:pPr>
              <w:numPr>
                <w:ilvl w:val="0"/>
                <w:numId w:val="11"/>
              </w:numPr>
              <w:rPr>
                <w:rFonts w:ascii="Garamond" w:hAnsi="Garamond"/>
              </w:rPr>
            </w:pPr>
            <w:r w:rsidRPr="00EC3FCB">
              <w:rPr>
                <w:rFonts w:ascii="Garamond" w:hAnsi="Garamond"/>
              </w:rPr>
              <w:t>Assignment incorporates no source material</w:t>
            </w:r>
          </w:p>
          <w:p w:rsidR="00D627A1" w:rsidRPr="00EC3FCB" w:rsidRDefault="00D627A1" w:rsidP="00D627A1">
            <w:pPr>
              <w:numPr>
                <w:ilvl w:val="0"/>
                <w:numId w:val="11"/>
              </w:numPr>
              <w:rPr>
                <w:rFonts w:ascii="Garamond" w:hAnsi="Garamond"/>
              </w:rPr>
            </w:pPr>
            <w:r w:rsidRPr="00EC3FCB">
              <w:rPr>
                <w:rFonts w:ascii="Garamond" w:hAnsi="Garamond"/>
              </w:rPr>
              <w:t>Assignment provides no evidence to support its claims</w:t>
            </w:r>
          </w:p>
          <w:p w:rsidR="003650B1" w:rsidRPr="00EC3FCB" w:rsidRDefault="00D627A1" w:rsidP="00D627A1">
            <w:pPr>
              <w:numPr>
                <w:ilvl w:val="0"/>
                <w:numId w:val="11"/>
              </w:numPr>
              <w:rPr>
                <w:rFonts w:ascii="Garamond" w:hAnsi="Garamond"/>
              </w:rPr>
            </w:pPr>
            <w:r w:rsidRPr="00EC3FCB">
              <w:rPr>
                <w:rFonts w:ascii="Garamond" w:hAnsi="Garamond"/>
              </w:rPr>
              <w:t>Assignment contains distracting and rhetorically unaware grammatical, stylistic, and/or technical errors</w:t>
            </w:r>
          </w:p>
        </w:tc>
      </w:tr>
    </w:tbl>
    <w:p w:rsidR="00262798" w:rsidRPr="00EC3FCB" w:rsidRDefault="00262798" w:rsidP="00262798">
      <w:pPr>
        <w:pStyle w:val="Heading1"/>
        <w:rPr>
          <w:rFonts w:ascii="Garamond" w:hAnsi="Garamond"/>
          <w:sz w:val="24"/>
          <w:szCs w:val="24"/>
        </w:rPr>
      </w:pPr>
      <w:r w:rsidRPr="00EC3FCB">
        <w:rPr>
          <w:rFonts w:ascii="Garamond" w:hAnsi="Garamond"/>
          <w:sz w:val="24"/>
          <w:szCs w:val="24"/>
        </w:rPr>
        <w:t>Course Policies</w:t>
      </w:r>
    </w:p>
    <w:p w:rsidR="00262798" w:rsidRPr="00EC3FCB" w:rsidRDefault="00F45C5C" w:rsidP="00262798">
      <w:pPr>
        <w:pStyle w:val="Heading3"/>
        <w:rPr>
          <w:rFonts w:ascii="Garamond" w:hAnsi="Garamond"/>
          <w:sz w:val="24"/>
        </w:rPr>
      </w:pPr>
      <w:r w:rsidRPr="00EC3FCB">
        <w:rPr>
          <w:rFonts w:ascii="Garamond" w:hAnsi="Garamond"/>
          <w:sz w:val="24"/>
        </w:rPr>
        <w:t xml:space="preserve">Participation and </w:t>
      </w:r>
      <w:r w:rsidR="00262798" w:rsidRPr="00EC3FCB">
        <w:rPr>
          <w:rFonts w:ascii="Garamond" w:hAnsi="Garamond"/>
          <w:sz w:val="24"/>
        </w:rPr>
        <w:t>Attendance</w:t>
      </w:r>
    </w:p>
    <w:p w:rsidR="00F45C5C" w:rsidRPr="00EC3FCB" w:rsidRDefault="00F45C5C" w:rsidP="00262798">
      <w:pPr>
        <w:rPr>
          <w:rFonts w:ascii="Garamond" w:hAnsi="Garamond"/>
        </w:rPr>
      </w:pPr>
      <w:r w:rsidRPr="00EC3FCB">
        <w:rPr>
          <w:rFonts w:ascii="Garamond" w:hAnsi="Garamond"/>
        </w:rPr>
        <w:t>Regular attendance and active participation are crucial. Class participation includes contributing to class discussions; coming to cl</w:t>
      </w:r>
      <w:r w:rsidR="00396B51" w:rsidRPr="00EC3FCB">
        <w:rPr>
          <w:rFonts w:ascii="Garamond" w:hAnsi="Garamond"/>
        </w:rPr>
        <w:t xml:space="preserve">ass on time, prepared with </w:t>
      </w:r>
      <w:r w:rsidRPr="00EC3FCB">
        <w:rPr>
          <w:rFonts w:ascii="Garamond" w:hAnsi="Garamond"/>
        </w:rPr>
        <w:t xml:space="preserve">books and homework; preparing for in-class activities; providing adequate drafts for group work; collaborating and participating in group activities; and overall working and paying close attention to the </w:t>
      </w:r>
      <w:r w:rsidR="00396B51" w:rsidRPr="00EC3FCB">
        <w:rPr>
          <w:rFonts w:ascii="Garamond" w:hAnsi="Garamond"/>
        </w:rPr>
        <w:t xml:space="preserve">lectures and </w:t>
      </w:r>
      <w:r w:rsidRPr="00EC3FCB">
        <w:rPr>
          <w:rFonts w:ascii="Garamond" w:hAnsi="Garamond"/>
        </w:rPr>
        <w:t>activities of the classroom.</w:t>
      </w:r>
      <w:r w:rsidR="00260480" w:rsidRPr="00EC3FCB">
        <w:rPr>
          <w:rFonts w:ascii="Garamond" w:hAnsi="Garamond"/>
        </w:rPr>
        <w:t xml:space="preserve"> In general, students are expected to contribute constructively to each class session.</w:t>
      </w:r>
      <w:r w:rsidR="00F644DF" w:rsidRPr="00EC3FCB">
        <w:rPr>
          <w:rFonts w:ascii="Garamond" w:hAnsi="Garamond"/>
        </w:rPr>
        <w:t xml:space="preserve"> </w:t>
      </w:r>
      <w:r w:rsidR="00F644DF" w:rsidRPr="00EC3FCB">
        <w:rPr>
          <w:rFonts w:ascii="Garamond" w:hAnsi="Garamond"/>
          <w:b/>
        </w:rPr>
        <w:t xml:space="preserve">Because this course </w:t>
      </w:r>
      <w:r w:rsidR="00BE0A39" w:rsidRPr="00EC3FCB">
        <w:rPr>
          <w:rFonts w:ascii="Garamond" w:hAnsi="Garamond"/>
          <w:b/>
        </w:rPr>
        <w:t>relies heavily on workshops, students</w:t>
      </w:r>
      <w:r w:rsidR="00F644DF" w:rsidRPr="00EC3FCB">
        <w:rPr>
          <w:rFonts w:ascii="Garamond" w:hAnsi="Garamond"/>
          <w:b/>
        </w:rPr>
        <w:t xml:space="preserve"> should bring computers,</w:t>
      </w:r>
      <w:r w:rsidR="00BE0A39" w:rsidRPr="00EC3FCB">
        <w:rPr>
          <w:rFonts w:ascii="Garamond" w:hAnsi="Garamond"/>
          <w:b/>
        </w:rPr>
        <w:t xml:space="preserve"> the textbook,</w:t>
      </w:r>
      <w:r w:rsidR="00F644DF" w:rsidRPr="00EC3FCB">
        <w:rPr>
          <w:rFonts w:ascii="Garamond" w:hAnsi="Garamond"/>
          <w:b/>
        </w:rPr>
        <w:t xml:space="preserve"> paper, and writing utensils to each class meeting.</w:t>
      </w:r>
    </w:p>
    <w:p w:rsidR="00F45C5C" w:rsidRPr="00EC3FCB" w:rsidRDefault="00F45C5C" w:rsidP="00262798">
      <w:pPr>
        <w:rPr>
          <w:rFonts w:ascii="Garamond" w:hAnsi="Garamond"/>
        </w:rPr>
      </w:pPr>
    </w:p>
    <w:p w:rsidR="00262798" w:rsidRPr="00EC3FCB" w:rsidRDefault="00396B51" w:rsidP="00262798">
      <w:pPr>
        <w:rPr>
          <w:rFonts w:ascii="Garamond" w:hAnsi="Garamond"/>
        </w:rPr>
      </w:pPr>
      <w:r w:rsidRPr="00EC3FCB">
        <w:rPr>
          <w:rFonts w:ascii="Garamond" w:hAnsi="Garamond"/>
        </w:rPr>
        <w:t>In this course we will follow a strict attendance policy</w:t>
      </w:r>
      <w:r w:rsidR="00262798" w:rsidRPr="00EC3FCB">
        <w:rPr>
          <w:rFonts w:ascii="Garamond" w:hAnsi="Garamond"/>
        </w:rPr>
        <w:t xml:space="preserve">. </w:t>
      </w:r>
      <w:r w:rsidR="00BE0A39" w:rsidRPr="00EC3FCB">
        <w:rPr>
          <w:rFonts w:ascii="Garamond" w:hAnsi="Garamond"/>
          <w:b/>
          <w:bCs/>
        </w:rPr>
        <w:t>If students</w:t>
      </w:r>
      <w:r w:rsidR="00262798" w:rsidRPr="00EC3FCB">
        <w:rPr>
          <w:rFonts w:ascii="Garamond" w:hAnsi="Garamond"/>
          <w:b/>
          <w:bCs/>
        </w:rPr>
        <w:t xml:space="preserve"> miss more than </w:t>
      </w:r>
      <w:r w:rsidR="008B40C7" w:rsidRPr="00EC3FCB">
        <w:rPr>
          <w:rFonts w:ascii="Garamond" w:hAnsi="Garamond"/>
          <w:b/>
          <w:bCs/>
        </w:rPr>
        <w:t>four</w:t>
      </w:r>
      <w:r w:rsidR="0071646F">
        <w:rPr>
          <w:rFonts w:ascii="Garamond" w:hAnsi="Garamond"/>
          <w:b/>
          <w:bCs/>
        </w:rPr>
        <w:t xml:space="preserve"> periods during the term, their grade will drop by 5 points for each subsequent absence</w:t>
      </w:r>
      <w:r w:rsidR="00262798" w:rsidRPr="00EC3FCB">
        <w:rPr>
          <w:rFonts w:ascii="Garamond" w:hAnsi="Garamond"/>
          <w:b/>
          <w:bCs/>
        </w:rPr>
        <w:t>.</w:t>
      </w:r>
      <w:r w:rsidR="00262798" w:rsidRPr="00EC3FCB">
        <w:rPr>
          <w:rFonts w:ascii="Garamond" w:hAnsi="Garamond"/>
        </w:rPr>
        <w:t xml:space="preserve"> The </w:t>
      </w:r>
      <w:r w:rsidRPr="00EC3FCB">
        <w:rPr>
          <w:rFonts w:ascii="Garamond" w:hAnsi="Garamond"/>
        </w:rPr>
        <w:t>university</w:t>
      </w:r>
      <w:r w:rsidR="00262798" w:rsidRPr="00EC3FCB">
        <w:rPr>
          <w:rFonts w:ascii="Garamond" w:hAnsi="Garamond"/>
        </w:rPr>
        <w:t xml:space="preserve"> exempts from this policy </w:t>
      </w:r>
      <w:r w:rsidR="00262798" w:rsidRPr="00EC3FCB">
        <w:rPr>
          <w:rFonts w:ascii="Garamond" w:hAnsi="Garamond"/>
          <w:b/>
        </w:rPr>
        <w:t>only</w:t>
      </w:r>
      <w:r w:rsidR="00262798" w:rsidRPr="00EC3FCB">
        <w:rPr>
          <w:rFonts w:ascii="Garamond" w:hAnsi="Garamond"/>
        </w:rPr>
        <w:t xml:space="preserve"> those absences involving university-sponsored events, such as athletics and band, and religious holidays. Absences related to university-sponsored events must be discussed with </w:t>
      </w:r>
      <w:r w:rsidRPr="00EC3FCB">
        <w:rPr>
          <w:rFonts w:ascii="Garamond" w:hAnsi="Garamond"/>
        </w:rPr>
        <w:t>me</w:t>
      </w:r>
      <w:r w:rsidR="00262798" w:rsidRPr="00EC3FCB">
        <w:rPr>
          <w:rFonts w:ascii="Garamond" w:hAnsi="Garamond"/>
        </w:rPr>
        <w:t xml:space="preserve"> prior to the date that will be missed.</w:t>
      </w:r>
      <w:r w:rsidRPr="00EC3FCB">
        <w:rPr>
          <w:rFonts w:ascii="Garamond" w:hAnsi="Garamond"/>
        </w:rPr>
        <w:t xml:space="preserve"> Absences, even for extraordinary reasons will result in missing work that ca</w:t>
      </w:r>
      <w:r w:rsidR="00C962D8" w:rsidRPr="00EC3FCB">
        <w:rPr>
          <w:rFonts w:ascii="Garamond" w:hAnsi="Garamond"/>
        </w:rPr>
        <w:t xml:space="preserve">nnot be made up; therefore, students </w:t>
      </w:r>
      <w:r w:rsidRPr="00EC3FCB">
        <w:rPr>
          <w:rFonts w:ascii="Garamond" w:hAnsi="Garamond"/>
        </w:rPr>
        <w:t>can expect absences to have a negative impact on grades.</w:t>
      </w:r>
    </w:p>
    <w:p w:rsidR="00262798" w:rsidRPr="00EC3FCB" w:rsidRDefault="00262798" w:rsidP="00262798">
      <w:pPr>
        <w:rPr>
          <w:rFonts w:ascii="Garamond" w:hAnsi="Garamond"/>
        </w:rPr>
      </w:pPr>
    </w:p>
    <w:p w:rsidR="00262798" w:rsidRPr="00EC3FCB" w:rsidRDefault="00262798" w:rsidP="00262798">
      <w:pPr>
        <w:rPr>
          <w:rFonts w:ascii="Garamond" w:hAnsi="Garamond"/>
        </w:rPr>
      </w:pPr>
      <w:r w:rsidRPr="00EC3FCB">
        <w:rPr>
          <w:rFonts w:ascii="Garamond" w:hAnsi="Garamond"/>
          <w:b/>
        </w:rPr>
        <w:t>Please Note:</w:t>
      </w:r>
      <w:r w:rsidRPr="00EC3FCB">
        <w:rPr>
          <w:rFonts w:ascii="Garamond" w:hAnsi="Garamond"/>
        </w:rPr>
        <w:t xml:space="preserve"> If </w:t>
      </w:r>
      <w:r w:rsidR="00BE0A39" w:rsidRPr="00EC3FCB">
        <w:rPr>
          <w:rFonts w:ascii="Garamond" w:hAnsi="Garamond"/>
        </w:rPr>
        <w:t>students</w:t>
      </w:r>
      <w:r w:rsidRPr="00EC3FCB">
        <w:rPr>
          <w:rFonts w:ascii="Garamond" w:hAnsi="Garamond"/>
        </w:rPr>
        <w:t xml:space="preserve"> are absent, it is </w:t>
      </w:r>
      <w:r w:rsidR="00BE0A39" w:rsidRPr="00EC3FCB">
        <w:rPr>
          <w:rFonts w:ascii="Garamond" w:hAnsi="Garamond"/>
        </w:rPr>
        <w:t>their responsibility to stay</w:t>
      </w:r>
      <w:r w:rsidRPr="00EC3FCB">
        <w:rPr>
          <w:rFonts w:ascii="Garamond" w:hAnsi="Garamond"/>
        </w:rPr>
        <w:t xml:space="preserve"> aware of all due dates. If absent due to a scheduled event, </w:t>
      </w:r>
      <w:r w:rsidR="00BE0A39" w:rsidRPr="00EC3FCB">
        <w:rPr>
          <w:rFonts w:ascii="Garamond" w:hAnsi="Garamond"/>
        </w:rPr>
        <w:t>students</w:t>
      </w:r>
      <w:r w:rsidRPr="00EC3FCB">
        <w:rPr>
          <w:rFonts w:ascii="Garamond" w:hAnsi="Garamond"/>
        </w:rPr>
        <w:t xml:space="preserve"> are still responsible for turning assignments in on time.</w:t>
      </w:r>
    </w:p>
    <w:p w:rsidR="00262798" w:rsidRPr="00EC3FCB" w:rsidRDefault="00262798" w:rsidP="00262798">
      <w:pPr>
        <w:rPr>
          <w:rFonts w:ascii="Garamond" w:hAnsi="Garamond"/>
        </w:rPr>
      </w:pPr>
    </w:p>
    <w:p w:rsidR="00262798" w:rsidRPr="00EC3FCB" w:rsidRDefault="00262798" w:rsidP="00262798">
      <w:pPr>
        <w:rPr>
          <w:rFonts w:ascii="Garamond" w:hAnsi="Garamond"/>
        </w:rPr>
      </w:pPr>
      <w:r w:rsidRPr="00EC3FCB">
        <w:rPr>
          <w:rFonts w:ascii="Garamond" w:hAnsi="Garamond"/>
          <w:b/>
        </w:rPr>
        <w:t>Tardiness:</w:t>
      </w:r>
      <w:r w:rsidRPr="00EC3FCB">
        <w:rPr>
          <w:rFonts w:ascii="Garamond" w:hAnsi="Garamond"/>
        </w:rPr>
        <w:t xml:space="preserve"> </w:t>
      </w:r>
      <w:r w:rsidR="00396B51" w:rsidRPr="00EC3FCB">
        <w:rPr>
          <w:rFonts w:ascii="Garamond" w:hAnsi="Garamond"/>
        </w:rPr>
        <w:t xml:space="preserve">Tardiness creates a problem for the entire class since it can disrupt work in progress. </w:t>
      </w:r>
      <w:r w:rsidR="00D627A1" w:rsidRPr="00EC3FCB">
        <w:rPr>
          <w:rFonts w:ascii="Garamond" w:hAnsi="Garamond"/>
        </w:rPr>
        <w:t xml:space="preserve">If you know that you will need to leave class early or will be arriving late, please alert me ahead of time. </w:t>
      </w:r>
    </w:p>
    <w:p w:rsidR="0036314C" w:rsidRPr="00EC3FCB" w:rsidRDefault="0036314C" w:rsidP="0036314C">
      <w:pPr>
        <w:pStyle w:val="Heading3"/>
        <w:rPr>
          <w:rFonts w:ascii="Garamond" w:hAnsi="Garamond"/>
          <w:sz w:val="24"/>
        </w:rPr>
      </w:pPr>
      <w:r w:rsidRPr="00EC3FCB">
        <w:rPr>
          <w:rFonts w:ascii="Garamond" w:hAnsi="Garamond"/>
          <w:sz w:val="24"/>
        </w:rPr>
        <w:t>Collaborative Work</w:t>
      </w:r>
    </w:p>
    <w:p w:rsidR="0036314C" w:rsidRPr="00EC3FCB" w:rsidRDefault="00BE0A39" w:rsidP="00262798">
      <w:pPr>
        <w:rPr>
          <w:rFonts w:ascii="Garamond" w:hAnsi="Garamond"/>
        </w:rPr>
      </w:pPr>
      <w:r w:rsidRPr="00EC3FCB">
        <w:rPr>
          <w:rFonts w:ascii="Garamond" w:hAnsi="Garamond"/>
        </w:rPr>
        <w:t>Workplace writers often find themselves</w:t>
      </w:r>
      <w:r w:rsidR="0036314C" w:rsidRPr="00EC3FCB">
        <w:rPr>
          <w:rFonts w:ascii="Garamond" w:hAnsi="Garamond"/>
        </w:rPr>
        <w:t xml:space="preserve"> contributing and completing documents and projects with co-workers. Learning how to collaborate is an essential and valuab</w:t>
      </w:r>
      <w:r w:rsidRPr="00EC3FCB">
        <w:rPr>
          <w:rFonts w:ascii="Garamond" w:hAnsi="Garamond"/>
        </w:rPr>
        <w:t xml:space="preserve">le skill. In this course, students will complete some </w:t>
      </w:r>
      <w:r w:rsidR="0036314C" w:rsidRPr="00EC3FCB">
        <w:rPr>
          <w:rFonts w:ascii="Garamond" w:hAnsi="Garamond"/>
        </w:rPr>
        <w:t>assignments in</w:t>
      </w:r>
      <w:r w:rsidRPr="00EC3FCB">
        <w:rPr>
          <w:rFonts w:ascii="Garamond" w:hAnsi="Garamond"/>
        </w:rPr>
        <w:t xml:space="preserve"> groups. I will also require students</w:t>
      </w:r>
      <w:r w:rsidR="0036314C" w:rsidRPr="00EC3FCB">
        <w:rPr>
          <w:rFonts w:ascii="Garamond" w:hAnsi="Garamond"/>
        </w:rPr>
        <w:t xml:space="preserve"> to respond and/or evaluate to each other’s writing. Each student is responsible for completing work for both individual and group work thoroughly and in a timely fashion. Failing to effec</w:t>
      </w:r>
      <w:r w:rsidRPr="00EC3FCB">
        <w:rPr>
          <w:rFonts w:ascii="Garamond" w:hAnsi="Garamond"/>
        </w:rPr>
        <w:t>tively contribute to col</w:t>
      </w:r>
      <w:r w:rsidR="00C962D8" w:rsidRPr="00EC3FCB">
        <w:rPr>
          <w:rFonts w:ascii="Garamond" w:hAnsi="Garamond"/>
        </w:rPr>
        <w:t>la</w:t>
      </w:r>
      <w:r w:rsidRPr="00EC3FCB">
        <w:rPr>
          <w:rFonts w:ascii="Garamond" w:hAnsi="Garamond"/>
        </w:rPr>
        <w:t>borative</w:t>
      </w:r>
      <w:r w:rsidR="0036314C" w:rsidRPr="00EC3FCB">
        <w:rPr>
          <w:rFonts w:ascii="Garamond" w:hAnsi="Garamond"/>
        </w:rPr>
        <w:t xml:space="preserve"> </w:t>
      </w:r>
      <w:r w:rsidR="00C962D8" w:rsidRPr="00EC3FCB">
        <w:rPr>
          <w:rFonts w:ascii="Garamond" w:hAnsi="Garamond"/>
        </w:rPr>
        <w:t>work will negatively impact</w:t>
      </w:r>
      <w:r w:rsidR="0036314C" w:rsidRPr="00EC3FCB">
        <w:rPr>
          <w:rFonts w:ascii="Garamond" w:hAnsi="Garamond"/>
        </w:rPr>
        <w:t xml:space="preserve"> grades.</w:t>
      </w:r>
    </w:p>
    <w:p w:rsidR="00262798" w:rsidRPr="00EC3FCB" w:rsidRDefault="00262798" w:rsidP="00262798">
      <w:pPr>
        <w:pStyle w:val="Heading3"/>
        <w:rPr>
          <w:rFonts w:ascii="Garamond" w:hAnsi="Garamond"/>
          <w:sz w:val="24"/>
        </w:rPr>
      </w:pPr>
      <w:r w:rsidRPr="00EC3FCB">
        <w:rPr>
          <w:rFonts w:ascii="Garamond" w:hAnsi="Garamond"/>
          <w:sz w:val="24"/>
        </w:rPr>
        <w:t>Classroom Conduct</w:t>
      </w:r>
    </w:p>
    <w:p w:rsidR="00262798" w:rsidRPr="00EC3FCB" w:rsidRDefault="00262798" w:rsidP="00262798">
      <w:pPr>
        <w:rPr>
          <w:rFonts w:ascii="Garamond" w:hAnsi="Garamond"/>
        </w:rPr>
      </w:pPr>
      <w:r w:rsidRPr="00EC3FCB">
        <w:rPr>
          <w:rFonts w:ascii="Garamond" w:hAnsi="Garamond"/>
        </w:rPr>
        <w:t>Please treat classmates and myself with respect. Keep in mind that students come from diverse cultural, economic, and ethnic backgrounds. Some of the texts we will discuss and write about engage controversial topics and opinions. Diversified student backgrounds combined with pr</w:t>
      </w:r>
      <w:r w:rsidR="00C962D8" w:rsidRPr="00EC3FCB">
        <w:rPr>
          <w:rFonts w:ascii="Garamond" w:hAnsi="Garamond"/>
        </w:rPr>
        <w:t>ovocative texts require that students</w:t>
      </w:r>
      <w:r w:rsidRPr="00EC3FCB">
        <w:rPr>
          <w:rFonts w:ascii="Garamond" w:hAnsi="Garamond"/>
        </w:rPr>
        <w:t xml:space="preserve"> demonstrate respect for</w:t>
      </w:r>
      <w:r w:rsidR="00C962D8" w:rsidRPr="00EC3FCB">
        <w:rPr>
          <w:rFonts w:ascii="Garamond" w:hAnsi="Garamond"/>
        </w:rPr>
        <w:t xml:space="preserve"> ideas that may differ from their</w:t>
      </w:r>
      <w:r w:rsidRPr="00EC3FCB">
        <w:rPr>
          <w:rFonts w:ascii="Garamond" w:hAnsi="Garamond"/>
        </w:rPr>
        <w:t xml:space="preserve"> own. Disrespectful behavior will result in dismissal, and accordingly absence, from the class. Any use of electronic devices not related to classroom learning: phones, personal data assistants, iPods, </w:t>
      </w:r>
      <w:r w:rsidR="00260480" w:rsidRPr="00EC3FCB">
        <w:rPr>
          <w:rFonts w:ascii="Garamond" w:hAnsi="Garamond"/>
        </w:rPr>
        <w:t xml:space="preserve">etc. </w:t>
      </w:r>
      <w:r w:rsidRPr="00EC3FCB">
        <w:rPr>
          <w:rFonts w:ascii="Garamond" w:hAnsi="Garamond"/>
        </w:rPr>
        <w:t xml:space="preserve">are disruptive and will not be tolerated. Please turn </w:t>
      </w:r>
      <w:r w:rsidR="00260480" w:rsidRPr="00EC3FCB">
        <w:rPr>
          <w:rFonts w:ascii="Garamond" w:hAnsi="Garamond"/>
        </w:rPr>
        <w:t xml:space="preserve">them </w:t>
      </w:r>
      <w:r w:rsidRPr="00EC3FCB">
        <w:rPr>
          <w:rFonts w:ascii="Garamond" w:hAnsi="Garamond"/>
        </w:rPr>
        <w:t>off and keep them out of sight.</w:t>
      </w:r>
    </w:p>
    <w:p w:rsidR="00262798" w:rsidRPr="00EC3FCB" w:rsidRDefault="00262798" w:rsidP="00262798">
      <w:pPr>
        <w:pStyle w:val="Heading3"/>
        <w:rPr>
          <w:rFonts w:ascii="Garamond" w:hAnsi="Garamond"/>
          <w:sz w:val="24"/>
        </w:rPr>
      </w:pPr>
      <w:r w:rsidRPr="00EC3FCB">
        <w:rPr>
          <w:rFonts w:ascii="Garamond" w:hAnsi="Garamond"/>
          <w:sz w:val="24"/>
        </w:rPr>
        <w:t>Assignment Maintenance Responsibilities</w:t>
      </w:r>
    </w:p>
    <w:p w:rsidR="00262798" w:rsidRPr="00EC3FCB" w:rsidRDefault="00BE0A39" w:rsidP="00262798">
      <w:pPr>
        <w:rPr>
          <w:rFonts w:ascii="Garamond" w:hAnsi="Garamond"/>
        </w:rPr>
      </w:pPr>
      <w:r w:rsidRPr="00EC3FCB">
        <w:rPr>
          <w:rFonts w:ascii="Garamond" w:hAnsi="Garamond"/>
        </w:rPr>
        <w:t>Students</w:t>
      </w:r>
      <w:r w:rsidR="00262798" w:rsidRPr="00EC3FCB">
        <w:rPr>
          <w:rFonts w:ascii="Garamond" w:hAnsi="Garamond"/>
        </w:rPr>
        <w:t xml:space="preserve"> are responsible for maintaining copies of all work submitted in this course and retaining all returned, </w:t>
      </w:r>
      <w:r w:rsidR="00260480" w:rsidRPr="00EC3FCB">
        <w:rPr>
          <w:rFonts w:ascii="Garamond" w:hAnsi="Garamond"/>
        </w:rPr>
        <w:t>marked</w:t>
      </w:r>
      <w:r w:rsidR="00262798" w:rsidRPr="00EC3FCB">
        <w:rPr>
          <w:rFonts w:ascii="Garamond" w:hAnsi="Garamond"/>
        </w:rPr>
        <w:t xml:space="preserve"> wo</w:t>
      </w:r>
      <w:r w:rsidR="00260480" w:rsidRPr="00EC3FCB">
        <w:rPr>
          <w:rFonts w:ascii="Garamond" w:hAnsi="Garamond"/>
        </w:rPr>
        <w:t xml:space="preserve">rk until the semester is over. </w:t>
      </w:r>
      <w:r w:rsidR="00262798" w:rsidRPr="00EC3FCB">
        <w:rPr>
          <w:rFonts w:ascii="Garamond" w:hAnsi="Garamond"/>
        </w:rPr>
        <w:t xml:space="preserve">Should the need arise for a resubmission of papers or a review of </w:t>
      </w:r>
      <w:r w:rsidR="00260480" w:rsidRPr="00EC3FCB">
        <w:rPr>
          <w:rFonts w:ascii="Garamond" w:hAnsi="Garamond"/>
        </w:rPr>
        <w:t>marked</w:t>
      </w:r>
      <w:r w:rsidR="00262798" w:rsidRPr="00EC3FCB">
        <w:rPr>
          <w:rFonts w:ascii="Garamond" w:hAnsi="Garamond"/>
        </w:rPr>
        <w:t xml:space="preserve"> papers, it is the </w:t>
      </w:r>
      <w:r w:rsidRPr="00EC3FCB">
        <w:rPr>
          <w:rFonts w:ascii="Garamond" w:hAnsi="Garamond"/>
        </w:rPr>
        <w:t>student’s</w:t>
      </w:r>
      <w:r w:rsidR="00262798" w:rsidRPr="00EC3FCB">
        <w:rPr>
          <w:rFonts w:ascii="Garamond" w:hAnsi="Garamond"/>
        </w:rPr>
        <w:t xml:space="preserve"> responsibility to have and to make available this material.</w:t>
      </w:r>
    </w:p>
    <w:p w:rsidR="00262798" w:rsidRPr="00EC3FCB" w:rsidRDefault="00262798" w:rsidP="00262798">
      <w:pPr>
        <w:pStyle w:val="Heading3"/>
        <w:rPr>
          <w:rFonts w:ascii="Garamond" w:hAnsi="Garamond"/>
          <w:sz w:val="24"/>
        </w:rPr>
      </w:pPr>
      <w:r w:rsidRPr="00EC3FCB">
        <w:rPr>
          <w:rFonts w:ascii="Garamond" w:hAnsi="Garamond"/>
          <w:sz w:val="24"/>
        </w:rPr>
        <w:t>Final Grade Appeals</w:t>
      </w:r>
    </w:p>
    <w:p w:rsidR="00262798" w:rsidRPr="00EC3FCB" w:rsidRDefault="00262798" w:rsidP="00262798">
      <w:pPr>
        <w:rPr>
          <w:rFonts w:ascii="Garamond" w:hAnsi="Garamond"/>
        </w:rPr>
      </w:pPr>
      <w:r w:rsidRPr="00EC3FCB">
        <w:rPr>
          <w:rFonts w:ascii="Garamond" w:hAnsi="Garamond"/>
        </w:rPr>
        <w:t>Students may appeal a final grade by filling out a form available from Carla Blount, Program Assistant</w:t>
      </w:r>
      <w:r w:rsidR="00260480" w:rsidRPr="00EC3FCB">
        <w:rPr>
          <w:rFonts w:ascii="Garamond" w:hAnsi="Garamond"/>
        </w:rPr>
        <w:t xml:space="preserve"> in Department of English</w:t>
      </w:r>
      <w:r w:rsidRPr="00EC3FCB">
        <w:rPr>
          <w:rFonts w:ascii="Garamond" w:hAnsi="Garamond"/>
        </w:rPr>
        <w:t>. Grade appeals may result in a higher, unchanged, or lower final grade.</w:t>
      </w:r>
    </w:p>
    <w:p w:rsidR="001927FE" w:rsidRDefault="001927FE" w:rsidP="000F3CD2">
      <w:pPr>
        <w:pStyle w:val="Heading1"/>
        <w:rPr>
          <w:rFonts w:ascii="Garamond" w:hAnsi="Garamond"/>
          <w:sz w:val="24"/>
          <w:szCs w:val="24"/>
        </w:rPr>
      </w:pPr>
    </w:p>
    <w:p w:rsidR="00EC3FCB" w:rsidRPr="00EC3FCB" w:rsidRDefault="00EC3FCB" w:rsidP="00EC3FCB"/>
    <w:p w:rsidR="00A60E5A" w:rsidRPr="00EC3FCB" w:rsidRDefault="000F3CD2" w:rsidP="000F3CD2">
      <w:pPr>
        <w:pStyle w:val="Heading1"/>
        <w:rPr>
          <w:rFonts w:ascii="Garamond" w:hAnsi="Garamond"/>
          <w:sz w:val="24"/>
          <w:szCs w:val="24"/>
        </w:rPr>
      </w:pPr>
      <w:r w:rsidRPr="00EC3FCB">
        <w:rPr>
          <w:rFonts w:ascii="Garamond" w:hAnsi="Garamond"/>
          <w:sz w:val="24"/>
          <w:szCs w:val="24"/>
        </w:rPr>
        <w:lastRenderedPageBreak/>
        <w:t>University Policies</w:t>
      </w:r>
    </w:p>
    <w:p w:rsidR="008B047F" w:rsidRPr="00EC3FCB" w:rsidRDefault="00E90C8F" w:rsidP="008B047F">
      <w:pPr>
        <w:pStyle w:val="Heading3"/>
        <w:rPr>
          <w:rFonts w:ascii="Garamond" w:hAnsi="Garamond"/>
          <w:sz w:val="24"/>
        </w:rPr>
      </w:pPr>
      <w:r w:rsidRPr="00EC3FCB">
        <w:rPr>
          <w:rFonts w:ascii="Garamond" w:hAnsi="Garamond"/>
          <w:sz w:val="24"/>
        </w:rPr>
        <w:t>General Education</w:t>
      </w:r>
    </w:p>
    <w:p w:rsidR="00E90C8F" w:rsidRPr="00EC3FCB" w:rsidRDefault="00E90C8F" w:rsidP="00E90C8F">
      <w:pPr>
        <w:rPr>
          <w:rFonts w:ascii="Garamond" w:hAnsi="Garamond"/>
        </w:rPr>
      </w:pPr>
      <w:r w:rsidRPr="00EC3FCB">
        <w:rPr>
          <w:rFonts w:ascii="Garamond" w:hAnsi="Garamond"/>
        </w:rPr>
        <w:t xml:space="preserve">This is a General Education course providing student learning outcomes listed in the Undergraduate Catalog. For more information, see </w:t>
      </w:r>
      <w:hyperlink r:id="rId8" w:history="1">
        <w:r w:rsidR="00262798" w:rsidRPr="00EC3FCB">
          <w:rPr>
            <w:rStyle w:val="Hyperlink"/>
            <w:rFonts w:ascii="Garamond" w:hAnsi="Garamond"/>
          </w:rPr>
          <w:t>https://catalog.ufl.edu/ugrad/current/advising/info/general-education-requirement.aspx</w:t>
        </w:r>
      </w:hyperlink>
      <w:r w:rsidR="00262798" w:rsidRPr="00EC3FCB">
        <w:rPr>
          <w:rFonts w:ascii="Garamond" w:hAnsi="Garamond"/>
        </w:rPr>
        <w:t xml:space="preserve"> </w:t>
      </w:r>
    </w:p>
    <w:p w:rsidR="00E90C8F" w:rsidRPr="00EC3FCB" w:rsidRDefault="00E90C8F" w:rsidP="00E90C8F">
      <w:pPr>
        <w:pStyle w:val="Heading3"/>
        <w:rPr>
          <w:rFonts w:ascii="Garamond" w:hAnsi="Garamond"/>
          <w:sz w:val="24"/>
        </w:rPr>
      </w:pPr>
      <w:r w:rsidRPr="00EC3FCB">
        <w:rPr>
          <w:rFonts w:ascii="Garamond" w:hAnsi="Garamond"/>
          <w:sz w:val="24"/>
        </w:rPr>
        <w:t>Statement of Composition (C) Credit</w:t>
      </w:r>
    </w:p>
    <w:p w:rsidR="00E90C8F" w:rsidRPr="00EC3FCB" w:rsidRDefault="00E90C8F" w:rsidP="00E90C8F">
      <w:pPr>
        <w:rPr>
          <w:rFonts w:ascii="Garamond" w:hAnsi="Garamond"/>
        </w:rPr>
      </w:pPr>
      <w:r w:rsidRPr="00EC3FCB">
        <w:rPr>
          <w:rFonts w:ascii="Garamond" w:hAnsi="Garamond"/>
        </w:rPr>
        <w:t xml:space="preserve">This course can satisfy the </w:t>
      </w:r>
      <w:proofErr w:type="spellStart"/>
      <w:r w:rsidRPr="00EC3FCB">
        <w:rPr>
          <w:rFonts w:ascii="Garamond" w:hAnsi="Garamond"/>
        </w:rPr>
        <w:t>UF</w:t>
      </w:r>
      <w:proofErr w:type="spellEnd"/>
      <w:r w:rsidRPr="00EC3FCB">
        <w:rPr>
          <w:rFonts w:ascii="Garamond" w:hAnsi="Garamond"/>
        </w:rPr>
        <w:t xml:space="preserve"> General Education requirement for Composition. For more information, see: </w:t>
      </w:r>
      <w:hyperlink r:id="rId9" w:history="1">
        <w:r w:rsidR="00262798" w:rsidRPr="00EC3FCB">
          <w:rPr>
            <w:rStyle w:val="Hyperlink"/>
            <w:rFonts w:ascii="Garamond" w:hAnsi="Garamond"/>
          </w:rPr>
          <w:t>https://catalog.ufl.edu/ugrad/current/advising/info/general-education-requirement.aspx</w:t>
        </w:r>
      </w:hyperlink>
      <w:r w:rsidR="00262798" w:rsidRPr="00EC3FCB">
        <w:rPr>
          <w:rFonts w:ascii="Garamond" w:hAnsi="Garamond"/>
        </w:rPr>
        <w:t xml:space="preserve"> </w:t>
      </w:r>
    </w:p>
    <w:p w:rsidR="00262798" w:rsidRPr="00EC3FCB" w:rsidRDefault="00262798" w:rsidP="00E90C8F">
      <w:pPr>
        <w:pStyle w:val="Heading3"/>
        <w:rPr>
          <w:rFonts w:ascii="Garamond" w:hAnsi="Garamond"/>
          <w:sz w:val="24"/>
        </w:rPr>
      </w:pPr>
      <w:r w:rsidRPr="00EC3FCB">
        <w:rPr>
          <w:rFonts w:ascii="Garamond" w:hAnsi="Garamond"/>
          <w:sz w:val="24"/>
        </w:rPr>
        <w:t>Statement of Writing Requirement</w:t>
      </w:r>
    </w:p>
    <w:p w:rsidR="00262798" w:rsidRPr="00EC3FCB" w:rsidRDefault="00262798" w:rsidP="00262798">
      <w:pPr>
        <w:rPr>
          <w:rFonts w:ascii="Garamond" w:hAnsi="Garamond"/>
        </w:rPr>
      </w:pPr>
      <w:r w:rsidRPr="00EC3FCB">
        <w:rPr>
          <w:rFonts w:ascii="Garamond" w:hAnsi="Garamond"/>
        </w:rPr>
        <w:t xml:space="preserve">This course can provide 6000 words toward fulfillment of the </w:t>
      </w:r>
      <w:proofErr w:type="spellStart"/>
      <w:r w:rsidRPr="00EC3FCB">
        <w:rPr>
          <w:rFonts w:ascii="Garamond" w:hAnsi="Garamond"/>
        </w:rPr>
        <w:t>UF</w:t>
      </w:r>
      <w:proofErr w:type="spellEnd"/>
      <w:r w:rsidRPr="00EC3FCB">
        <w:rPr>
          <w:rFonts w:ascii="Garamond" w:hAnsi="Garamond"/>
        </w:rPr>
        <w:t xml:space="preserve"> requirement for writing. For more information, see:</w:t>
      </w:r>
      <w:r w:rsidR="003C2CDD" w:rsidRPr="00EC3FCB">
        <w:rPr>
          <w:rFonts w:ascii="Garamond" w:hAnsi="Garamond"/>
        </w:rPr>
        <w:t xml:space="preserve"> </w:t>
      </w:r>
      <w:hyperlink r:id="rId10" w:history="1">
        <w:r w:rsidR="003C2CDD" w:rsidRPr="00EC3FCB">
          <w:rPr>
            <w:rStyle w:val="Hyperlink"/>
            <w:rFonts w:ascii="Garamond" w:hAnsi="Garamond"/>
          </w:rPr>
          <w:t>https://catalog.ufl.edu/ugrad/current/advising/info/writing-and-math-requirement.aspx</w:t>
        </w:r>
      </w:hyperlink>
      <w:r w:rsidR="003C2CDD" w:rsidRPr="00EC3FCB">
        <w:rPr>
          <w:rFonts w:ascii="Garamond" w:hAnsi="Garamond"/>
        </w:rPr>
        <w:t xml:space="preserve"> </w:t>
      </w:r>
    </w:p>
    <w:p w:rsidR="00E90C8F" w:rsidRPr="00EC3FCB" w:rsidRDefault="00E90C8F" w:rsidP="00E90C8F">
      <w:pPr>
        <w:pStyle w:val="Heading3"/>
        <w:rPr>
          <w:rFonts w:ascii="Garamond" w:hAnsi="Garamond"/>
          <w:sz w:val="24"/>
        </w:rPr>
      </w:pPr>
      <w:r w:rsidRPr="00EC3FCB">
        <w:rPr>
          <w:rFonts w:ascii="Garamond" w:hAnsi="Garamond"/>
          <w:sz w:val="24"/>
        </w:rPr>
        <w:t>Students with Disabilities</w:t>
      </w:r>
    </w:p>
    <w:p w:rsidR="00262798" w:rsidRPr="00EC3FCB" w:rsidRDefault="00E90C8F" w:rsidP="00262798">
      <w:pPr>
        <w:rPr>
          <w:rFonts w:ascii="Garamond" w:hAnsi="Garamond"/>
        </w:rPr>
      </w:pPr>
      <w:r w:rsidRPr="00EC3FCB">
        <w:rPr>
          <w:rFonts w:ascii="Garamond" w:hAnsi="Garamond"/>
        </w:rPr>
        <w:t xml:space="preserve">The University of Florida complies with the Americans with Disabilities </w:t>
      </w:r>
      <w:r w:rsidR="00262798" w:rsidRPr="00EC3FCB">
        <w:rPr>
          <w:rFonts w:ascii="Garamond" w:hAnsi="Garamond"/>
        </w:rPr>
        <w:t>Act. The Disability Resource Center in the Dean of Students Office provides information and support regarding accommodations for students with disabilities. For more information, see:</w:t>
      </w:r>
    </w:p>
    <w:p w:rsidR="00E90C8F" w:rsidRPr="00EC3FCB" w:rsidRDefault="00971C73" w:rsidP="00262798">
      <w:pPr>
        <w:rPr>
          <w:rFonts w:ascii="Garamond" w:hAnsi="Garamond"/>
        </w:rPr>
      </w:pPr>
      <w:hyperlink r:id="rId11" w:history="1">
        <w:r w:rsidR="00262798" w:rsidRPr="00EC3FCB">
          <w:rPr>
            <w:rStyle w:val="Hyperlink"/>
            <w:rFonts w:ascii="Garamond" w:hAnsi="Garamond"/>
          </w:rPr>
          <w:t>http://www.dso.ufl.edu/drc/</w:t>
        </w:r>
      </w:hyperlink>
      <w:r w:rsidR="00262798" w:rsidRPr="00EC3FCB">
        <w:rPr>
          <w:rFonts w:ascii="Garamond" w:hAnsi="Garamond"/>
        </w:rPr>
        <w:t>. The</w:t>
      </w:r>
      <w:r w:rsidR="00E90C8F" w:rsidRPr="00EC3FCB">
        <w:rPr>
          <w:rFonts w:ascii="Garamond" w:hAnsi="Garamond"/>
        </w:rPr>
        <w:t xml:space="preserve"> office will provide d</w:t>
      </w:r>
      <w:r w:rsidR="00260480" w:rsidRPr="00EC3FCB">
        <w:rPr>
          <w:rFonts w:ascii="Garamond" w:hAnsi="Garamond"/>
        </w:rPr>
        <w:t>ocumentation to the student who</w:t>
      </w:r>
      <w:r w:rsidR="00E90C8F" w:rsidRPr="00EC3FCB">
        <w:rPr>
          <w:rFonts w:ascii="Garamond" w:hAnsi="Garamond"/>
        </w:rPr>
        <w:t xml:space="preserve"> must then provide this documentation to the instructor when requesting accommodation.</w:t>
      </w:r>
    </w:p>
    <w:p w:rsidR="00262798" w:rsidRPr="00EC3FCB" w:rsidRDefault="00262798" w:rsidP="00262798">
      <w:pPr>
        <w:pStyle w:val="Heading3"/>
        <w:rPr>
          <w:rFonts w:ascii="Garamond" w:hAnsi="Garamond"/>
          <w:sz w:val="24"/>
        </w:rPr>
      </w:pPr>
      <w:r w:rsidRPr="00EC3FCB">
        <w:rPr>
          <w:rFonts w:ascii="Garamond" w:hAnsi="Garamond"/>
          <w:sz w:val="24"/>
        </w:rPr>
        <w:t>Statement of Harassment</w:t>
      </w:r>
    </w:p>
    <w:p w:rsidR="00262798" w:rsidRPr="00EC3FCB" w:rsidRDefault="00262798" w:rsidP="00262798">
      <w:pPr>
        <w:rPr>
          <w:rFonts w:ascii="Garamond" w:hAnsi="Garamond"/>
        </w:rPr>
      </w:pPr>
      <w:proofErr w:type="spellStart"/>
      <w:r w:rsidRPr="00EC3FCB">
        <w:rPr>
          <w:rFonts w:ascii="Garamond" w:hAnsi="Garamond"/>
        </w:rPr>
        <w:t>UF</w:t>
      </w:r>
      <w:proofErr w:type="spellEnd"/>
      <w:r w:rsidRPr="00EC3FCB">
        <w:rPr>
          <w:rFonts w:ascii="Garamond" w:hAnsi="Garamond"/>
        </w:rPr>
        <w:t xml:space="preserve"> provides an educational and working environment that is free from sex discrimination and sexual harassment for its students, staff, and faculty. For more about </w:t>
      </w:r>
      <w:proofErr w:type="spellStart"/>
      <w:r w:rsidRPr="00EC3FCB">
        <w:rPr>
          <w:rFonts w:ascii="Garamond" w:hAnsi="Garamond"/>
        </w:rPr>
        <w:t>UF</w:t>
      </w:r>
      <w:proofErr w:type="spellEnd"/>
      <w:r w:rsidRPr="00EC3FCB">
        <w:rPr>
          <w:rFonts w:ascii="Garamond" w:hAnsi="Garamond"/>
        </w:rPr>
        <w:t xml:space="preserve"> policies regarding harassment, see: </w:t>
      </w:r>
      <w:hyperlink r:id="rId12" w:history="1">
        <w:r w:rsidRPr="00EC3FCB">
          <w:rPr>
            <w:rStyle w:val="Hyperlink"/>
            <w:rFonts w:ascii="Garamond" w:hAnsi="Garamond"/>
          </w:rPr>
          <w:t>http://www.dso.ufl.edu/sccr/sexual/</w:t>
        </w:r>
      </w:hyperlink>
      <w:r w:rsidRPr="00EC3FCB">
        <w:rPr>
          <w:rFonts w:ascii="Garamond" w:hAnsi="Garamond"/>
        </w:rPr>
        <w:t xml:space="preserve"> </w:t>
      </w:r>
    </w:p>
    <w:p w:rsidR="00262798" w:rsidRPr="00EC3FCB" w:rsidRDefault="00262798" w:rsidP="00262798">
      <w:pPr>
        <w:pStyle w:val="Heading3"/>
        <w:rPr>
          <w:rFonts w:ascii="Garamond" w:hAnsi="Garamond"/>
          <w:sz w:val="24"/>
        </w:rPr>
      </w:pPr>
      <w:r w:rsidRPr="00EC3FCB">
        <w:rPr>
          <w:rFonts w:ascii="Garamond" w:hAnsi="Garamond"/>
          <w:sz w:val="24"/>
        </w:rPr>
        <w:t>Statement on Academic Honesty</w:t>
      </w:r>
    </w:p>
    <w:p w:rsidR="00262798" w:rsidRDefault="00262798" w:rsidP="00262798">
      <w:pPr>
        <w:rPr>
          <w:rFonts w:ascii="Garamond" w:hAnsi="Garamond"/>
        </w:rPr>
      </w:pPr>
      <w:r w:rsidRPr="00EC3FCB">
        <w:rPr>
          <w:rFonts w:ascii="Garamond" w:hAnsi="Garamond"/>
        </w:rPr>
        <w:t xml:space="preserve">All students must abide by the Student Honor Code. For more information about academic honesty, including definitions of plagiarism and unauthorized collaboration, see: </w:t>
      </w:r>
      <w:hyperlink r:id="rId13" w:history="1">
        <w:r w:rsidRPr="00EC3FCB">
          <w:rPr>
            <w:rStyle w:val="Hyperlink"/>
            <w:rFonts w:ascii="Garamond" w:hAnsi="Garamond"/>
          </w:rPr>
          <w:t>http://www.dso.ufl.edu/sccr/honorcodes/honorcode.php</w:t>
        </w:r>
      </w:hyperlink>
      <w:r w:rsidRPr="00EC3FCB">
        <w:rPr>
          <w:rFonts w:ascii="Garamond" w:hAnsi="Garamond"/>
        </w:rPr>
        <w:t xml:space="preserve"> </w:t>
      </w: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Default="0071646F" w:rsidP="00262798">
      <w:pPr>
        <w:rPr>
          <w:rFonts w:ascii="Garamond" w:hAnsi="Garamond"/>
        </w:rPr>
      </w:pPr>
    </w:p>
    <w:p w:rsidR="0071646F" w:rsidRPr="00EC3FCB" w:rsidRDefault="0071646F" w:rsidP="00262798">
      <w:pPr>
        <w:rPr>
          <w:rFonts w:ascii="Garamond" w:hAnsi="Garamond"/>
        </w:rPr>
      </w:pPr>
    </w:p>
    <w:p w:rsidR="008E5FCE" w:rsidRPr="00EC3FCB" w:rsidRDefault="008E5FCE" w:rsidP="008E5FCE">
      <w:pPr>
        <w:pStyle w:val="Heading1"/>
        <w:rPr>
          <w:rFonts w:ascii="Garamond" w:hAnsi="Garamond"/>
          <w:sz w:val="24"/>
          <w:szCs w:val="24"/>
        </w:rPr>
      </w:pPr>
      <w:r w:rsidRPr="00EC3FCB">
        <w:rPr>
          <w:rFonts w:ascii="Garamond" w:hAnsi="Garamond"/>
          <w:sz w:val="24"/>
          <w:szCs w:val="24"/>
        </w:rPr>
        <w:lastRenderedPageBreak/>
        <w:t>Course Schedule</w:t>
      </w:r>
      <w:r w:rsidR="002576F8" w:rsidRPr="00EC3FCB">
        <w:rPr>
          <w:rFonts w:ascii="Garamond" w:hAnsi="Garamond"/>
          <w:sz w:val="24"/>
          <w:szCs w:val="24"/>
        </w:rPr>
        <w:t xml:space="preserve"> (</w:t>
      </w:r>
      <w:r w:rsidR="003C730D">
        <w:rPr>
          <w:rFonts w:ascii="Garamond" w:hAnsi="Garamond"/>
          <w:sz w:val="24"/>
          <w:szCs w:val="24"/>
        </w:rPr>
        <w:t>Unless otherwise stated, all r</w:t>
      </w:r>
      <w:r w:rsidR="002576F8" w:rsidRPr="00EC3FCB">
        <w:rPr>
          <w:rFonts w:ascii="Garamond" w:hAnsi="Garamond"/>
          <w:sz w:val="24"/>
          <w:szCs w:val="24"/>
        </w:rPr>
        <w:t xml:space="preserve">eadings </w:t>
      </w:r>
      <w:r w:rsidR="003C730D">
        <w:rPr>
          <w:rFonts w:ascii="Garamond" w:hAnsi="Garamond"/>
          <w:sz w:val="24"/>
          <w:szCs w:val="24"/>
        </w:rPr>
        <w:t xml:space="preserve">and assignments are due by </w:t>
      </w:r>
      <w:r w:rsidR="00E71E54">
        <w:rPr>
          <w:rFonts w:ascii="Garamond" w:hAnsi="Garamond"/>
          <w:sz w:val="24"/>
          <w:szCs w:val="24"/>
        </w:rPr>
        <w:t>the start of class</w:t>
      </w:r>
      <w:r w:rsidR="003C730D">
        <w:rPr>
          <w:rFonts w:ascii="Garamond" w:hAnsi="Garamond"/>
          <w:sz w:val="24"/>
          <w:szCs w:val="24"/>
        </w:rPr>
        <w:t xml:space="preserve"> </w:t>
      </w:r>
      <w:r w:rsidR="002576F8" w:rsidRPr="00EC3FCB">
        <w:rPr>
          <w:rFonts w:ascii="Garamond" w:hAnsi="Garamond"/>
          <w:sz w:val="24"/>
          <w:szCs w:val="24"/>
        </w:rPr>
        <w:t>on the day they are listed)</w:t>
      </w:r>
    </w:p>
    <w:tbl>
      <w:tblPr>
        <w:tblW w:w="0" w:type="auto"/>
        <w:tblInd w:w="-90" w:type="dxa"/>
        <w:tblBorders>
          <w:top w:val="single" w:sz="4" w:space="0" w:color="000000"/>
          <w:bottom w:val="single" w:sz="4" w:space="0" w:color="000000"/>
          <w:insideH w:val="single" w:sz="4" w:space="0" w:color="000000"/>
          <w:insideV w:val="single" w:sz="4" w:space="0" w:color="000000"/>
        </w:tblBorders>
        <w:tblLayout w:type="fixed"/>
        <w:tblLook w:val="00A0" w:firstRow="1" w:lastRow="0" w:firstColumn="1" w:lastColumn="0" w:noHBand="0" w:noVBand="0"/>
      </w:tblPr>
      <w:tblGrid>
        <w:gridCol w:w="9360"/>
      </w:tblGrid>
      <w:tr w:rsidR="008E5FCE" w:rsidRPr="00EC3FCB" w:rsidTr="008D405C">
        <w:tc>
          <w:tcPr>
            <w:tcW w:w="9360" w:type="dxa"/>
            <w:shd w:val="clear" w:color="auto" w:fill="BFBFBF"/>
          </w:tcPr>
          <w:p w:rsidR="008E5FCE" w:rsidRPr="00EC3FCB" w:rsidRDefault="0071646F" w:rsidP="00935FEE">
            <w:pPr>
              <w:pStyle w:val="NoSpacing"/>
              <w:jc w:val="center"/>
              <w:rPr>
                <w:rFonts w:ascii="Garamond" w:hAnsi="Garamond"/>
                <w:b/>
                <w:szCs w:val="24"/>
              </w:rPr>
            </w:pPr>
            <w:r>
              <w:rPr>
                <w:rFonts w:ascii="Garamond" w:hAnsi="Garamond"/>
                <w:b/>
                <w:szCs w:val="24"/>
              </w:rPr>
              <w:t xml:space="preserve">Week One: </w:t>
            </w:r>
            <w:r w:rsidR="00077FAC">
              <w:rPr>
                <w:rFonts w:ascii="Garamond" w:hAnsi="Garamond"/>
                <w:b/>
                <w:szCs w:val="24"/>
              </w:rPr>
              <w:t>May 9-13</w:t>
            </w:r>
          </w:p>
        </w:tc>
      </w:tr>
      <w:tr w:rsidR="008E5FCE" w:rsidRPr="00EC3FCB" w:rsidTr="008D405C">
        <w:tc>
          <w:tcPr>
            <w:tcW w:w="9360" w:type="dxa"/>
          </w:tcPr>
          <w:tbl>
            <w:tblPr>
              <w:tblStyle w:val="TableGrid"/>
              <w:tblW w:w="0" w:type="auto"/>
              <w:tblLayout w:type="fixed"/>
              <w:tblLook w:val="04A0" w:firstRow="1" w:lastRow="0" w:firstColumn="1" w:lastColumn="0" w:noHBand="0" w:noVBand="1"/>
            </w:tblPr>
            <w:tblGrid>
              <w:gridCol w:w="514"/>
              <w:gridCol w:w="2253"/>
              <w:gridCol w:w="4050"/>
              <w:gridCol w:w="2317"/>
            </w:tblGrid>
            <w:tr w:rsidR="00DF3C3F" w:rsidRPr="00EC3FCB" w:rsidTr="008D405C">
              <w:tc>
                <w:tcPr>
                  <w:tcW w:w="9134" w:type="dxa"/>
                  <w:gridSpan w:val="4"/>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eastAsia="MS Mincho" w:hAnsi="Garamond"/>
                    </w:rPr>
                  </w:pPr>
                </w:p>
              </w:tc>
            </w:tr>
            <w:tr w:rsidR="00DF3C3F" w:rsidRPr="00EC3FCB" w:rsidTr="0035139B">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rPr>
                  </w:pPr>
                </w:p>
              </w:tc>
              <w:tc>
                <w:tcPr>
                  <w:tcW w:w="2253" w:type="dxa"/>
                  <w:tcBorders>
                    <w:top w:val="single" w:sz="4" w:space="0" w:color="auto"/>
                    <w:left w:val="single" w:sz="4" w:space="0" w:color="auto"/>
                    <w:bottom w:val="single" w:sz="4" w:space="0" w:color="auto"/>
                    <w:right w:val="single" w:sz="4" w:space="0" w:color="auto"/>
                  </w:tcBorders>
                </w:tcPr>
                <w:p w:rsidR="00DF3C3F" w:rsidRPr="00EC3FCB" w:rsidRDefault="00077FAC" w:rsidP="009939E9">
                  <w:pPr>
                    <w:jc w:val="center"/>
                    <w:rPr>
                      <w:rFonts w:ascii="Garamond" w:hAnsi="Garamond"/>
                      <w:b/>
                    </w:rPr>
                  </w:pPr>
                  <w:r>
                    <w:rPr>
                      <w:rFonts w:ascii="Garamond" w:hAnsi="Garamond"/>
                      <w:b/>
                    </w:rPr>
                    <w:t>Topic</w:t>
                  </w:r>
                </w:p>
              </w:tc>
              <w:tc>
                <w:tcPr>
                  <w:tcW w:w="4050"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Reading</w:t>
                  </w:r>
                </w:p>
              </w:tc>
              <w:tc>
                <w:tcPr>
                  <w:tcW w:w="231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Assignments Due</w:t>
                  </w:r>
                </w:p>
              </w:tc>
            </w:tr>
            <w:tr w:rsidR="00DF3C3F" w:rsidRPr="00EC3FCB" w:rsidTr="0035139B">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M</w:t>
                  </w:r>
                </w:p>
              </w:tc>
              <w:tc>
                <w:tcPr>
                  <w:tcW w:w="2253" w:type="dxa"/>
                  <w:tcBorders>
                    <w:top w:val="single" w:sz="4" w:space="0" w:color="auto"/>
                    <w:left w:val="single" w:sz="4" w:space="0" w:color="auto"/>
                    <w:bottom w:val="single" w:sz="4" w:space="0" w:color="auto"/>
                    <w:right w:val="single" w:sz="4" w:space="0" w:color="auto"/>
                  </w:tcBorders>
                </w:tcPr>
                <w:p w:rsidR="00DF3C3F" w:rsidRPr="00EC3FCB" w:rsidRDefault="008D405C" w:rsidP="009939E9">
                  <w:pPr>
                    <w:rPr>
                      <w:rFonts w:ascii="Garamond" w:hAnsi="Garamond"/>
                    </w:rPr>
                  </w:pPr>
                  <w:r>
                    <w:rPr>
                      <w:rFonts w:ascii="Garamond" w:hAnsi="Garamond"/>
                    </w:rPr>
                    <w:t>What is “digital rhetoric?”</w:t>
                  </w:r>
                </w:p>
              </w:tc>
              <w:tc>
                <w:tcPr>
                  <w:tcW w:w="4050" w:type="dxa"/>
                  <w:tcBorders>
                    <w:top w:val="single" w:sz="4" w:space="0" w:color="auto"/>
                    <w:left w:val="single" w:sz="4" w:space="0" w:color="auto"/>
                    <w:bottom w:val="single" w:sz="4" w:space="0" w:color="auto"/>
                    <w:right w:val="single" w:sz="4" w:space="0" w:color="auto"/>
                  </w:tcBorders>
                </w:tcPr>
                <w:p w:rsidR="00DF3C3F" w:rsidRDefault="00971C73" w:rsidP="007E7BEE">
                  <w:pPr>
                    <w:pStyle w:val="NoSpacing"/>
                    <w:rPr>
                      <w:rFonts w:ascii="Garamond" w:hAnsi="Garamond"/>
                      <w:szCs w:val="24"/>
                    </w:rPr>
                  </w:pPr>
                  <w:hyperlink r:id="rId14" w:history="1">
                    <w:r w:rsidR="003845BC" w:rsidRPr="003845BC">
                      <w:rPr>
                        <w:rStyle w:val="Hyperlink"/>
                        <w:rFonts w:ascii="Garamond" w:hAnsi="Garamond"/>
                        <w:szCs w:val="24"/>
                      </w:rPr>
                      <w:t>Plato - Go</w:t>
                    </w:r>
                    <w:r w:rsidR="003845BC" w:rsidRPr="003845BC">
                      <w:rPr>
                        <w:rStyle w:val="Hyperlink"/>
                        <w:rFonts w:ascii="Garamond" w:hAnsi="Garamond"/>
                        <w:szCs w:val="24"/>
                      </w:rPr>
                      <w:t>r</w:t>
                    </w:r>
                    <w:r w:rsidR="003845BC" w:rsidRPr="003845BC">
                      <w:rPr>
                        <w:rStyle w:val="Hyperlink"/>
                        <w:rFonts w:ascii="Garamond" w:hAnsi="Garamond"/>
                        <w:szCs w:val="24"/>
                      </w:rPr>
                      <w:t>gia</w:t>
                    </w:r>
                    <w:r w:rsidR="003845BC" w:rsidRPr="003845BC">
                      <w:rPr>
                        <w:rStyle w:val="Hyperlink"/>
                        <w:rFonts w:ascii="Garamond" w:hAnsi="Garamond"/>
                        <w:szCs w:val="24"/>
                      </w:rPr>
                      <w:t>s</w:t>
                    </w:r>
                  </w:hyperlink>
                </w:p>
                <w:p w:rsidR="003845BC" w:rsidRDefault="003845BC" w:rsidP="007E7BEE">
                  <w:pPr>
                    <w:pStyle w:val="NoSpacing"/>
                    <w:rPr>
                      <w:rFonts w:ascii="Garamond" w:hAnsi="Garamond"/>
                      <w:szCs w:val="24"/>
                    </w:rPr>
                  </w:pPr>
                </w:p>
                <w:p w:rsidR="003845BC" w:rsidRPr="003845BC" w:rsidRDefault="003845BC" w:rsidP="007E7BEE">
                  <w:pPr>
                    <w:pStyle w:val="NoSpacing"/>
                    <w:rPr>
                      <w:rFonts w:ascii="Garamond" w:hAnsi="Garamond"/>
                      <w:szCs w:val="24"/>
                    </w:rPr>
                  </w:pPr>
                  <w:r>
                    <w:rPr>
                      <w:rFonts w:ascii="Garamond" w:hAnsi="Garamond"/>
                      <w:szCs w:val="24"/>
                    </w:rPr>
                    <w:t xml:space="preserve">Neil Postman- “The Judgement of </w:t>
                  </w:r>
                  <w:proofErr w:type="spellStart"/>
                  <w:r>
                    <w:rPr>
                      <w:rFonts w:ascii="Garamond" w:hAnsi="Garamond"/>
                      <w:szCs w:val="24"/>
                    </w:rPr>
                    <w:t>Thamus</w:t>
                  </w:r>
                  <w:proofErr w:type="spellEnd"/>
                  <w:r>
                    <w:rPr>
                      <w:rFonts w:ascii="Garamond" w:hAnsi="Garamond"/>
                      <w:szCs w:val="24"/>
                    </w:rPr>
                    <w:t>” (available on Canvas</w:t>
                  </w:r>
                  <w:r w:rsidR="00F35F3F">
                    <w:rPr>
                      <w:rFonts w:ascii="Garamond" w:hAnsi="Garamond"/>
                      <w:szCs w:val="24"/>
                    </w:rPr>
                    <w:t>)</w:t>
                  </w:r>
                </w:p>
              </w:tc>
              <w:tc>
                <w:tcPr>
                  <w:tcW w:w="231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r>
            <w:tr w:rsidR="00DF3C3F" w:rsidRPr="00EC3FCB" w:rsidTr="0035139B">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T</w:t>
                  </w:r>
                </w:p>
              </w:tc>
              <w:tc>
                <w:tcPr>
                  <w:tcW w:w="2253" w:type="dxa"/>
                  <w:tcBorders>
                    <w:top w:val="single" w:sz="4" w:space="0" w:color="auto"/>
                    <w:left w:val="single" w:sz="4" w:space="0" w:color="auto"/>
                    <w:bottom w:val="single" w:sz="4" w:space="0" w:color="auto"/>
                    <w:right w:val="single" w:sz="4" w:space="0" w:color="auto"/>
                  </w:tcBorders>
                </w:tcPr>
                <w:p w:rsidR="00DF3C3F" w:rsidRPr="00EC3FCB" w:rsidRDefault="001E3334" w:rsidP="008D405C">
                  <w:pPr>
                    <w:rPr>
                      <w:rFonts w:ascii="Garamond" w:hAnsi="Garamond"/>
                    </w:rPr>
                  </w:pPr>
                  <w:r>
                    <w:rPr>
                      <w:rFonts w:ascii="Garamond" w:hAnsi="Garamond"/>
                    </w:rPr>
                    <w:t>The elements of</w:t>
                  </w:r>
                  <w:r w:rsidR="008D405C">
                    <w:rPr>
                      <w:rFonts w:ascii="Garamond" w:hAnsi="Garamond"/>
                    </w:rPr>
                    <w:t xml:space="preserve"> argument</w:t>
                  </w:r>
                  <w:r w:rsidR="00A20C05">
                    <w:rPr>
                      <w:rFonts w:ascii="Garamond" w:hAnsi="Garamond"/>
                    </w:rPr>
                    <w:t>: Why bother?</w:t>
                  </w:r>
                </w:p>
              </w:tc>
              <w:tc>
                <w:tcPr>
                  <w:tcW w:w="4050" w:type="dxa"/>
                  <w:tcBorders>
                    <w:top w:val="single" w:sz="4" w:space="0" w:color="auto"/>
                    <w:left w:val="single" w:sz="4" w:space="0" w:color="auto"/>
                    <w:bottom w:val="single" w:sz="4" w:space="0" w:color="auto"/>
                    <w:right w:val="single" w:sz="4" w:space="0" w:color="auto"/>
                  </w:tcBorders>
                </w:tcPr>
                <w:p w:rsidR="00DF3C3F" w:rsidRDefault="00971C73" w:rsidP="007E7BEE">
                  <w:pPr>
                    <w:rPr>
                      <w:rStyle w:val="Hyperlink"/>
                      <w:rFonts w:ascii="Garamond" w:hAnsi="Garamond"/>
                    </w:rPr>
                  </w:pPr>
                  <w:hyperlink r:id="rId15" w:history="1">
                    <w:r w:rsidR="004A09A1" w:rsidRPr="002A1692">
                      <w:rPr>
                        <w:rStyle w:val="Hyperlink"/>
                        <w:rFonts w:ascii="Garamond" w:hAnsi="Garamond"/>
                      </w:rPr>
                      <w:t>Rebecca Jones – “Finding the Good Argument OR Why Bother with Logic?”</w:t>
                    </w:r>
                  </w:hyperlink>
                </w:p>
                <w:p w:rsidR="00B26652" w:rsidRDefault="00B26652" w:rsidP="007E7BEE">
                  <w:pPr>
                    <w:rPr>
                      <w:rStyle w:val="Hyperlink"/>
                      <w:rFonts w:ascii="Garamond" w:hAnsi="Garamond"/>
                    </w:rPr>
                  </w:pPr>
                </w:p>
                <w:p w:rsidR="005163D6" w:rsidRDefault="00971C73" w:rsidP="007E7BEE">
                  <w:pPr>
                    <w:rPr>
                      <w:rStyle w:val="Hyperlink"/>
                      <w:rFonts w:ascii="Garamond" w:hAnsi="Garamond"/>
                    </w:rPr>
                  </w:pPr>
                  <w:hyperlink r:id="rId16" w:history="1">
                    <w:r w:rsidR="005163D6" w:rsidRPr="00B01FF1">
                      <w:rPr>
                        <w:rStyle w:val="Hyperlink"/>
                        <w:rFonts w:ascii="Garamond" w:hAnsi="Garamond"/>
                      </w:rPr>
                      <w:t>http://variety.com/2016/tv/news/anderson-cooper-donald-trump-5-year-old-1201741634/</w:t>
                    </w:r>
                  </w:hyperlink>
                </w:p>
                <w:p w:rsidR="00A20C05" w:rsidRDefault="00A20C05" w:rsidP="007E7BEE">
                  <w:pPr>
                    <w:rPr>
                      <w:rStyle w:val="Hyperlink"/>
                      <w:rFonts w:ascii="Garamond" w:hAnsi="Garamond"/>
                    </w:rPr>
                  </w:pPr>
                </w:p>
                <w:p w:rsidR="00505DF5" w:rsidRDefault="00971C73" w:rsidP="007E7BEE">
                  <w:pPr>
                    <w:rPr>
                      <w:rStyle w:val="Hyperlink"/>
                      <w:rFonts w:ascii="Garamond" w:hAnsi="Garamond"/>
                    </w:rPr>
                  </w:pPr>
                  <w:hyperlink r:id="rId17" w:history="1">
                    <w:r w:rsidR="00505DF5" w:rsidRPr="00505DF5">
                      <w:rPr>
                        <w:rStyle w:val="Hyperlink"/>
                        <w:rFonts w:ascii="Garamond" w:hAnsi="Garamond"/>
                      </w:rPr>
                      <w:t>Plato Would Be Horrified By Trump’s Rise</w:t>
                    </w:r>
                  </w:hyperlink>
                </w:p>
                <w:p w:rsidR="00505DF5" w:rsidRDefault="00505DF5" w:rsidP="007E7BEE">
                  <w:pPr>
                    <w:rPr>
                      <w:rStyle w:val="Hyperlink"/>
                      <w:rFonts w:ascii="Garamond" w:hAnsi="Garamond"/>
                    </w:rPr>
                  </w:pPr>
                </w:p>
                <w:p w:rsidR="00B26652" w:rsidRPr="00EC3FCB" w:rsidRDefault="00971C73" w:rsidP="007E7BEE">
                  <w:pPr>
                    <w:rPr>
                      <w:rFonts w:ascii="Garamond" w:hAnsi="Garamond"/>
                    </w:rPr>
                  </w:pPr>
                  <w:hyperlink r:id="rId18" w:history="1">
                    <w:r w:rsidR="00D20E4E" w:rsidRPr="00A20C05">
                      <w:rPr>
                        <w:rStyle w:val="Hyperlink"/>
                        <w:rFonts w:ascii="Garamond" w:hAnsi="Garamond"/>
                      </w:rPr>
                      <w:t xml:space="preserve">Colbert Report </w:t>
                    </w:r>
                    <w:r w:rsidR="00A20C05" w:rsidRPr="00A20C05">
                      <w:rPr>
                        <w:rStyle w:val="Hyperlink"/>
                        <w:rFonts w:ascii="Garamond" w:hAnsi="Garamond"/>
                      </w:rPr>
                      <w:t>–</w:t>
                    </w:r>
                    <w:r w:rsidR="00D20E4E" w:rsidRPr="00A20C05">
                      <w:rPr>
                        <w:rStyle w:val="Hyperlink"/>
                        <w:rFonts w:ascii="Garamond" w:hAnsi="Garamond"/>
                      </w:rPr>
                      <w:t xml:space="preserve"> </w:t>
                    </w:r>
                    <w:r w:rsidR="00A20C05" w:rsidRPr="00A20C05">
                      <w:rPr>
                        <w:rStyle w:val="Hyperlink"/>
                        <w:rFonts w:ascii="Garamond" w:hAnsi="Garamond"/>
                      </w:rPr>
                      <w:t xml:space="preserve">“Double Barrel </w:t>
                    </w:r>
                    <w:proofErr w:type="spellStart"/>
                    <w:r w:rsidR="00A20C05" w:rsidRPr="00A20C05">
                      <w:rPr>
                        <w:rStyle w:val="Hyperlink"/>
                        <w:rFonts w:ascii="Garamond" w:hAnsi="Garamond"/>
                      </w:rPr>
                      <w:t>Blam</w:t>
                    </w:r>
                    <w:proofErr w:type="spellEnd"/>
                    <w:r w:rsidR="00A20C05" w:rsidRPr="00A20C05">
                      <w:rPr>
                        <w:rStyle w:val="Hyperlink"/>
                        <w:rFonts w:ascii="Garamond" w:hAnsi="Garamond"/>
                      </w:rPr>
                      <w:t>-O-Rama”</w:t>
                    </w:r>
                  </w:hyperlink>
                </w:p>
              </w:tc>
              <w:tc>
                <w:tcPr>
                  <w:tcW w:w="2317" w:type="dxa"/>
                  <w:tcBorders>
                    <w:top w:val="single" w:sz="4" w:space="0" w:color="auto"/>
                    <w:left w:val="single" w:sz="4" w:space="0" w:color="auto"/>
                    <w:bottom w:val="single" w:sz="4" w:space="0" w:color="auto"/>
                    <w:right w:val="single" w:sz="4" w:space="0" w:color="auto"/>
                  </w:tcBorders>
                </w:tcPr>
                <w:p w:rsidR="009A0243" w:rsidRPr="00EC3FCB" w:rsidRDefault="009A0243" w:rsidP="009939E9">
                  <w:pPr>
                    <w:rPr>
                      <w:rFonts w:ascii="Garamond" w:hAnsi="Garamond"/>
                    </w:rPr>
                  </w:pPr>
                </w:p>
              </w:tc>
            </w:tr>
            <w:tr w:rsidR="00DF3C3F" w:rsidRPr="00EC3FCB" w:rsidTr="0035139B">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W</w:t>
                  </w:r>
                </w:p>
              </w:tc>
              <w:tc>
                <w:tcPr>
                  <w:tcW w:w="2253" w:type="dxa"/>
                  <w:tcBorders>
                    <w:top w:val="single" w:sz="4" w:space="0" w:color="auto"/>
                    <w:left w:val="single" w:sz="4" w:space="0" w:color="auto"/>
                    <w:bottom w:val="single" w:sz="4" w:space="0" w:color="auto"/>
                    <w:right w:val="single" w:sz="4" w:space="0" w:color="auto"/>
                  </w:tcBorders>
                </w:tcPr>
                <w:p w:rsidR="00DF3C3F" w:rsidRPr="00EC3FCB" w:rsidRDefault="009E53A8" w:rsidP="00B103C3">
                  <w:pPr>
                    <w:rPr>
                      <w:rFonts w:ascii="Garamond" w:hAnsi="Garamond"/>
                    </w:rPr>
                  </w:pPr>
                  <w:r>
                    <w:rPr>
                      <w:rFonts w:ascii="Garamond" w:hAnsi="Garamond"/>
                    </w:rPr>
                    <w:t xml:space="preserve">Digital Issue: </w:t>
                  </w:r>
                  <w:r w:rsidR="004A09A1">
                    <w:rPr>
                      <w:rFonts w:ascii="Garamond" w:hAnsi="Garamond"/>
                    </w:rPr>
                    <w:t>serious</w:t>
                  </w:r>
                  <w:r w:rsidR="00B103C3">
                    <w:rPr>
                      <w:rFonts w:ascii="Garamond" w:hAnsi="Garamond"/>
                    </w:rPr>
                    <w:t xml:space="preserve"> games</w:t>
                  </w:r>
                  <w:r>
                    <w:rPr>
                      <w:rFonts w:ascii="Garamond" w:hAnsi="Garamond"/>
                    </w:rPr>
                    <w:t xml:space="preserve"> </w:t>
                  </w:r>
                </w:p>
              </w:tc>
              <w:tc>
                <w:tcPr>
                  <w:tcW w:w="4050" w:type="dxa"/>
                  <w:tcBorders>
                    <w:top w:val="single" w:sz="4" w:space="0" w:color="auto"/>
                    <w:left w:val="single" w:sz="4" w:space="0" w:color="auto"/>
                    <w:bottom w:val="single" w:sz="4" w:space="0" w:color="auto"/>
                    <w:right w:val="single" w:sz="4" w:space="0" w:color="auto"/>
                  </w:tcBorders>
                </w:tcPr>
                <w:p w:rsidR="00B103C3" w:rsidRDefault="00B103C3" w:rsidP="007E7BEE">
                  <w:pPr>
                    <w:rPr>
                      <w:rFonts w:ascii="Garamond" w:hAnsi="Garamond"/>
                    </w:rPr>
                  </w:pPr>
                  <w:r>
                    <w:rPr>
                      <w:rFonts w:ascii="Garamond" w:hAnsi="Garamond"/>
                    </w:rPr>
                    <w:t>Ian Bogost – “Persuasive Games” (selections)</w:t>
                  </w:r>
                </w:p>
                <w:p w:rsidR="00B103C3" w:rsidRDefault="00B103C3" w:rsidP="007E7BEE">
                  <w:pPr>
                    <w:rPr>
                      <w:rFonts w:ascii="Garamond" w:hAnsi="Garamond"/>
                    </w:rPr>
                  </w:pPr>
                </w:p>
                <w:p w:rsidR="000E76C1" w:rsidRDefault="006C43AB" w:rsidP="007E7BEE">
                  <w:pPr>
                    <w:rPr>
                      <w:rFonts w:ascii="Garamond" w:hAnsi="Garamond"/>
                    </w:rPr>
                  </w:pPr>
                  <w:r>
                    <w:t xml:space="preserve">Choose a game at </w:t>
                  </w:r>
                  <w:hyperlink r:id="rId19" w:history="1">
                    <w:r w:rsidRPr="006C43AB">
                      <w:rPr>
                        <w:rStyle w:val="Hyperlink"/>
                      </w:rPr>
                      <w:t>mo</w:t>
                    </w:r>
                    <w:r w:rsidRPr="006C43AB">
                      <w:rPr>
                        <w:rStyle w:val="Hyperlink"/>
                      </w:rPr>
                      <w:t>l</w:t>
                    </w:r>
                    <w:r w:rsidRPr="006C43AB">
                      <w:rPr>
                        <w:rStyle w:val="Hyperlink"/>
                      </w:rPr>
                      <w:t>leindustria.org</w:t>
                    </w:r>
                  </w:hyperlink>
                  <w:r>
                    <w:t xml:space="preserve"> and play it</w:t>
                  </w:r>
                </w:p>
                <w:p w:rsidR="00B103C3" w:rsidRDefault="00B103C3" w:rsidP="007E7BEE">
                  <w:pPr>
                    <w:rPr>
                      <w:rFonts w:ascii="Garamond" w:hAnsi="Garamond"/>
                    </w:rPr>
                  </w:pPr>
                </w:p>
                <w:p w:rsidR="00B103C3" w:rsidRPr="00EC3FCB" w:rsidRDefault="00971C73" w:rsidP="007E7BEE">
                  <w:pPr>
                    <w:rPr>
                      <w:rFonts w:ascii="Garamond" w:hAnsi="Garamond"/>
                    </w:rPr>
                  </w:pPr>
                  <w:hyperlink r:id="rId20" w:history="1">
                    <w:r w:rsidR="004A09A1" w:rsidRPr="004A09A1">
                      <w:rPr>
                        <w:rStyle w:val="Hyperlink"/>
                        <w:rFonts w:ascii="Garamond" w:hAnsi="Garamond"/>
                      </w:rPr>
                      <w:t>Podcast: “The Cathedral” by Radiolab</w:t>
                    </w:r>
                  </w:hyperlink>
                </w:p>
              </w:tc>
              <w:tc>
                <w:tcPr>
                  <w:tcW w:w="2317" w:type="dxa"/>
                  <w:tcBorders>
                    <w:top w:val="single" w:sz="4" w:space="0" w:color="auto"/>
                    <w:left w:val="single" w:sz="4" w:space="0" w:color="auto"/>
                    <w:bottom w:val="single" w:sz="4" w:space="0" w:color="auto"/>
                    <w:right w:val="single" w:sz="4" w:space="0" w:color="auto"/>
                  </w:tcBorders>
                </w:tcPr>
                <w:p w:rsidR="00DF3C3F" w:rsidRPr="00EC3FCB" w:rsidRDefault="007B63D6" w:rsidP="009939E9">
                  <w:pPr>
                    <w:rPr>
                      <w:rFonts w:ascii="Garamond" w:hAnsi="Garamond"/>
                    </w:rPr>
                  </w:pPr>
                  <w:r>
                    <w:rPr>
                      <w:rFonts w:ascii="Garamond" w:hAnsi="Garamond"/>
                    </w:rPr>
                    <w:t xml:space="preserve">Discussion post </w:t>
                  </w:r>
                  <w:r w:rsidR="00E71E54">
                    <w:rPr>
                      <w:rFonts w:ascii="Garamond" w:hAnsi="Garamond"/>
                    </w:rPr>
                    <w:t>1</w:t>
                  </w:r>
                </w:p>
              </w:tc>
            </w:tr>
            <w:tr w:rsidR="009E53A8" w:rsidRPr="00EC3FCB" w:rsidTr="0035139B">
              <w:tc>
                <w:tcPr>
                  <w:tcW w:w="514" w:type="dxa"/>
                  <w:tcBorders>
                    <w:top w:val="single" w:sz="4" w:space="0" w:color="auto"/>
                    <w:left w:val="single" w:sz="4" w:space="0" w:color="auto"/>
                    <w:bottom w:val="single" w:sz="4" w:space="0" w:color="auto"/>
                    <w:right w:val="single" w:sz="4" w:space="0" w:color="auto"/>
                  </w:tcBorders>
                </w:tcPr>
                <w:p w:rsidR="009E53A8" w:rsidRPr="00EC3FCB" w:rsidRDefault="009E53A8" w:rsidP="009E53A8">
                  <w:pPr>
                    <w:jc w:val="center"/>
                    <w:rPr>
                      <w:rFonts w:ascii="Garamond" w:hAnsi="Garamond"/>
                      <w:b/>
                    </w:rPr>
                  </w:pPr>
                  <w:r w:rsidRPr="00EC3FCB">
                    <w:rPr>
                      <w:rFonts w:ascii="Garamond" w:hAnsi="Garamond"/>
                      <w:b/>
                    </w:rPr>
                    <w:t>Th</w:t>
                  </w:r>
                </w:p>
              </w:tc>
              <w:tc>
                <w:tcPr>
                  <w:tcW w:w="2253" w:type="dxa"/>
                  <w:tcBorders>
                    <w:top w:val="single" w:sz="4" w:space="0" w:color="auto"/>
                    <w:left w:val="single" w:sz="4" w:space="0" w:color="auto"/>
                    <w:bottom w:val="single" w:sz="4" w:space="0" w:color="auto"/>
                    <w:right w:val="single" w:sz="4" w:space="0" w:color="auto"/>
                  </w:tcBorders>
                </w:tcPr>
                <w:p w:rsidR="009E53A8" w:rsidRPr="00EC3FCB" w:rsidRDefault="009E53A8" w:rsidP="009E53A8">
                  <w:pPr>
                    <w:rPr>
                      <w:rFonts w:ascii="Garamond" w:hAnsi="Garamond"/>
                    </w:rPr>
                  </w:pPr>
                  <w:r>
                    <w:rPr>
                      <w:rFonts w:ascii="Garamond" w:hAnsi="Garamond"/>
                    </w:rPr>
                    <w:t>Writing arguments</w:t>
                  </w:r>
                  <w:r w:rsidR="00AF3175">
                    <w:rPr>
                      <w:rFonts w:ascii="Garamond" w:hAnsi="Garamond"/>
                    </w:rPr>
                    <w:t xml:space="preserve"> </w:t>
                  </w:r>
                </w:p>
              </w:tc>
              <w:tc>
                <w:tcPr>
                  <w:tcW w:w="4050" w:type="dxa"/>
                  <w:tcBorders>
                    <w:top w:val="single" w:sz="4" w:space="0" w:color="auto"/>
                    <w:left w:val="single" w:sz="4" w:space="0" w:color="auto"/>
                    <w:bottom w:val="single" w:sz="4" w:space="0" w:color="auto"/>
                    <w:right w:val="single" w:sz="4" w:space="0" w:color="auto"/>
                  </w:tcBorders>
                </w:tcPr>
                <w:p w:rsidR="009E53A8" w:rsidRPr="00EC3FCB" w:rsidRDefault="009E53A8" w:rsidP="009E53A8">
                  <w:pPr>
                    <w:rPr>
                      <w:rFonts w:ascii="Garamond" w:hAnsi="Garamond"/>
                    </w:rPr>
                  </w:pPr>
                </w:p>
              </w:tc>
              <w:tc>
                <w:tcPr>
                  <w:tcW w:w="2317" w:type="dxa"/>
                  <w:tcBorders>
                    <w:top w:val="single" w:sz="4" w:space="0" w:color="auto"/>
                    <w:left w:val="single" w:sz="4" w:space="0" w:color="auto"/>
                    <w:bottom w:val="single" w:sz="4" w:space="0" w:color="auto"/>
                    <w:right w:val="single" w:sz="4" w:space="0" w:color="auto"/>
                  </w:tcBorders>
                </w:tcPr>
                <w:p w:rsidR="009E53A8" w:rsidRPr="00EC3FCB" w:rsidRDefault="007B63D6" w:rsidP="009E53A8">
                  <w:pPr>
                    <w:rPr>
                      <w:rFonts w:ascii="Garamond" w:hAnsi="Garamond"/>
                    </w:rPr>
                  </w:pPr>
                  <w:r>
                    <w:rPr>
                      <w:rFonts w:ascii="Garamond" w:hAnsi="Garamond"/>
                    </w:rPr>
                    <w:t xml:space="preserve">Discussion post </w:t>
                  </w:r>
                  <w:r w:rsidR="00E71E54">
                    <w:rPr>
                      <w:rFonts w:ascii="Garamond" w:hAnsi="Garamond"/>
                    </w:rPr>
                    <w:t xml:space="preserve">1 </w:t>
                  </w:r>
                  <w:r w:rsidR="00B26652">
                    <w:rPr>
                      <w:rFonts w:ascii="Garamond" w:hAnsi="Garamond"/>
                    </w:rPr>
                    <w:t>responses</w:t>
                  </w:r>
                  <w:r w:rsidR="00E71E54">
                    <w:rPr>
                      <w:rFonts w:ascii="Garamond" w:hAnsi="Garamond"/>
                    </w:rPr>
                    <w:t xml:space="preserve"> (comment on at least two other posts. No more than three comments per discussion post.)</w:t>
                  </w:r>
                </w:p>
              </w:tc>
            </w:tr>
            <w:tr w:rsidR="009E53A8" w:rsidRPr="00EC3FCB" w:rsidTr="0035139B">
              <w:tc>
                <w:tcPr>
                  <w:tcW w:w="514" w:type="dxa"/>
                  <w:tcBorders>
                    <w:top w:val="single" w:sz="4" w:space="0" w:color="auto"/>
                    <w:left w:val="single" w:sz="4" w:space="0" w:color="auto"/>
                    <w:bottom w:val="single" w:sz="4" w:space="0" w:color="auto"/>
                    <w:right w:val="single" w:sz="4" w:space="0" w:color="auto"/>
                  </w:tcBorders>
                </w:tcPr>
                <w:p w:rsidR="009E53A8" w:rsidRPr="00EC3FCB" w:rsidRDefault="009E53A8" w:rsidP="009E53A8">
                  <w:pPr>
                    <w:jc w:val="center"/>
                    <w:rPr>
                      <w:rFonts w:ascii="Garamond" w:hAnsi="Garamond"/>
                      <w:b/>
                    </w:rPr>
                  </w:pPr>
                  <w:r w:rsidRPr="00EC3FCB">
                    <w:rPr>
                      <w:rFonts w:ascii="Garamond" w:hAnsi="Garamond"/>
                      <w:b/>
                    </w:rPr>
                    <w:t>F</w:t>
                  </w:r>
                </w:p>
              </w:tc>
              <w:tc>
                <w:tcPr>
                  <w:tcW w:w="2253" w:type="dxa"/>
                  <w:tcBorders>
                    <w:top w:val="single" w:sz="4" w:space="0" w:color="auto"/>
                    <w:left w:val="single" w:sz="4" w:space="0" w:color="auto"/>
                    <w:bottom w:val="single" w:sz="4" w:space="0" w:color="auto"/>
                    <w:right w:val="single" w:sz="4" w:space="0" w:color="auto"/>
                  </w:tcBorders>
                </w:tcPr>
                <w:p w:rsidR="009E53A8" w:rsidRPr="00EC3FCB" w:rsidRDefault="009E53A8" w:rsidP="009E53A8">
                  <w:pPr>
                    <w:rPr>
                      <w:rFonts w:ascii="Garamond" w:hAnsi="Garamond"/>
                    </w:rPr>
                  </w:pPr>
                  <w:r>
                    <w:rPr>
                      <w:rFonts w:ascii="Garamond" w:hAnsi="Garamond"/>
                    </w:rPr>
                    <w:t xml:space="preserve">Analyzing arguments in different media/visual rhetoric </w:t>
                  </w:r>
                </w:p>
              </w:tc>
              <w:tc>
                <w:tcPr>
                  <w:tcW w:w="4050" w:type="dxa"/>
                  <w:tcBorders>
                    <w:top w:val="single" w:sz="4" w:space="0" w:color="auto"/>
                    <w:left w:val="single" w:sz="4" w:space="0" w:color="auto"/>
                    <w:bottom w:val="single" w:sz="4" w:space="0" w:color="auto"/>
                    <w:right w:val="single" w:sz="4" w:space="0" w:color="auto"/>
                  </w:tcBorders>
                </w:tcPr>
                <w:p w:rsidR="009E53A8" w:rsidRDefault="00971C73" w:rsidP="009E53A8">
                  <w:hyperlink r:id="rId21" w:history="1">
                    <w:r w:rsidR="009E53A8">
                      <w:rPr>
                        <w:rStyle w:val="Hyperlink"/>
                        <w:rFonts w:ascii="Garamond" w:hAnsi="Garamond"/>
                        <w:color w:val="1155CC"/>
                      </w:rPr>
                      <w:t xml:space="preserve">2013 </w:t>
                    </w:r>
                    <w:proofErr w:type="spellStart"/>
                    <w:r w:rsidR="009E53A8">
                      <w:rPr>
                        <w:rStyle w:val="Hyperlink"/>
                        <w:rFonts w:ascii="Garamond" w:hAnsi="Garamond"/>
                        <w:color w:val="1155CC"/>
                      </w:rPr>
                      <w:t>DoGooder</w:t>
                    </w:r>
                    <w:proofErr w:type="spellEnd"/>
                    <w:r w:rsidR="009E53A8">
                      <w:rPr>
                        <w:rStyle w:val="Hyperlink"/>
                        <w:rFonts w:ascii="Garamond" w:hAnsi="Garamond"/>
                        <w:color w:val="1155CC"/>
                      </w:rPr>
                      <w:t xml:space="preserve"> award winners</w:t>
                    </w:r>
                  </w:hyperlink>
                </w:p>
                <w:p w:rsidR="009E53A8" w:rsidRDefault="009E53A8" w:rsidP="009E53A8"/>
                <w:p w:rsidR="009E53A8" w:rsidRDefault="00971C73" w:rsidP="009E53A8">
                  <w:pPr>
                    <w:rPr>
                      <w:rStyle w:val="Hyperlink"/>
                      <w:rFonts w:ascii="Garamond" w:hAnsi="Garamond"/>
                    </w:rPr>
                  </w:pPr>
                  <w:hyperlink r:id="rId22" w:history="1">
                    <w:r w:rsidR="007E2B6F" w:rsidRPr="007E2B6F">
                      <w:rPr>
                        <w:rStyle w:val="Hyperlink"/>
                        <w:rFonts w:ascii="Garamond" w:hAnsi="Garamond"/>
                      </w:rPr>
                      <w:t>“Colbert PAC Ad”</w:t>
                    </w:r>
                  </w:hyperlink>
                </w:p>
                <w:p w:rsidR="00825A61" w:rsidRDefault="00825A61" w:rsidP="009E53A8">
                  <w:pPr>
                    <w:rPr>
                      <w:rStyle w:val="Hyperlink"/>
                      <w:rFonts w:ascii="Garamond" w:hAnsi="Garamond"/>
                    </w:rPr>
                  </w:pPr>
                </w:p>
                <w:p w:rsidR="00825A61" w:rsidRPr="00EC3FCB" w:rsidRDefault="00825A61" w:rsidP="009E53A8">
                  <w:pPr>
                    <w:rPr>
                      <w:rFonts w:ascii="Garamond" w:hAnsi="Garamond"/>
                    </w:rPr>
                  </w:pPr>
                  <w:r>
                    <w:rPr>
                      <w:rStyle w:val="Hyperlink"/>
                      <w:rFonts w:ascii="Garamond" w:hAnsi="Garamond"/>
                    </w:rPr>
                    <w:t xml:space="preserve">Don </w:t>
                  </w:r>
                  <w:proofErr w:type="spellStart"/>
                  <w:r>
                    <w:rPr>
                      <w:rStyle w:val="Hyperlink"/>
                      <w:rFonts w:ascii="Garamond" w:hAnsi="Garamond"/>
                    </w:rPr>
                    <w:t>Delillo</w:t>
                  </w:r>
                  <w:proofErr w:type="spellEnd"/>
                  <w:r>
                    <w:rPr>
                      <w:rStyle w:val="Hyperlink"/>
                      <w:rFonts w:ascii="Garamond" w:hAnsi="Garamond"/>
                    </w:rPr>
                    <w:t xml:space="preserve"> – “Videotape”</w:t>
                  </w:r>
                </w:p>
              </w:tc>
              <w:tc>
                <w:tcPr>
                  <w:tcW w:w="2317" w:type="dxa"/>
                  <w:tcBorders>
                    <w:top w:val="single" w:sz="4" w:space="0" w:color="auto"/>
                    <w:left w:val="single" w:sz="4" w:space="0" w:color="auto"/>
                    <w:bottom w:val="single" w:sz="4" w:space="0" w:color="auto"/>
                    <w:right w:val="single" w:sz="4" w:space="0" w:color="auto"/>
                  </w:tcBorders>
                </w:tcPr>
                <w:p w:rsidR="009E53A8" w:rsidRPr="00EC3FCB" w:rsidRDefault="009E53A8" w:rsidP="009E53A8">
                  <w:pPr>
                    <w:rPr>
                      <w:rFonts w:ascii="Garamond" w:hAnsi="Garamond"/>
                    </w:rPr>
                  </w:pPr>
                </w:p>
              </w:tc>
            </w:tr>
          </w:tbl>
          <w:p w:rsidR="000C5A7C" w:rsidRPr="00EC3FCB" w:rsidRDefault="000C5A7C" w:rsidP="0067366B">
            <w:pPr>
              <w:pStyle w:val="NoSpacing"/>
              <w:rPr>
                <w:rFonts w:ascii="Garamond" w:hAnsi="Garamond"/>
                <w:b/>
                <w:szCs w:val="24"/>
              </w:rPr>
            </w:pPr>
          </w:p>
        </w:tc>
      </w:tr>
      <w:tr w:rsidR="008E5FCE" w:rsidRPr="00EC3FCB" w:rsidTr="008D405C">
        <w:tc>
          <w:tcPr>
            <w:tcW w:w="9360" w:type="dxa"/>
            <w:shd w:val="clear" w:color="auto" w:fill="BFBFBF"/>
          </w:tcPr>
          <w:p w:rsidR="008E5FCE" w:rsidRPr="00EC3FCB" w:rsidRDefault="00077FAC" w:rsidP="00DC1E6E">
            <w:pPr>
              <w:pStyle w:val="NoSpacing"/>
              <w:jc w:val="center"/>
              <w:rPr>
                <w:rFonts w:ascii="Garamond" w:hAnsi="Garamond"/>
                <w:b/>
                <w:szCs w:val="24"/>
              </w:rPr>
            </w:pPr>
            <w:r>
              <w:rPr>
                <w:rFonts w:ascii="Garamond" w:hAnsi="Garamond"/>
                <w:b/>
                <w:szCs w:val="24"/>
              </w:rPr>
              <w:t>Week Two: May 16-20</w:t>
            </w:r>
            <w:r w:rsidR="00DC1E6E">
              <w:rPr>
                <w:rFonts w:ascii="Garamond" w:hAnsi="Garamond"/>
                <w:b/>
                <w:szCs w:val="24"/>
              </w:rPr>
              <w:t xml:space="preserve"> (NO CLASS MEETINGS May 18</w:t>
            </w:r>
            <w:r w:rsidR="00DC1E6E" w:rsidRPr="00DC1E6E">
              <w:rPr>
                <w:rFonts w:ascii="Garamond" w:hAnsi="Garamond"/>
                <w:b/>
                <w:szCs w:val="24"/>
                <w:vertAlign w:val="superscript"/>
              </w:rPr>
              <w:t>th</w:t>
            </w:r>
            <w:r w:rsidR="00DC1E6E">
              <w:rPr>
                <w:rFonts w:ascii="Garamond" w:hAnsi="Garamond"/>
                <w:b/>
                <w:szCs w:val="24"/>
              </w:rPr>
              <w:t>-20</w:t>
            </w:r>
            <w:r w:rsidR="00DC1E6E" w:rsidRPr="00DC1E6E">
              <w:rPr>
                <w:rFonts w:ascii="Garamond" w:hAnsi="Garamond"/>
                <w:b/>
                <w:szCs w:val="24"/>
                <w:vertAlign w:val="superscript"/>
              </w:rPr>
              <w:t>th</w:t>
            </w:r>
            <w:r w:rsidR="00DC1E6E">
              <w:rPr>
                <w:rFonts w:ascii="Garamond" w:hAnsi="Garamond"/>
                <w:b/>
                <w:szCs w:val="24"/>
              </w:rPr>
              <w:t>)</w:t>
            </w:r>
          </w:p>
        </w:tc>
      </w:tr>
      <w:tr w:rsidR="008E5FCE" w:rsidRPr="00EC3FCB" w:rsidTr="008D405C">
        <w:tc>
          <w:tcPr>
            <w:tcW w:w="9360" w:type="dxa"/>
          </w:tcPr>
          <w:tbl>
            <w:tblPr>
              <w:tblStyle w:val="TableGrid"/>
              <w:tblpPr w:leftFromText="180" w:rightFromText="180" w:vertAnchor="text" w:horzAnchor="margin" w:tblpY="-190"/>
              <w:tblOverlap w:val="never"/>
              <w:tblW w:w="0" w:type="auto"/>
              <w:tblLayout w:type="fixed"/>
              <w:tblLook w:val="04A0" w:firstRow="1" w:lastRow="0" w:firstColumn="1" w:lastColumn="0" w:noHBand="0" w:noVBand="1"/>
            </w:tblPr>
            <w:tblGrid>
              <w:gridCol w:w="514"/>
              <w:gridCol w:w="2271"/>
              <w:gridCol w:w="4140"/>
              <w:gridCol w:w="2208"/>
            </w:tblGrid>
            <w:tr w:rsidR="00DF3C3F" w:rsidRPr="00EC3FCB" w:rsidTr="008D405C">
              <w:tc>
                <w:tcPr>
                  <w:tcW w:w="9133" w:type="dxa"/>
                  <w:gridSpan w:val="4"/>
                  <w:tcBorders>
                    <w:top w:val="single" w:sz="4" w:space="0" w:color="auto"/>
                    <w:left w:val="single" w:sz="4" w:space="0" w:color="auto"/>
                    <w:bottom w:val="single" w:sz="4" w:space="0" w:color="auto"/>
                    <w:right w:val="single" w:sz="4" w:space="0" w:color="auto"/>
                  </w:tcBorders>
                </w:tcPr>
                <w:p w:rsidR="00DF3C3F" w:rsidRPr="00EC3FCB" w:rsidRDefault="00DF3C3F" w:rsidP="0075034F">
                  <w:pPr>
                    <w:jc w:val="center"/>
                    <w:rPr>
                      <w:rFonts w:ascii="Garamond" w:eastAsia="MS Mincho" w:hAnsi="Garamond"/>
                    </w:rPr>
                  </w:pPr>
                </w:p>
              </w:tc>
            </w:tr>
            <w:tr w:rsidR="00DF3C3F" w:rsidRPr="00EC3FCB" w:rsidTr="008D405C">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75034F">
                  <w:pPr>
                    <w:jc w:val="center"/>
                    <w:rPr>
                      <w:rFonts w:ascii="Garamond" w:hAnsi="Garamond"/>
                    </w:rPr>
                  </w:pPr>
                </w:p>
              </w:tc>
              <w:tc>
                <w:tcPr>
                  <w:tcW w:w="2271" w:type="dxa"/>
                  <w:tcBorders>
                    <w:top w:val="single" w:sz="4" w:space="0" w:color="auto"/>
                    <w:left w:val="single" w:sz="4" w:space="0" w:color="auto"/>
                    <w:bottom w:val="single" w:sz="4" w:space="0" w:color="auto"/>
                    <w:right w:val="single" w:sz="4" w:space="0" w:color="auto"/>
                  </w:tcBorders>
                </w:tcPr>
                <w:p w:rsidR="00DF3C3F" w:rsidRPr="00EC3FCB" w:rsidRDefault="00526B02" w:rsidP="0075034F">
                  <w:pPr>
                    <w:jc w:val="center"/>
                    <w:rPr>
                      <w:rFonts w:ascii="Garamond" w:hAnsi="Garamond"/>
                      <w:b/>
                    </w:rPr>
                  </w:pPr>
                  <w:r>
                    <w:rPr>
                      <w:rFonts w:ascii="Garamond" w:hAnsi="Garamond"/>
                      <w:b/>
                    </w:rPr>
                    <w:t>Topic</w:t>
                  </w:r>
                </w:p>
              </w:tc>
              <w:tc>
                <w:tcPr>
                  <w:tcW w:w="4140" w:type="dxa"/>
                  <w:tcBorders>
                    <w:top w:val="single" w:sz="4" w:space="0" w:color="auto"/>
                    <w:left w:val="single" w:sz="4" w:space="0" w:color="auto"/>
                    <w:bottom w:val="single" w:sz="4" w:space="0" w:color="auto"/>
                    <w:right w:val="single" w:sz="4" w:space="0" w:color="auto"/>
                  </w:tcBorders>
                </w:tcPr>
                <w:p w:rsidR="00DF3C3F" w:rsidRPr="00EC3FCB" w:rsidRDefault="00DF3C3F" w:rsidP="0075034F">
                  <w:pPr>
                    <w:jc w:val="center"/>
                    <w:rPr>
                      <w:rFonts w:ascii="Garamond" w:hAnsi="Garamond"/>
                      <w:b/>
                    </w:rPr>
                  </w:pPr>
                  <w:r w:rsidRPr="00EC3FCB">
                    <w:rPr>
                      <w:rFonts w:ascii="Garamond" w:hAnsi="Garamond"/>
                      <w:b/>
                    </w:rPr>
                    <w:t>Reading</w:t>
                  </w:r>
                  <w:r w:rsidR="001E1C20">
                    <w:rPr>
                      <w:rFonts w:ascii="Garamond" w:hAnsi="Garamond"/>
                      <w:b/>
                    </w:rPr>
                    <w:t>/Viewing/Listening</w:t>
                  </w:r>
                </w:p>
              </w:tc>
              <w:tc>
                <w:tcPr>
                  <w:tcW w:w="2208" w:type="dxa"/>
                  <w:tcBorders>
                    <w:top w:val="single" w:sz="4" w:space="0" w:color="auto"/>
                    <w:left w:val="single" w:sz="4" w:space="0" w:color="auto"/>
                    <w:bottom w:val="single" w:sz="4" w:space="0" w:color="auto"/>
                    <w:right w:val="single" w:sz="4" w:space="0" w:color="auto"/>
                  </w:tcBorders>
                </w:tcPr>
                <w:p w:rsidR="00DF3C3F" w:rsidRPr="00EC3FCB" w:rsidRDefault="00DF3C3F" w:rsidP="0075034F">
                  <w:pPr>
                    <w:jc w:val="center"/>
                    <w:rPr>
                      <w:rFonts w:ascii="Garamond" w:hAnsi="Garamond"/>
                      <w:b/>
                    </w:rPr>
                  </w:pPr>
                  <w:r w:rsidRPr="00EC3FCB">
                    <w:rPr>
                      <w:rFonts w:ascii="Garamond" w:hAnsi="Garamond"/>
                      <w:b/>
                    </w:rPr>
                    <w:t>Assignments Due</w:t>
                  </w:r>
                </w:p>
              </w:tc>
            </w:tr>
            <w:tr w:rsidR="00DF3C3F" w:rsidRPr="00EC3FCB" w:rsidTr="008D405C">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75034F">
                  <w:pPr>
                    <w:jc w:val="center"/>
                    <w:rPr>
                      <w:rFonts w:ascii="Garamond" w:hAnsi="Garamond"/>
                      <w:b/>
                    </w:rPr>
                  </w:pPr>
                  <w:r w:rsidRPr="00EC3FCB">
                    <w:rPr>
                      <w:rFonts w:ascii="Garamond" w:hAnsi="Garamond"/>
                      <w:b/>
                    </w:rPr>
                    <w:t>M</w:t>
                  </w:r>
                </w:p>
              </w:tc>
              <w:tc>
                <w:tcPr>
                  <w:tcW w:w="2271" w:type="dxa"/>
                  <w:tcBorders>
                    <w:top w:val="single" w:sz="4" w:space="0" w:color="auto"/>
                    <w:left w:val="single" w:sz="4" w:space="0" w:color="auto"/>
                    <w:bottom w:val="single" w:sz="4" w:space="0" w:color="auto"/>
                    <w:right w:val="single" w:sz="4" w:space="0" w:color="auto"/>
                  </w:tcBorders>
                </w:tcPr>
                <w:p w:rsidR="00DF3C3F" w:rsidRPr="001921D0" w:rsidRDefault="001E1C20" w:rsidP="001E1C20">
                  <w:pPr>
                    <w:rPr>
                      <w:rFonts w:ascii="Garamond" w:hAnsi="Garamond"/>
                    </w:rPr>
                  </w:pPr>
                  <w:r>
                    <w:rPr>
                      <w:rFonts w:ascii="Garamond" w:hAnsi="Garamond"/>
                    </w:rPr>
                    <w:t xml:space="preserve">Providing and responding to feedback </w:t>
                  </w:r>
                </w:p>
              </w:tc>
              <w:tc>
                <w:tcPr>
                  <w:tcW w:w="4140" w:type="dxa"/>
                  <w:tcBorders>
                    <w:top w:val="single" w:sz="4" w:space="0" w:color="auto"/>
                    <w:left w:val="single" w:sz="4" w:space="0" w:color="auto"/>
                    <w:bottom w:val="single" w:sz="4" w:space="0" w:color="auto"/>
                    <w:right w:val="single" w:sz="4" w:space="0" w:color="auto"/>
                  </w:tcBorders>
                </w:tcPr>
                <w:p w:rsidR="00DF3C3F" w:rsidRPr="001921D0" w:rsidRDefault="00DF3C3F" w:rsidP="0075034F">
                  <w:pPr>
                    <w:pStyle w:val="NoSpacing"/>
                    <w:rPr>
                      <w:rFonts w:ascii="Garamond" w:hAnsi="Garamond"/>
                      <w:szCs w:val="24"/>
                    </w:rPr>
                  </w:pPr>
                </w:p>
              </w:tc>
              <w:tc>
                <w:tcPr>
                  <w:tcW w:w="2208" w:type="dxa"/>
                  <w:tcBorders>
                    <w:top w:val="single" w:sz="4" w:space="0" w:color="auto"/>
                    <w:left w:val="single" w:sz="4" w:space="0" w:color="auto"/>
                    <w:bottom w:val="single" w:sz="4" w:space="0" w:color="auto"/>
                    <w:right w:val="single" w:sz="4" w:space="0" w:color="auto"/>
                  </w:tcBorders>
                </w:tcPr>
                <w:p w:rsidR="00DF3C3F" w:rsidRPr="00EC3FCB" w:rsidRDefault="001E1C20" w:rsidP="0075034F">
                  <w:pPr>
                    <w:rPr>
                      <w:rFonts w:ascii="Garamond" w:hAnsi="Garamond"/>
                    </w:rPr>
                  </w:pPr>
                  <w:r>
                    <w:rPr>
                      <w:rFonts w:ascii="Garamond" w:hAnsi="Garamond"/>
                    </w:rPr>
                    <w:t>“Is Anybody Buying this?” (draft)</w:t>
                  </w:r>
                </w:p>
              </w:tc>
            </w:tr>
            <w:tr w:rsidR="001E1C20" w:rsidRPr="00EC3FCB" w:rsidTr="008D405C">
              <w:tc>
                <w:tcPr>
                  <w:tcW w:w="514" w:type="dxa"/>
                  <w:tcBorders>
                    <w:top w:val="single" w:sz="4" w:space="0" w:color="auto"/>
                    <w:left w:val="single" w:sz="4" w:space="0" w:color="auto"/>
                    <w:bottom w:val="single" w:sz="4" w:space="0" w:color="auto"/>
                    <w:right w:val="single" w:sz="4" w:space="0" w:color="auto"/>
                  </w:tcBorders>
                </w:tcPr>
                <w:p w:rsidR="001E1C20" w:rsidRPr="00EC3FCB" w:rsidRDefault="001E1C20" w:rsidP="001E1C20">
                  <w:pPr>
                    <w:jc w:val="center"/>
                    <w:rPr>
                      <w:rFonts w:ascii="Garamond" w:hAnsi="Garamond"/>
                      <w:b/>
                    </w:rPr>
                  </w:pPr>
                  <w:r w:rsidRPr="00EC3FCB">
                    <w:rPr>
                      <w:rFonts w:ascii="Garamond" w:hAnsi="Garamond"/>
                      <w:b/>
                    </w:rPr>
                    <w:t>T</w:t>
                  </w:r>
                </w:p>
              </w:tc>
              <w:tc>
                <w:tcPr>
                  <w:tcW w:w="2271" w:type="dxa"/>
                  <w:tcBorders>
                    <w:top w:val="single" w:sz="4" w:space="0" w:color="auto"/>
                    <w:left w:val="single" w:sz="4" w:space="0" w:color="auto"/>
                    <w:bottom w:val="single" w:sz="4" w:space="0" w:color="auto"/>
                    <w:right w:val="single" w:sz="4" w:space="0" w:color="auto"/>
                  </w:tcBorders>
                </w:tcPr>
                <w:p w:rsidR="001E1C20" w:rsidRPr="00EC3FCB" w:rsidRDefault="001E1C20" w:rsidP="00FA73FB">
                  <w:pPr>
                    <w:rPr>
                      <w:rFonts w:ascii="Garamond" w:hAnsi="Garamond"/>
                    </w:rPr>
                  </w:pPr>
                  <w:r>
                    <w:rPr>
                      <w:rFonts w:ascii="Garamond" w:hAnsi="Garamond"/>
                    </w:rPr>
                    <w:t>Video p</w:t>
                  </w:r>
                  <w:r w:rsidR="00FA73FB">
                    <w:rPr>
                      <w:rFonts w:ascii="Garamond" w:hAnsi="Garamond"/>
                    </w:rPr>
                    <w:t>roduction</w:t>
                  </w:r>
                </w:p>
              </w:tc>
              <w:tc>
                <w:tcPr>
                  <w:tcW w:w="4140" w:type="dxa"/>
                  <w:tcBorders>
                    <w:top w:val="single" w:sz="4" w:space="0" w:color="auto"/>
                    <w:left w:val="single" w:sz="4" w:space="0" w:color="auto"/>
                    <w:bottom w:val="single" w:sz="4" w:space="0" w:color="auto"/>
                    <w:right w:val="single" w:sz="4" w:space="0" w:color="auto"/>
                  </w:tcBorders>
                </w:tcPr>
                <w:p w:rsidR="001E1C20" w:rsidRPr="00EC3FCB" w:rsidRDefault="003A3E95" w:rsidP="001E1C20">
                  <w:pPr>
                    <w:rPr>
                      <w:rFonts w:ascii="Garamond" w:hAnsi="Garamond"/>
                    </w:rPr>
                  </w:pPr>
                  <w:r>
                    <w:rPr>
                      <w:rFonts w:ascii="Garamond" w:hAnsi="Garamond"/>
                    </w:rPr>
                    <w:t>Student example videos (on Canvas)</w:t>
                  </w:r>
                </w:p>
              </w:tc>
              <w:tc>
                <w:tcPr>
                  <w:tcW w:w="2208" w:type="dxa"/>
                  <w:tcBorders>
                    <w:top w:val="single" w:sz="4" w:space="0" w:color="auto"/>
                    <w:left w:val="single" w:sz="4" w:space="0" w:color="auto"/>
                    <w:bottom w:val="single" w:sz="4" w:space="0" w:color="auto"/>
                    <w:right w:val="single" w:sz="4" w:space="0" w:color="auto"/>
                  </w:tcBorders>
                </w:tcPr>
                <w:p w:rsidR="001E1C20" w:rsidRPr="00EC3FCB" w:rsidRDefault="00C708E9" w:rsidP="001E1C20">
                  <w:pPr>
                    <w:rPr>
                      <w:rFonts w:ascii="Garamond" w:hAnsi="Garamond"/>
                    </w:rPr>
                  </w:pPr>
                  <w:r>
                    <w:rPr>
                      <w:rFonts w:ascii="Garamond" w:hAnsi="Garamond"/>
                    </w:rPr>
                    <w:t>“</w:t>
                  </w:r>
                  <w:r w:rsidR="001E1C20">
                    <w:rPr>
                      <w:rFonts w:ascii="Garamond" w:hAnsi="Garamond"/>
                    </w:rPr>
                    <w:t>Is Anybody Buying this?” (final paper)</w:t>
                  </w:r>
                </w:p>
              </w:tc>
            </w:tr>
            <w:tr w:rsidR="001E1C20" w:rsidRPr="00EC3FCB" w:rsidTr="008D405C">
              <w:tc>
                <w:tcPr>
                  <w:tcW w:w="514" w:type="dxa"/>
                  <w:tcBorders>
                    <w:top w:val="single" w:sz="4" w:space="0" w:color="auto"/>
                    <w:left w:val="single" w:sz="4" w:space="0" w:color="auto"/>
                    <w:bottom w:val="single" w:sz="4" w:space="0" w:color="auto"/>
                    <w:right w:val="single" w:sz="4" w:space="0" w:color="auto"/>
                  </w:tcBorders>
                </w:tcPr>
                <w:p w:rsidR="001E1C20" w:rsidRPr="00EC3FCB" w:rsidRDefault="001E1C20" w:rsidP="001E1C20">
                  <w:pPr>
                    <w:jc w:val="center"/>
                    <w:rPr>
                      <w:rFonts w:ascii="Garamond" w:hAnsi="Garamond"/>
                      <w:b/>
                    </w:rPr>
                  </w:pPr>
                  <w:r w:rsidRPr="00EC3FCB">
                    <w:rPr>
                      <w:rFonts w:ascii="Garamond" w:hAnsi="Garamond"/>
                      <w:b/>
                    </w:rPr>
                    <w:lastRenderedPageBreak/>
                    <w:t>W</w:t>
                  </w:r>
                </w:p>
              </w:tc>
              <w:tc>
                <w:tcPr>
                  <w:tcW w:w="2271" w:type="dxa"/>
                  <w:tcBorders>
                    <w:top w:val="single" w:sz="4" w:space="0" w:color="auto"/>
                    <w:left w:val="single" w:sz="4" w:space="0" w:color="auto"/>
                    <w:bottom w:val="single" w:sz="4" w:space="0" w:color="auto"/>
                    <w:right w:val="single" w:sz="4" w:space="0" w:color="auto"/>
                  </w:tcBorders>
                </w:tcPr>
                <w:p w:rsidR="00DC1E6E" w:rsidRDefault="00DC1E6E" w:rsidP="001E1C20">
                  <w:pPr>
                    <w:rPr>
                      <w:rFonts w:ascii="Garamond" w:hAnsi="Garamond"/>
                    </w:rPr>
                  </w:pPr>
                  <w:r>
                    <w:rPr>
                      <w:rFonts w:ascii="Garamond" w:hAnsi="Garamond"/>
                    </w:rPr>
                    <w:t>NO CLASS MEETING</w:t>
                  </w:r>
                </w:p>
                <w:p w:rsidR="00DC1E6E" w:rsidRDefault="00DC1E6E" w:rsidP="001E1C20">
                  <w:pPr>
                    <w:rPr>
                      <w:rFonts w:ascii="Garamond" w:hAnsi="Garamond"/>
                    </w:rPr>
                  </w:pPr>
                </w:p>
                <w:p w:rsidR="001E1C20" w:rsidRPr="00EC3FCB" w:rsidRDefault="007D58DF" w:rsidP="001E1C20">
                  <w:pPr>
                    <w:rPr>
                      <w:rFonts w:ascii="Garamond" w:hAnsi="Garamond"/>
                    </w:rPr>
                  </w:pPr>
                  <w:r>
                    <w:rPr>
                      <w:rFonts w:ascii="Garamond" w:hAnsi="Garamond"/>
                    </w:rPr>
                    <w:t>Writing tutorials/finding resources</w:t>
                  </w:r>
                </w:p>
              </w:tc>
              <w:tc>
                <w:tcPr>
                  <w:tcW w:w="4140" w:type="dxa"/>
                  <w:tcBorders>
                    <w:top w:val="single" w:sz="4" w:space="0" w:color="auto"/>
                    <w:left w:val="single" w:sz="4" w:space="0" w:color="auto"/>
                    <w:bottom w:val="single" w:sz="4" w:space="0" w:color="auto"/>
                    <w:right w:val="single" w:sz="4" w:space="0" w:color="auto"/>
                  </w:tcBorders>
                </w:tcPr>
                <w:p w:rsidR="001E1C20" w:rsidRPr="00EC3FCB" w:rsidRDefault="00E47E50" w:rsidP="00FA73FB">
                  <w:pPr>
                    <w:rPr>
                      <w:rFonts w:ascii="Garamond" w:hAnsi="Garamond"/>
                    </w:rPr>
                  </w:pPr>
                  <w:r>
                    <w:rPr>
                      <w:rFonts w:ascii="Garamond" w:hAnsi="Garamond"/>
                    </w:rPr>
                    <w:t xml:space="preserve">Check out example tutorials in </w:t>
                  </w:r>
                  <w:bookmarkStart w:id="0" w:name="_GoBack"/>
                  <w:bookmarkEnd w:id="0"/>
                  <w:r w:rsidR="002E215C">
                    <w:rPr>
                      <w:rFonts w:ascii="Garamond" w:hAnsi="Garamond"/>
                    </w:rPr>
                    <w:fldChar w:fldCharType="begin"/>
                  </w:r>
                  <w:r w:rsidR="002E215C">
                    <w:rPr>
                      <w:rFonts w:ascii="Garamond" w:hAnsi="Garamond"/>
                    </w:rPr>
                    <w:instrText xml:space="preserve"> HYPERLINK "https://docs.google.com/document/d/1XfMVn6XblIqP-JgMTot2tEhtKrjgxKhAKJY7xV3L-iI/edit?usp=sharing" </w:instrText>
                  </w:r>
                  <w:r w:rsidR="002E215C">
                    <w:rPr>
                      <w:rFonts w:ascii="Garamond" w:hAnsi="Garamond"/>
                    </w:rPr>
                  </w:r>
                  <w:r w:rsidR="002E215C">
                    <w:rPr>
                      <w:rFonts w:ascii="Garamond" w:hAnsi="Garamond"/>
                    </w:rPr>
                    <w:fldChar w:fldCharType="separate"/>
                  </w:r>
                  <w:r w:rsidRPr="002E215C">
                    <w:rPr>
                      <w:rStyle w:val="Hyperlink"/>
                      <w:rFonts w:ascii="Garamond" w:hAnsi="Garamond"/>
                    </w:rPr>
                    <w:t>Collaborative Video Production Guide</w:t>
                  </w:r>
                  <w:r w:rsidR="002E215C">
                    <w:rPr>
                      <w:rFonts w:ascii="Garamond" w:hAnsi="Garamond"/>
                    </w:rPr>
                    <w:fldChar w:fldCharType="end"/>
                  </w:r>
                </w:p>
              </w:tc>
              <w:tc>
                <w:tcPr>
                  <w:tcW w:w="2208" w:type="dxa"/>
                  <w:tcBorders>
                    <w:top w:val="single" w:sz="4" w:space="0" w:color="auto"/>
                    <w:left w:val="single" w:sz="4" w:space="0" w:color="auto"/>
                    <w:bottom w:val="single" w:sz="4" w:space="0" w:color="auto"/>
                    <w:right w:val="single" w:sz="4" w:space="0" w:color="auto"/>
                  </w:tcBorders>
                </w:tcPr>
                <w:p w:rsidR="001E1C20" w:rsidRPr="00EC3FCB" w:rsidRDefault="001E1C20" w:rsidP="00E47E50">
                  <w:pPr>
                    <w:rPr>
                      <w:rFonts w:ascii="Garamond" w:hAnsi="Garamond"/>
                    </w:rPr>
                  </w:pPr>
                </w:p>
              </w:tc>
            </w:tr>
            <w:tr w:rsidR="001E1C20" w:rsidRPr="00EC3FCB" w:rsidTr="008D405C">
              <w:tc>
                <w:tcPr>
                  <w:tcW w:w="514" w:type="dxa"/>
                  <w:tcBorders>
                    <w:top w:val="single" w:sz="4" w:space="0" w:color="auto"/>
                    <w:left w:val="single" w:sz="4" w:space="0" w:color="auto"/>
                    <w:bottom w:val="single" w:sz="4" w:space="0" w:color="auto"/>
                    <w:right w:val="single" w:sz="4" w:space="0" w:color="auto"/>
                  </w:tcBorders>
                </w:tcPr>
                <w:p w:rsidR="001E1C20" w:rsidRPr="00EC3FCB" w:rsidRDefault="001E1C20" w:rsidP="001E1C20">
                  <w:pPr>
                    <w:jc w:val="center"/>
                    <w:rPr>
                      <w:rFonts w:ascii="Garamond" w:hAnsi="Garamond"/>
                      <w:b/>
                    </w:rPr>
                  </w:pPr>
                  <w:r w:rsidRPr="00EC3FCB">
                    <w:rPr>
                      <w:rFonts w:ascii="Garamond" w:hAnsi="Garamond"/>
                      <w:b/>
                    </w:rPr>
                    <w:t>Th</w:t>
                  </w:r>
                </w:p>
              </w:tc>
              <w:tc>
                <w:tcPr>
                  <w:tcW w:w="2271" w:type="dxa"/>
                  <w:tcBorders>
                    <w:top w:val="single" w:sz="4" w:space="0" w:color="auto"/>
                    <w:left w:val="single" w:sz="4" w:space="0" w:color="auto"/>
                    <w:bottom w:val="single" w:sz="4" w:space="0" w:color="auto"/>
                    <w:right w:val="single" w:sz="4" w:space="0" w:color="auto"/>
                  </w:tcBorders>
                </w:tcPr>
                <w:p w:rsidR="00DC1E6E" w:rsidRDefault="00DC1E6E" w:rsidP="001E1C20">
                  <w:pPr>
                    <w:rPr>
                      <w:rFonts w:ascii="Garamond" w:hAnsi="Garamond"/>
                    </w:rPr>
                  </w:pPr>
                  <w:r>
                    <w:rPr>
                      <w:rFonts w:ascii="Garamond" w:hAnsi="Garamond"/>
                    </w:rPr>
                    <w:t>NO CLASS MEETING</w:t>
                  </w:r>
                </w:p>
                <w:p w:rsidR="00DC1E6E" w:rsidRDefault="00DC1E6E" w:rsidP="001E1C20">
                  <w:pPr>
                    <w:rPr>
                      <w:rFonts w:ascii="Garamond" w:hAnsi="Garamond"/>
                    </w:rPr>
                  </w:pPr>
                </w:p>
                <w:p w:rsidR="001E1C20" w:rsidRPr="00EC3FCB" w:rsidRDefault="007D58DF" w:rsidP="001E1C20">
                  <w:pPr>
                    <w:rPr>
                      <w:rFonts w:ascii="Garamond" w:hAnsi="Garamond"/>
                    </w:rPr>
                  </w:pPr>
                  <w:r w:rsidRPr="00FA73FB">
                    <w:rPr>
                      <w:rFonts w:ascii="Garamond" w:hAnsi="Garamond"/>
                    </w:rPr>
                    <w:t>Digital Issue:</w:t>
                  </w:r>
                  <w:r>
                    <w:rPr>
                      <w:rFonts w:ascii="Garamond" w:hAnsi="Garamond"/>
                    </w:rPr>
                    <w:t xml:space="preserve"> Self-directed learning</w:t>
                  </w:r>
                </w:p>
              </w:tc>
              <w:tc>
                <w:tcPr>
                  <w:tcW w:w="4140" w:type="dxa"/>
                  <w:tcBorders>
                    <w:top w:val="single" w:sz="4" w:space="0" w:color="auto"/>
                    <w:left w:val="single" w:sz="4" w:space="0" w:color="auto"/>
                    <w:bottom w:val="single" w:sz="4" w:space="0" w:color="auto"/>
                    <w:right w:val="single" w:sz="4" w:space="0" w:color="auto"/>
                  </w:tcBorders>
                </w:tcPr>
                <w:p w:rsidR="007D58DF" w:rsidRDefault="00971C73" w:rsidP="007D58DF">
                  <w:pPr>
                    <w:pStyle w:val="NormalWeb"/>
                    <w:spacing w:before="0" w:beforeAutospacing="0" w:after="0" w:afterAutospacing="0"/>
                  </w:pPr>
                  <w:hyperlink r:id="rId23" w:history="1">
                    <w:r w:rsidR="007D58DF">
                      <w:rPr>
                        <w:rStyle w:val="Hyperlink"/>
                        <w:rFonts w:ascii="Garamond" w:eastAsiaTheme="majorEastAsia" w:hAnsi="Garamond"/>
                        <w:color w:val="1155CC"/>
                      </w:rPr>
                      <w:t>Podcast- “Are Brick and Mortar Colleges Obsolete?”</w:t>
                    </w:r>
                  </w:hyperlink>
                </w:p>
                <w:p w:rsidR="001E1C20" w:rsidRPr="00EC3FCB" w:rsidRDefault="007D58DF" w:rsidP="007D58DF">
                  <w:pPr>
                    <w:pStyle w:val="NoSpacing"/>
                    <w:rPr>
                      <w:rFonts w:ascii="Garamond" w:hAnsi="Garamond"/>
                      <w:szCs w:val="24"/>
                    </w:rPr>
                  </w:pPr>
                  <w:r>
                    <w:br/>
                  </w:r>
                  <w:hyperlink r:id="rId24" w:history="1">
                    <w:r>
                      <w:rPr>
                        <w:rStyle w:val="Hyperlink"/>
                        <w:rFonts w:ascii="Garamond" w:hAnsi="Garamond"/>
                        <w:color w:val="1155CC"/>
                      </w:rPr>
                      <w:t xml:space="preserve">Matthew </w:t>
                    </w:r>
                    <w:proofErr w:type="spellStart"/>
                    <w:r>
                      <w:rPr>
                        <w:rStyle w:val="Hyperlink"/>
                        <w:rFonts w:ascii="Garamond" w:hAnsi="Garamond"/>
                        <w:color w:val="1155CC"/>
                      </w:rPr>
                      <w:t>Yglesias</w:t>
                    </w:r>
                    <w:proofErr w:type="spellEnd"/>
                    <w:r>
                      <w:rPr>
                        <w:rStyle w:val="Hyperlink"/>
                        <w:rFonts w:ascii="Garamond" w:hAnsi="Garamond"/>
                        <w:color w:val="1155CC"/>
                      </w:rPr>
                      <w:t>- "Giving Poor Kids Computers Does Nothing"</w:t>
                    </w:r>
                  </w:hyperlink>
                </w:p>
              </w:tc>
              <w:tc>
                <w:tcPr>
                  <w:tcW w:w="2208" w:type="dxa"/>
                  <w:tcBorders>
                    <w:top w:val="single" w:sz="4" w:space="0" w:color="auto"/>
                    <w:left w:val="single" w:sz="4" w:space="0" w:color="auto"/>
                    <w:bottom w:val="single" w:sz="4" w:space="0" w:color="auto"/>
                    <w:right w:val="single" w:sz="4" w:space="0" w:color="auto"/>
                  </w:tcBorders>
                </w:tcPr>
                <w:p w:rsidR="001E1C20" w:rsidRPr="00EC3FCB" w:rsidRDefault="007B63D6" w:rsidP="001E1C20">
                  <w:pPr>
                    <w:rPr>
                      <w:rFonts w:ascii="Garamond" w:hAnsi="Garamond"/>
                    </w:rPr>
                  </w:pPr>
                  <w:r>
                    <w:rPr>
                      <w:rFonts w:ascii="Garamond" w:hAnsi="Garamond"/>
                    </w:rPr>
                    <w:t>Discussion post 2</w:t>
                  </w:r>
                </w:p>
              </w:tc>
            </w:tr>
            <w:tr w:rsidR="001E1C20" w:rsidRPr="00EC3FCB" w:rsidTr="008D405C">
              <w:tc>
                <w:tcPr>
                  <w:tcW w:w="514" w:type="dxa"/>
                  <w:tcBorders>
                    <w:top w:val="single" w:sz="4" w:space="0" w:color="auto"/>
                    <w:left w:val="single" w:sz="4" w:space="0" w:color="auto"/>
                    <w:bottom w:val="single" w:sz="4" w:space="0" w:color="auto"/>
                    <w:right w:val="single" w:sz="4" w:space="0" w:color="auto"/>
                  </w:tcBorders>
                </w:tcPr>
                <w:p w:rsidR="001E1C20" w:rsidRPr="00EC3FCB" w:rsidRDefault="001E1C20" w:rsidP="001E1C20">
                  <w:pPr>
                    <w:jc w:val="center"/>
                    <w:rPr>
                      <w:rFonts w:ascii="Garamond" w:hAnsi="Garamond"/>
                      <w:b/>
                    </w:rPr>
                  </w:pPr>
                  <w:r w:rsidRPr="00EC3FCB">
                    <w:rPr>
                      <w:rFonts w:ascii="Garamond" w:hAnsi="Garamond"/>
                      <w:b/>
                    </w:rPr>
                    <w:t>F</w:t>
                  </w:r>
                </w:p>
              </w:tc>
              <w:tc>
                <w:tcPr>
                  <w:tcW w:w="2271" w:type="dxa"/>
                  <w:tcBorders>
                    <w:top w:val="single" w:sz="4" w:space="0" w:color="auto"/>
                    <w:left w:val="single" w:sz="4" w:space="0" w:color="auto"/>
                    <w:bottom w:val="single" w:sz="4" w:space="0" w:color="auto"/>
                    <w:right w:val="single" w:sz="4" w:space="0" w:color="auto"/>
                  </w:tcBorders>
                </w:tcPr>
                <w:p w:rsidR="00DC1E6E" w:rsidRDefault="00DC1E6E" w:rsidP="001E1C20">
                  <w:pPr>
                    <w:rPr>
                      <w:rFonts w:ascii="Garamond" w:hAnsi="Garamond"/>
                    </w:rPr>
                  </w:pPr>
                  <w:r>
                    <w:rPr>
                      <w:rFonts w:ascii="Garamond" w:hAnsi="Garamond"/>
                    </w:rPr>
                    <w:t>NO CLASS MEETING</w:t>
                  </w:r>
                </w:p>
                <w:p w:rsidR="00DC1E6E" w:rsidRDefault="00DC1E6E" w:rsidP="001E1C20">
                  <w:pPr>
                    <w:rPr>
                      <w:rFonts w:ascii="Garamond" w:hAnsi="Garamond"/>
                    </w:rPr>
                  </w:pPr>
                </w:p>
                <w:p w:rsidR="001E1C20" w:rsidRPr="00EC3FCB" w:rsidRDefault="00616F49" w:rsidP="001E1C20">
                  <w:pPr>
                    <w:rPr>
                      <w:rFonts w:ascii="Garamond" w:hAnsi="Garamond"/>
                    </w:rPr>
                  </w:pPr>
                  <w:r>
                    <w:rPr>
                      <w:rFonts w:ascii="Garamond" w:hAnsi="Garamond"/>
                    </w:rPr>
                    <w:t>Contributing to online discussion</w:t>
                  </w:r>
                </w:p>
              </w:tc>
              <w:tc>
                <w:tcPr>
                  <w:tcW w:w="4140" w:type="dxa"/>
                  <w:tcBorders>
                    <w:top w:val="single" w:sz="4" w:space="0" w:color="auto"/>
                    <w:left w:val="single" w:sz="4" w:space="0" w:color="auto"/>
                    <w:bottom w:val="single" w:sz="4" w:space="0" w:color="auto"/>
                    <w:right w:val="single" w:sz="4" w:space="0" w:color="auto"/>
                  </w:tcBorders>
                </w:tcPr>
                <w:p w:rsidR="001E1C20" w:rsidRPr="00EC3FCB" w:rsidRDefault="001E1C20" w:rsidP="00F403B7">
                  <w:pPr>
                    <w:rPr>
                      <w:rFonts w:ascii="Garamond" w:hAnsi="Garamond"/>
                    </w:rPr>
                  </w:pPr>
                </w:p>
              </w:tc>
              <w:tc>
                <w:tcPr>
                  <w:tcW w:w="2208" w:type="dxa"/>
                  <w:tcBorders>
                    <w:top w:val="single" w:sz="4" w:space="0" w:color="auto"/>
                    <w:left w:val="single" w:sz="4" w:space="0" w:color="auto"/>
                    <w:bottom w:val="single" w:sz="4" w:space="0" w:color="auto"/>
                    <w:right w:val="single" w:sz="4" w:space="0" w:color="auto"/>
                  </w:tcBorders>
                </w:tcPr>
                <w:p w:rsidR="001E1C20" w:rsidRPr="00EC3FCB" w:rsidRDefault="007B63D6" w:rsidP="007B63D6">
                  <w:pPr>
                    <w:rPr>
                      <w:rFonts w:ascii="Garamond" w:hAnsi="Garamond"/>
                    </w:rPr>
                  </w:pPr>
                  <w:r>
                    <w:rPr>
                      <w:rFonts w:ascii="Garamond" w:hAnsi="Garamond"/>
                    </w:rPr>
                    <w:t xml:space="preserve">Discussion post 2 </w:t>
                  </w:r>
                  <w:r w:rsidR="007D58DF">
                    <w:rPr>
                      <w:rFonts w:ascii="Garamond" w:hAnsi="Garamond"/>
                    </w:rPr>
                    <w:t xml:space="preserve">responses </w:t>
                  </w:r>
                </w:p>
              </w:tc>
            </w:tr>
          </w:tbl>
          <w:p w:rsidR="00593F26" w:rsidRPr="00EC3FCB" w:rsidRDefault="00593F26" w:rsidP="00894163">
            <w:pPr>
              <w:pStyle w:val="NoSpacing"/>
              <w:rPr>
                <w:rFonts w:ascii="Garamond" w:hAnsi="Garamond"/>
                <w:szCs w:val="24"/>
              </w:rPr>
            </w:pPr>
          </w:p>
        </w:tc>
      </w:tr>
      <w:tr w:rsidR="008E5FCE" w:rsidRPr="00EC3FCB" w:rsidTr="008D405C">
        <w:tc>
          <w:tcPr>
            <w:tcW w:w="9360" w:type="dxa"/>
            <w:shd w:val="clear" w:color="auto" w:fill="BFBFBF"/>
          </w:tcPr>
          <w:p w:rsidR="008E5FCE" w:rsidRPr="00EC3FCB" w:rsidRDefault="00077FAC" w:rsidP="00DF3C3F">
            <w:pPr>
              <w:pStyle w:val="NoSpacing"/>
              <w:jc w:val="center"/>
              <w:rPr>
                <w:rFonts w:ascii="Garamond" w:hAnsi="Garamond"/>
                <w:b/>
                <w:szCs w:val="24"/>
              </w:rPr>
            </w:pPr>
            <w:r>
              <w:rPr>
                <w:rFonts w:ascii="Garamond" w:hAnsi="Garamond"/>
                <w:b/>
                <w:szCs w:val="24"/>
              </w:rPr>
              <w:lastRenderedPageBreak/>
              <w:t>Week Three: May 23-27</w:t>
            </w:r>
          </w:p>
        </w:tc>
      </w:tr>
      <w:tr w:rsidR="008E5FCE" w:rsidRPr="00EC3FCB" w:rsidTr="008D405C">
        <w:tc>
          <w:tcPr>
            <w:tcW w:w="9360" w:type="dxa"/>
          </w:tcPr>
          <w:tbl>
            <w:tblPr>
              <w:tblStyle w:val="TableGrid"/>
              <w:tblW w:w="0" w:type="auto"/>
              <w:tblLayout w:type="fixed"/>
              <w:tblLook w:val="04A0" w:firstRow="1" w:lastRow="0" w:firstColumn="1" w:lastColumn="0" w:noHBand="0" w:noVBand="1"/>
            </w:tblPr>
            <w:tblGrid>
              <w:gridCol w:w="514"/>
              <w:gridCol w:w="2430"/>
              <w:gridCol w:w="3963"/>
              <w:gridCol w:w="2227"/>
            </w:tblGrid>
            <w:tr w:rsidR="00DF3C3F" w:rsidRPr="00EC3FCB" w:rsidTr="008D405C">
              <w:tc>
                <w:tcPr>
                  <w:tcW w:w="9134" w:type="dxa"/>
                  <w:gridSpan w:val="4"/>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outlineLvl w:val="0"/>
                    <w:rPr>
                      <w:rFonts w:ascii="Garamond" w:eastAsia="Times New Roman" w:hAnsi="Garamond"/>
                    </w:rPr>
                  </w:pPr>
                </w:p>
              </w:tc>
            </w:tr>
            <w:tr w:rsidR="00DF3C3F" w:rsidRPr="00EC3FCB" w:rsidTr="008D405C">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rPr>
                  </w:pPr>
                </w:p>
              </w:tc>
              <w:tc>
                <w:tcPr>
                  <w:tcW w:w="2430" w:type="dxa"/>
                  <w:tcBorders>
                    <w:top w:val="single" w:sz="4" w:space="0" w:color="auto"/>
                    <w:left w:val="single" w:sz="4" w:space="0" w:color="auto"/>
                    <w:bottom w:val="single" w:sz="4" w:space="0" w:color="auto"/>
                    <w:right w:val="single" w:sz="4" w:space="0" w:color="auto"/>
                  </w:tcBorders>
                </w:tcPr>
                <w:p w:rsidR="00DF3C3F" w:rsidRPr="00EC3FCB" w:rsidRDefault="00526B02" w:rsidP="009939E9">
                  <w:pPr>
                    <w:jc w:val="center"/>
                    <w:rPr>
                      <w:rFonts w:ascii="Garamond" w:hAnsi="Garamond"/>
                      <w:b/>
                    </w:rPr>
                  </w:pPr>
                  <w:r>
                    <w:rPr>
                      <w:rFonts w:ascii="Garamond" w:hAnsi="Garamond"/>
                      <w:b/>
                    </w:rPr>
                    <w:t>Topic</w:t>
                  </w:r>
                </w:p>
              </w:tc>
              <w:tc>
                <w:tcPr>
                  <w:tcW w:w="3963"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Reading</w:t>
                  </w:r>
                </w:p>
              </w:tc>
              <w:tc>
                <w:tcPr>
                  <w:tcW w:w="222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Assignments Due</w:t>
                  </w:r>
                </w:p>
              </w:tc>
            </w:tr>
            <w:tr w:rsidR="00DF3C3F" w:rsidRPr="00EC3FCB" w:rsidTr="008D405C">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M</w:t>
                  </w:r>
                </w:p>
              </w:tc>
              <w:tc>
                <w:tcPr>
                  <w:tcW w:w="2430" w:type="dxa"/>
                  <w:tcBorders>
                    <w:top w:val="single" w:sz="4" w:space="0" w:color="auto"/>
                    <w:left w:val="single" w:sz="4" w:space="0" w:color="auto"/>
                    <w:bottom w:val="single" w:sz="4" w:space="0" w:color="auto"/>
                    <w:right w:val="single" w:sz="4" w:space="0" w:color="auto"/>
                  </w:tcBorders>
                </w:tcPr>
                <w:p w:rsidR="00DF3C3F" w:rsidRPr="00EC3FCB" w:rsidRDefault="00AF3175" w:rsidP="00CA7D70">
                  <w:pPr>
                    <w:rPr>
                      <w:rFonts w:ascii="Garamond" w:hAnsi="Garamond"/>
                    </w:rPr>
                  </w:pPr>
                  <w:r>
                    <w:rPr>
                      <w:rFonts w:ascii="Garamond" w:hAnsi="Garamond"/>
                    </w:rPr>
                    <w:t>Writing in online spaces</w:t>
                  </w:r>
                </w:p>
              </w:tc>
              <w:tc>
                <w:tcPr>
                  <w:tcW w:w="3963" w:type="dxa"/>
                  <w:tcBorders>
                    <w:top w:val="single" w:sz="4" w:space="0" w:color="auto"/>
                    <w:left w:val="single" w:sz="4" w:space="0" w:color="auto"/>
                    <w:bottom w:val="single" w:sz="4" w:space="0" w:color="auto"/>
                    <w:right w:val="single" w:sz="4" w:space="0" w:color="auto"/>
                  </w:tcBorders>
                </w:tcPr>
                <w:p w:rsidR="00AF3175" w:rsidRDefault="00971C73" w:rsidP="00104A57">
                  <w:pPr>
                    <w:pStyle w:val="NoSpacing"/>
                    <w:rPr>
                      <w:rFonts w:ascii="Garamond" w:hAnsi="Garamond"/>
                      <w:szCs w:val="24"/>
                    </w:rPr>
                  </w:pPr>
                  <w:hyperlink r:id="rId25" w:history="1">
                    <w:r w:rsidR="00AF3175" w:rsidRPr="00AF3175">
                      <w:rPr>
                        <w:rStyle w:val="Hyperlink"/>
                        <w:rFonts w:ascii="Garamond" w:hAnsi="Garamond"/>
                        <w:szCs w:val="24"/>
                      </w:rPr>
                      <w:t>Alex Reid- “Why Blog?”</w:t>
                    </w:r>
                  </w:hyperlink>
                </w:p>
                <w:p w:rsidR="00AF3175" w:rsidRDefault="00AF3175" w:rsidP="00104A57">
                  <w:pPr>
                    <w:pStyle w:val="NoSpacing"/>
                    <w:rPr>
                      <w:rFonts w:ascii="Garamond" w:hAnsi="Garamond"/>
                      <w:szCs w:val="24"/>
                    </w:rPr>
                  </w:pPr>
                </w:p>
                <w:p w:rsidR="00AF3175" w:rsidRDefault="00971C73" w:rsidP="00104A57">
                  <w:pPr>
                    <w:pStyle w:val="NoSpacing"/>
                    <w:rPr>
                      <w:rFonts w:ascii="Garamond" w:hAnsi="Garamond"/>
                      <w:szCs w:val="24"/>
                    </w:rPr>
                  </w:pPr>
                  <w:hyperlink r:id="rId26" w:history="1">
                    <w:r w:rsidR="00AF3175" w:rsidRPr="00AF3175">
                      <w:rPr>
                        <w:rStyle w:val="Hyperlink"/>
                        <w:rFonts w:ascii="Garamond" w:hAnsi="Garamond"/>
                        <w:szCs w:val="24"/>
                      </w:rPr>
                      <w:t>“Writing Hyperlinks”</w:t>
                    </w:r>
                  </w:hyperlink>
                </w:p>
                <w:p w:rsidR="00AF3175" w:rsidRPr="00EC3FCB" w:rsidRDefault="00AF3175" w:rsidP="00104A57">
                  <w:pPr>
                    <w:pStyle w:val="NoSpacing"/>
                    <w:rPr>
                      <w:rFonts w:ascii="Garamond" w:hAnsi="Garamond"/>
                      <w:szCs w:val="24"/>
                    </w:rPr>
                  </w:pPr>
                </w:p>
              </w:tc>
              <w:tc>
                <w:tcPr>
                  <w:tcW w:w="2227" w:type="dxa"/>
                  <w:tcBorders>
                    <w:top w:val="single" w:sz="4" w:space="0" w:color="auto"/>
                    <w:left w:val="single" w:sz="4" w:space="0" w:color="auto"/>
                    <w:bottom w:val="single" w:sz="4" w:space="0" w:color="auto"/>
                    <w:right w:val="single" w:sz="4" w:space="0" w:color="auto"/>
                  </w:tcBorders>
                </w:tcPr>
                <w:p w:rsidR="00DF3C3F" w:rsidRPr="00EC3FCB" w:rsidRDefault="009D4515" w:rsidP="00B93FEF">
                  <w:pPr>
                    <w:rPr>
                      <w:rFonts w:ascii="Garamond" w:hAnsi="Garamond"/>
                    </w:rPr>
                  </w:pPr>
                  <w:r>
                    <w:rPr>
                      <w:rFonts w:ascii="Garamond" w:hAnsi="Garamond"/>
                    </w:rPr>
                    <w:t>“Is Anybody Buying this?” (final video)</w:t>
                  </w:r>
                </w:p>
              </w:tc>
            </w:tr>
            <w:tr w:rsidR="00DF3C3F" w:rsidRPr="00EC3FCB" w:rsidTr="008D405C">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T</w:t>
                  </w:r>
                </w:p>
              </w:tc>
              <w:tc>
                <w:tcPr>
                  <w:tcW w:w="2430" w:type="dxa"/>
                  <w:tcBorders>
                    <w:top w:val="single" w:sz="4" w:space="0" w:color="auto"/>
                    <w:left w:val="single" w:sz="4" w:space="0" w:color="auto"/>
                    <w:bottom w:val="single" w:sz="4" w:space="0" w:color="auto"/>
                    <w:right w:val="single" w:sz="4" w:space="0" w:color="auto"/>
                  </w:tcBorders>
                </w:tcPr>
                <w:p w:rsidR="00DF3C3F" w:rsidRPr="00EC3FCB" w:rsidRDefault="00CA7D70" w:rsidP="00ED1C20">
                  <w:pPr>
                    <w:rPr>
                      <w:rFonts w:ascii="Garamond" w:hAnsi="Garamond"/>
                    </w:rPr>
                  </w:pPr>
                  <w:r>
                    <w:rPr>
                      <w:rFonts w:ascii="Garamond" w:hAnsi="Garamond"/>
                    </w:rPr>
                    <w:t xml:space="preserve">Digital Issue: </w:t>
                  </w:r>
                  <w:r w:rsidR="00ED1C20">
                    <w:rPr>
                      <w:rFonts w:ascii="Garamond" w:hAnsi="Garamond"/>
                    </w:rPr>
                    <w:t>polarizing media</w:t>
                  </w:r>
                </w:p>
              </w:tc>
              <w:tc>
                <w:tcPr>
                  <w:tcW w:w="3963" w:type="dxa"/>
                  <w:tcBorders>
                    <w:top w:val="single" w:sz="4" w:space="0" w:color="auto"/>
                    <w:left w:val="single" w:sz="4" w:space="0" w:color="auto"/>
                    <w:bottom w:val="single" w:sz="4" w:space="0" w:color="auto"/>
                    <w:right w:val="single" w:sz="4" w:space="0" w:color="auto"/>
                  </w:tcBorders>
                </w:tcPr>
                <w:p w:rsidR="00ED1C20" w:rsidRDefault="00971C73" w:rsidP="00ED1C20">
                  <w:hyperlink r:id="rId27" w:history="1">
                    <w:r w:rsidR="00ED1C20">
                      <w:rPr>
                        <w:rStyle w:val="Hyperlink"/>
                        <w:rFonts w:ascii="Garamond" w:hAnsi="Garamond"/>
                        <w:color w:val="1155CC"/>
                      </w:rPr>
                      <w:t>Podcast- “Is the internet closing our minds politically?”</w:t>
                    </w:r>
                  </w:hyperlink>
                </w:p>
                <w:p w:rsidR="00ED1C20" w:rsidRDefault="00ED1C20" w:rsidP="00ED1C20"/>
                <w:p w:rsidR="000F68F4" w:rsidRDefault="00D20E4E" w:rsidP="00ED1C20">
                  <w:pPr>
                    <w:pStyle w:val="NoSpacing"/>
                  </w:pPr>
                  <w:r>
                    <w:t>Colbert, “The Word-Truthiness”</w:t>
                  </w:r>
                </w:p>
                <w:p w:rsidR="00AF3175" w:rsidRPr="00EC3FCB" w:rsidRDefault="00AF3175" w:rsidP="009939E9">
                  <w:pPr>
                    <w:rPr>
                      <w:rFonts w:ascii="Garamond" w:hAnsi="Garamond"/>
                    </w:rPr>
                  </w:pPr>
                </w:p>
              </w:tc>
              <w:tc>
                <w:tcPr>
                  <w:tcW w:w="222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r>
            <w:tr w:rsidR="00DF3C3F" w:rsidRPr="00EC3FCB" w:rsidTr="008D405C">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W</w:t>
                  </w:r>
                </w:p>
              </w:tc>
              <w:tc>
                <w:tcPr>
                  <w:tcW w:w="2430" w:type="dxa"/>
                  <w:tcBorders>
                    <w:top w:val="single" w:sz="4" w:space="0" w:color="auto"/>
                    <w:left w:val="single" w:sz="4" w:space="0" w:color="auto"/>
                    <w:bottom w:val="single" w:sz="4" w:space="0" w:color="auto"/>
                    <w:right w:val="single" w:sz="4" w:space="0" w:color="auto"/>
                  </w:tcBorders>
                </w:tcPr>
                <w:p w:rsidR="00DF3C3F" w:rsidRPr="00EC3FCB" w:rsidRDefault="00AF3175" w:rsidP="009939E9">
                  <w:pPr>
                    <w:rPr>
                      <w:rFonts w:ascii="Garamond" w:hAnsi="Garamond"/>
                    </w:rPr>
                  </w:pPr>
                  <w:r>
                    <w:rPr>
                      <w:rFonts w:ascii="Garamond" w:hAnsi="Garamond"/>
                    </w:rPr>
                    <w:t>Counter-arguments</w:t>
                  </w:r>
                </w:p>
              </w:tc>
              <w:tc>
                <w:tcPr>
                  <w:tcW w:w="3963" w:type="dxa"/>
                  <w:tcBorders>
                    <w:top w:val="single" w:sz="4" w:space="0" w:color="auto"/>
                    <w:left w:val="single" w:sz="4" w:space="0" w:color="auto"/>
                    <w:bottom w:val="single" w:sz="4" w:space="0" w:color="auto"/>
                    <w:right w:val="single" w:sz="4" w:space="0" w:color="auto"/>
                  </w:tcBorders>
                </w:tcPr>
                <w:p w:rsidR="000F68F4" w:rsidRPr="00EC3FCB" w:rsidRDefault="00971C73" w:rsidP="009939E9">
                  <w:pPr>
                    <w:rPr>
                      <w:rFonts w:ascii="Garamond" w:hAnsi="Garamond"/>
                    </w:rPr>
                  </w:pPr>
                  <w:hyperlink r:id="rId28" w:history="1">
                    <w:r w:rsidR="00AF3175" w:rsidRPr="00AF3175">
                      <w:rPr>
                        <w:rStyle w:val="Hyperlink"/>
                        <w:rFonts w:ascii="Garamond" w:hAnsi="Garamond"/>
                      </w:rPr>
                      <w:t xml:space="preserve">Steven D. Krause- “On the Other Hand: The Role of Antithetical Writing in </w:t>
                    </w:r>
                    <w:proofErr w:type="spellStart"/>
                    <w:r w:rsidR="00AF3175" w:rsidRPr="00AF3175">
                      <w:rPr>
                        <w:rStyle w:val="Hyperlink"/>
                        <w:rFonts w:ascii="Garamond" w:hAnsi="Garamond"/>
                      </w:rPr>
                      <w:t>FYC</w:t>
                    </w:r>
                    <w:proofErr w:type="spellEnd"/>
                    <w:r w:rsidR="00AF3175" w:rsidRPr="00AF3175">
                      <w:rPr>
                        <w:rStyle w:val="Hyperlink"/>
                        <w:rFonts w:ascii="Garamond" w:hAnsi="Garamond"/>
                      </w:rPr>
                      <w:t xml:space="preserve"> Courses”</w:t>
                    </w:r>
                  </w:hyperlink>
                </w:p>
              </w:tc>
              <w:tc>
                <w:tcPr>
                  <w:tcW w:w="222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r>
            <w:tr w:rsidR="00DF3C3F" w:rsidRPr="00EC3FCB" w:rsidTr="008D405C">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Th</w:t>
                  </w:r>
                </w:p>
              </w:tc>
              <w:tc>
                <w:tcPr>
                  <w:tcW w:w="2430" w:type="dxa"/>
                  <w:tcBorders>
                    <w:top w:val="single" w:sz="4" w:space="0" w:color="auto"/>
                    <w:left w:val="single" w:sz="4" w:space="0" w:color="auto"/>
                    <w:bottom w:val="single" w:sz="4" w:space="0" w:color="auto"/>
                    <w:right w:val="single" w:sz="4" w:space="0" w:color="auto"/>
                  </w:tcBorders>
                </w:tcPr>
                <w:p w:rsidR="00DF3C3F" w:rsidRPr="00EC3FCB" w:rsidRDefault="00ED1C20" w:rsidP="001E3334">
                  <w:pPr>
                    <w:rPr>
                      <w:rFonts w:ascii="Garamond" w:hAnsi="Garamond"/>
                    </w:rPr>
                  </w:pPr>
                  <w:r>
                    <w:rPr>
                      <w:rFonts w:ascii="Garamond" w:hAnsi="Garamond"/>
                    </w:rPr>
                    <w:t xml:space="preserve">Digital Issue: </w:t>
                  </w:r>
                  <w:r w:rsidR="001E3334">
                    <w:rPr>
                      <w:rFonts w:ascii="Garamond" w:hAnsi="Garamond"/>
                    </w:rPr>
                    <w:t>cyber-voyeurs and digital identities</w:t>
                  </w:r>
                </w:p>
              </w:tc>
              <w:tc>
                <w:tcPr>
                  <w:tcW w:w="3963" w:type="dxa"/>
                  <w:tcBorders>
                    <w:top w:val="single" w:sz="4" w:space="0" w:color="auto"/>
                    <w:left w:val="single" w:sz="4" w:space="0" w:color="auto"/>
                    <w:bottom w:val="single" w:sz="4" w:space="0" w:color="auto"/>
                    <w:right w:val="single" w:sz="4" w:space="0" w:color="auto"/>
                  </w:tcBorders>
                </w:tcPr>
                <w:p w:rsidR="000F68F4" w:rsidRDefault="00971C73" w:rsidP="00ED1C20">
                  <w:pPr>
                    <w:pStyle w:val="NoSpacing"/>
                    <w:rPr>
                      <w:rStyle w:val="Hyperlink"/>
                      <w:rFonts w:ascii="Garamond" w:hAnsi="Garamond"/>
                      <w:szCs w:val="24"/>
                    </w:rPr>
                  </w:pPr>
                  <w:hyperlink r:id="rId29" w:history="1">
                    <w:r w:rsidR="00F403B7" w:rsidRPr="00F403B7">
                      <w:rPr>
                        <w:rStyle w:val="Hyperlink"/>
                        <w:rFonts w:ascii="Garamond" w:hAnsi="Garamond"/>
                        <w:szCs w:val="24"/>
                      </w:rPr>
                      <w:t>“The Psychology of Online Comments” (New Yorker)</w:t>
                    </w:r>
                  </w:hyperlink>
                </w:p>
                <w:p w:rsidR="001E3334" w:rsidRDefault="001E3334" w:rsidP="00ED1C20">
                  <w:pPr>
                    <w:pStyle w:val="NoSpacing"/>
                    <w:rPr>
                      <w:rStyle w:val="Hyperlink"/>
                      <w:rFonts w:ascii="Garamond" w:hAnsi="Garamond"/>
                      <w:szCs w:val="24"/>
                    </w:rPr>
                  </w:pPr>
                </w:p>
                <w:p w:rsidR="001E3334" w:rsidRDefault="001E3334" w:rsidP="00ED1C20">
                  <w:pPr>
                    <w:pStyle w:val="NoSpacing"/>
                    <w:rPr>
                      <w:rFonts w:ascii="Garamond" w:hAnsi="Garamond"/>
                      <w:szCs w:val="24"/>
                    </w:rPr>
                  </w:pPr>
                  <w:r w:rsidRPr="001E3334">
                    <w:rPr>
                      <w:rFonts w:ascii="Garamond" w:hAnsi="Garamond"/>
                      <w:szCs w:val="24"/>
                    </w:rPr>
                    <w:t xml:space="preserve">David Foster Wallace- </w:t>
                  </w:r>
                  <w:r>
                    <w:rPr>
                      <w:rFonts w:ascii="Garamond" w:hAnsi="Garamond"/>
                      <w:szCs w:val="24"/>
                    </w:rPr>
                    <w:t>“</w:t>
                  </w:r>
                  <w:r w:rsidRPr="001E3334">
                    <w:rPr>
                      <w:rFonts w:ascii="Garamond" w:hAnsi="Garamond"/>
                      <w:szCs w:val="24"/>
                    </w:rPr>
                    <w:t xml:space="preserve">E </w:t>
                  </w:r>
                  <w:proofErr w:type="spellStart"/>
                  <w:r>
                    <w:rPr>
                      <w:rFonts w:ascii="Garamond" w:hAnsi="Garamond"/>
                      <w:szCs w:val="24"/>
                    </w:rPr>
                    <w:t>Unibus</w:t>
                  </w:r>
                  <w:proofErr w:type="spellEnd"/>
                  <w:r>
                    <w:rPr>
                      <w:rFonts w:ascii="Garamond" w:hAnsi="Garamond"/>
                      <w:szCs w:val="24"/>
                    </w:rPr>
                    <w:t xml:space="preserve"> </w:t>
                  </w:r>
                  <w:proofErr w:type="spellStart"/>
                  <w:r>
                    <w:rPr>
                      <w:rFonts w:ascii="Garamond" w:hAnsi="Garamond"/>
                      <w:szCs w:val="24"/>
                    </w:rPr>
                    <w:t>Pluram</w:t>
                  </w:r>
                  <w:proofErr w:type="spellEnd"/>
                  <w:r w:rsidRPr="001E3334">
                    <w:rPr>
                      <w:rFonts w:ascii="Garamond" w:hAnsi="Garamond"/>
                      <w:szCs w:val="24"/>
                    </w:rPr>
                    <w:t>: Television and US Fiction</w:t>
                  </w:r>
                  <w:r>
                    <w:rPr>
                      <w:rFonts w:ascii="Garamond" w:hAnsi="Garamond"/>
                      <w:szCs w:val="24"/>
                    </w:rPr>
                    <w:t>”</w:t>
                  </w:r>
                </w:p>
                <w:p w:rsidR="000F68F4" w:rsidRPr="00EC3FCB" w:rsidRDefault="000F68F4" w:rsidP="00ED1C20">
                  <w:pPr>
                    <w:pStyle w:val="NoSpacing"/>
                    <w:rPr>
                      <w:rFonts w:ascii="Garamond" w:hAnsi="Garamond"/>
                      <w:szCs w:val="24"/>
                    </w:rPr>
                  </w:pPr>
                </w:p>
              </w:tc>
              <w:tc>
                <w:tcPr>
                  <w:tcW w:w="2227" w:type="dxa"/>
                  <w:tcBorders>
                    <w:top w:val="single" w:sz="4" w:space="0" w:color="auto"/>
                    <w:left w:val="single" w:sz="4" w:space="0" w:color="auto"/>
                    <w:bottom w:val="single" w:sz="4" w:space="0" w:color="auto"/>
                    <w:right w:val="single" w:sz="4" w:space="0" w:color="auto"/>
                  </w:tcBorders>
                </w:tcPr>
                <w:p w:rsidR="00DF3C3F" w:rsidRPr="00EC3FCB" w:rsidRDefault="006A224D" w:rsidP="009939E9">
                  <w:pPr>
                    <w:rPr>
                      <w:rFonts w:ascii="Garamond" w:hAnsi="Garamond"/>
                    </w:rPr>
                  </w:pPr>
                  <w:r>
                    <w:rPr>
                      <w:rFonts w:ascii="Garamond" w:hAnsi="Garamond"/>
                    </w:rPr>
                    <w:t>Discussion Post 3</w:t>
                  </w:r>
                </w:p>
              </w:tc>
            </w:tr>
            <w:tr w:rsidR="00DF3C3F" w:rsidRPr="00EC3FCB" w:rsidTr="008D405C">
              <w:trPr>
                <w:trHeight w:val="422"/>
              </w:trPr>
              <w:tc>
                <w:tcPr>
                  <w:tcW w:w="514"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F</w:t>
                  </w:r>
                </w:p>
              </w:tc>
              <w:tc>
                <w:tcPr>
                  <w:tcW w:w="2430" w:type="dxa"/>
                  <w:tcBorders>
                    <w:top w:val="single" w:sz="4" w:space="0" w:color="auto"/>
                    <w:left w:val="single" w:sz="4" w:space="0" w:color="auto"/>
                    <w:bottom w:val="single" w:sz="4" w:space="0" w:color="auto"/>
                    <w:right w:val="single" w:sz="4" w:space="0" w:color="auto"/>
                  </w:tcBorders>
                </w:tcPr>
                <w:p w:rsidR="00DF3C3F" w:rsidRPr="00EC3FCB" w:rsidRDefault="00ED1C20" w:rsidP="009939E9">
                  <w:pPr>
                    <w:rPr>
                      <w:rFonts w:ascii="Garamond" w:hAnsi="Garamond"/>
                    </w:rPr>
                  </w:pPr>
                  <w:r>
                    <w:rPr>
                      <w:rFonts w:ascii="Garamond" w:hAnsi="Garamond"/>
                    </w:rPr>
                    <w:t>Blogging technologies and best-practices</w:t>
                  </w:r>
                </w:p>
              </w:tc>
              <w:tc>
                <w:tcPr>
                  <w:tcW w:w="3963"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c>
                <w:tcPr>
                  <w:tcW w:w="2227" w:type="dxa"/>
                  <w:tcBorders>
                    <w:top w:val="single" w:sz="4" w:space="0" w:color="auto"/>
                    <w:left w:val="single" w:sz="4" w:space="0" w:color="auto"/>
                    <w:bottom w:val="single" w:sz="4" w:space="0" w:color="auto"/>
                    <w:right w:val="single" w:sz="4" w:space="0" w:color="auto"/>
                  </w:tcBorders>
                </w:tcPr>
                <w:p w:rsidR="00DF3C3F" w:rsidRPr="00EC3FCB" w:rsidRDefault="006A224D" w:rsidP="009939E9">
                  <w:pPr>
                    <w:rPr>
                      <w:rFonts w:ascii="Garamond" w:hAnsi="Garamond"/>
                    </w:rPr>
                  </w:pPr>
                  <w:r>
                    <w:rPr>
                      <w:rFonts w:ascii="Garamond" w:hAnsi="Garamond"/>
                    </w:rPr>
                    <w:t>Discussion Post 3 responses</w:t>
                  </w:r>
                </w:p>
              </w:tc>
            </w:tr>
          </w:tbl>
          <w:p w:rsidR="00B44FB9" w:rsidRPr="00EC3FCB" w:rsidRDefault="00B44FB9" w:rsidP="00B44FB9">
            <w:pPr>
              <w:pStyle w:val="NoSpacing"/>
              <w:rPr>
                <w:rFonts w:ascii="Garamond" w:hAnsi="Garamond"/>
                <w:b/>
                <w:szCs w:val="24"/>
              </w:rPr>
            </w:pPr>
          </w:p>
        </w:tc>
      </w:tr>
      <w:tr w:rsidR="008E5FCE" w:rsidRPr="00EC3FCB" w:rsidTr="008D405C">
        <w:tc>
          <w:tcPr>
            <w:tcW w:w="9360" w:type="dxa"/>
            <w:shd w:val="clear" w:color="auto" w:fill="BFBFBF"/>
          </w:tcPr>
          <w:p w:rsidR="008E5FCE" w:rsidRPr="00EC3FCB" w:rsidRDefault="00077FAC" w:rsidP="00DF3C3F">
            <w:pPr>
              <w:pStyle w:val="NoSpacing"/>
              <w:jc w:val="center"/>
              <w:rPr>
                <w:rFonts w:ascii="Garamond" w:hAnsi="Garamond"/>
                <w:b/>
                <w:szCs w:val="24"/>
              </w:rPr>
            </w:pPr>
            <w:r>
              <w:rPr>
                <w:rFonts w:ascii="Garamond" w:hAnsi="Garamond"/>
                <w:b/>
                <w:szCs w:val="24"/>
              </w:rPr>
              <w:t>Week Four: May 30-June 3</w:t>
            </w:r>
          </w:p>
        </w:tc>
      </w:tr>
      <w:tr w:rsidR="008E5FCE" w:rsidRPr="00EC3FCB" w:rsidTr="008D405C">
        <w:tc>
          <w:tcPr>
            <w:tcW w:w="9360" w:type="dxa"/>
          </w:tcPr>
          <w:tbl>
            <w:tblPr>
              <w:tblStyle w:val="TableGrid"/>
              <w:tblW w:w="9170" w:type="dxa"/>
              <w:tblLayout w:type="fixed"/>
              <w:tblLook w:val="04A0" w:firstRow="1" w:lastRow="0" w:firstColumn="1" w:lastColumn="0" w:noHBand="0" w:noVBand="1"/>
            </w:tblPr>
            <w:tblGrid>
              <w:gridCol w:w="649"/>
              <w:gridCol w:w="2298"/>
              <w:gridCol w:w="3960"/>
              <w:gridCol w:w="2263"/>
            </w:tblGrid>
            <w:tr w:rsidR="00E2159A" w:rsidRPr="00EC3FCB" w:rsidTr="008D405C">
              <w:trPr>
                <w:trHeight w:val="281"/>
              </w:trPr>
              <w:tc>
                <w:tcPr>
                  <w:tcW w:w="9170" w:type="dxa"/>
                  <w:gridSpan w:val="4"/>
                  <w:tcBorders>
                    <w:top w:val="single" w:sz="4" w:space="0" w:color="auto"/>
                    <w:left w:val="single" w:sz="4" w:space="0" w:color="auto"/>
                    <w:bottom w:val="single" w:sz="4" w:space="0" w:color="auto"/>
                    <w:right w:val="single" w:sz="4" w:space="0" w:color="auto"/>
                  </w:tcBorders>
                </w:tcPr>
                <w:p w:rsidR="00E2159A" w:rsidRPr="00EC3FCB" w:rsidRDefault="00E2159A" w:rsidP="001A01A5">
                  <w:pPr>
                    <w:jc w:val="center"/>
                    <w:rPr>
                      <w:rFonts w:ascii="Garamond" w:eastAsia="Times New Roman" w:hAnsi="Garamond"/>
                    </w:rPr>
                  </w:pPr>
                </w:p>
              </w:tc>
            </w:tr>
            <w:tr w:rsidR="00E2159A" w:rsidRPr="00EC3FCB" w:rsidTr="008D405C">
              <w:trPr>
                <w:trHeight w:val="551"/>
              </w:trPr>
              <w:tc>
                <w:tcPr>
                  <w:tcW w:w="649"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rPr>
                  </w:pPr>
                </w:p>
              </w:tc>
              <w:tc>
                <w:tcPr>
                  <w:tcW w:w="2298" w:type="dxa"/>
                  <w:tcBorders>
                    <w:top w:val="single" w:sz="4" w:space="0" w:color="auto"/>
                    <w:left w:val="single" w:sz="4" w:space="0" w:color="auto"/>
                    <w:bottom w:val="single" w:sz="4" w:space="0" w:color="auto"/>
                    <w:right w:val="single" w:sz="4" w:space="0" w:color="auto"/>
                  </w:tcBorders>
                </w:tcPr>
                <w:p w:rsidR="00E2159A" w:rsidRPr="00EC3FCB" w:rsidRDefault="00526B02" w:rsidP="009939E9">
                  <w:pPr>
                    <w:jc w:val="center"/>
                    <w:rPr>
                      <w:rFonts w:ascii="Garamond" w:hAnsi="Garamond"/>
                      <w:b/>
                    </w:rPr>
                  </w:pPr>
                  <w:r>
                    <w:rPr>
                      <w:rFonts w:ascii="Garamond" w:hAnsi="Garamond"/>
                      <w:b/>
                    </w:rPr>
                    <w:t>Topic</w:t>
                  </w:r>
                </w:p>
              </w:tc>
              <w:tc>
                <w:tcPr>
                  <w:tcW w:w="3960"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b/>
                    </w:rPr>
                  </w:pPr>
                  <w:r w:rsidRPr="00EC3FCB">
                    <w:rPr>
                      <w:rFonts w:ascii="Garamond" w:hAnsi="Garamond"/>
                      <w:b/>
                    </w:rPr>
                    <w:t>Reading</w:t>
                  </w:r>
                </w:p>
              </w:tc>
              <w:tc>
                <w:tcPr>
                  <w:tcW w:w="2263"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b/>
                    </w:rPr>
                  </w:pPr>
                  <w:r w:rsidRPr="00EC3FCB">
                    <w:rPr>
                      <w:rFonts w:ascii="Garamond" w:hAnsi="Garamond"/>
                      <w:b/>
                    </w:rPr>
                    <w:t>Assignments Due</w:t>
                  </w:r>
                </w:p>
              </w:tc>
            </w:tr>
            <w:tr w:rsidR="00E2159A" w:rsidRPr="00EC3FCB" w:rsidTr="008D405C">
              <w:trPr>
                <w:trHeight w:val="563"/>
              </w:trPr>
              <w:tc>
                <w:tcPr>
                  <w:tcW w:w="649"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b/>
                    </w:rPr>
                  </w:pPr>
                  <w:r w:rsidRPr="00EC3FCB">
                    <w:rPr>
                      <w:rFonts w:ascii="Garamond" w:hAnsi="Garamond"/>
                      <w:b/>
                    </w:rPr>
                    <w:t>M</w:t>
                  </w:r>
                </w:p>
              </w:tc>
              <w:tc>
                <w:tcPr>
                  <w:tcW w:w="2298" w:type="dxa"/>
                  <w:tcBorders>
                    <w:top w:val="single" w:sz="4" w:space="0" w:color="auto"/>
                    <w:left w:val="single" w:sz="4" w:space="0" w:color="auto"/>
                    <w:bottom w:val="single" w:sz="4" w:space="0" w:color="auto"/>
                    <w:right w:val="single" w:sz="4" w:space="0" w:color="auto"/>
                  </w:tcBorders>
                </w:tcPr>
                <w:p w:rsidR="00E2159A" w:rsidRPr="00EC3FCB" w:rsidRDefault="000F68F4" w:rsidP="009939E9">
                  <w:pPr>
                    <w:rPr>
                      <w:rFonts w:ascii="Garamond" w:hAnsi="Garamond"/>
                    </w:rPr>
                  </w:pPr>
                  <w:r>
                    <w:rPr>
                      <w:rFonts w:ascii="Garamond" w:hAnsi="Garamond"/>
                    </w:rPr>
                    <w:t>Incorporating multimedia into your blog</w:t>
                  </w:r>
                </w:p>
              </w:tc>
              <w:tc>
                <w:tcPr>
                  <w:tcW w:w="3960" w:type="dxa"/>
                  <w:tcBorders>
                    <w:top w:val="single" w:sz="4" w:space="0" w:color="auto"/>
                    <w:left w:val="single" w:sz="4" w:space="0" w:color="auto"/>
                    <w:bottom w:val="single" w:sz="4" w:space="0" w:color="auto"/>
                    <w:right w:val="single" w:sz="4" w:space="0" w:color="auto"/>
                  </w:tcBorders>
                </w:tcPr>
                <w:p w:rsidR="00E2159A" w:rsidRPr="00EC3FCB" w:rsidRDefault="00971C73" w:rsidP="00ED1C20">
                  <w:pPr>
                    <w:pStyle w:val="NoSpacing"/>
                    <w:rPr>
                      <w:rFonts w:ascii="Garamond" w:hAnsi="Garamond"/>
                      <w:szCs w:val="24"/>
                    </w:rPr>
                  </w:pPr>
                  <w:hyperlink r:id="rId30" w:history="1">
                    <w:r w:rsidR="00CC1492" w:rsidRPr="00F403B7">
                      <w:rPr>
                        <w:rStyle w:val="Hyperlink"/>
                        <w:rFonts w:ascii="Garamond" w:hAnsi="Garamond"/>
                        <w:szCs w:val="24"/>
                      </w:rPr>
                      <w:t>“Creating Awesome Visual Content”</w:t>
                    </w:r>
                  </w:hyperlink>
                </w:p>
              </w:tc>
              <w:tc>
                <w:tcPr>
                  <w:tcW w:w="2263"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rPr>
                      <w:rFonts w:ascii="Garamond" w:hAnsi="Garamond"/>
                    </w:rPr>
                  </w:pPr>
                </w:p>
              </w:tc>
            </w:tr>
            <w:tr w:rsidR="00E2159A" w:rsidRPr="00EC3FCB" w:rsidTr="008D405C">
              <w:trPr>
                <w:trHeight w:val="551"/>
              </w:trPr>
              <w:tc>
                <w:tcPr>
                  <w:tcW w:w="649"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b/>
                    </w:rPr>
                  </w:pPr>
                  <w:r w:rsidRPr="00EC3FCB">
                    <w:rPr>
                      <w:rFonts w:ascii="Garamond" w:hAnsi="Garamond"/>
                      <w:b/>
                    </w:rPr>
                    <w:lastRenderedPageBreak/>
                    <w:t>T</w:t>
                  </w:r>
                </w:p>
              </w:tc>
              <w:tc>
                <w:tcPr>
                  <w:tcW w:w="2298" w:type="dxa"/>
                  <w:tcBorders>
                    <w:top w:val="single" w:sz="4" w:space="0" w:color="auto"/>
                    <w:left w:val="single" w:sz="4" w:space="0" w:color="auto"/>
                    <w:bottom w:val="single" w:sz="4" w:space="0" w:color="auto"/>
                    <w:right w:val="single" w:sz="4" w:space="0" w:color="auto"/>
                  </w:tcBorders>
                </w:tcPr>
                <w:p w:rsidR="00E2159A" w:rsidRPr="00EC3FCB" w:rsidRDefault="002F54AC" w:rsidP="009939E9">
                  <w:pPr>
                    <w:rPr>
                      <w:rFonts w:ascii="Garamond" w:hAnsi="Garamond"/>
                    </w:rPr>
                  </w:pPr>
                  <w:r>
                    <w:rPr>
                      <w:rFonts w:ascii="Garamond" w:hAnsi="Garamond"/>
                    </w:rPr>
                    <w:t>Blog presentations</w:t>
                  </w:r>
                </w:p>
              </w:tc>
              <w:tc>
                <w:tcPr>
                  <w:tcW w:w="3960" w:type="dxa"/>
                  <w:tcBorders>
                    <w:top w:val="single" w:sz="4" w:space="0" w:color="auto"/>
                    <w:left w:val="single" w:sz="4" w:space="0" w:color="auto"/>
                    <w:bottom w:val="single" w:sz="4" w:space="0" w:color="auto"/>
                    <w:right w:val="single" w:sz="4" w:space="0" w:color="auto"/>
                  </w:tcBorders>
                </w:tcPr>
                <w:p w:rsidR="00E2159A" w:rsidRPr="00EC3FCB" w:rsidRDefault="00E2159A" w:rsidP="00526B02">
                  <w:pPr>
                    <w:rPr>
                      <w:rFonts w:ascii="Garamond" w:hAnsi="Garamond"/>
                    </w:rPr>
                  </w:pPr>
                </w:p>
              </w:tc>
              <w:tc>
                <w:tcPr>
                  <w:tcW w:w="2263" w:type="dxa"/>
                  <w:tcBorders>
                    <w:top w:val="single" w:sz="4" w:space="0" w:color="auto"/>
                    <w:left w:val="single" w:sz="4" w:space="0" w:color="auto"/>
                    <w:bottom w:val="single" w:sz="4" w:space="0" w:color="auto"/>
                    <w:right w:val="single" w:sz="4" w:space="0" w:color="auto"/>
                  </w:tcBorders>
                </w:tcPr>
                <w:p w:rsidR="00E2159A" w:rsidRPr="00EC3FCB" w:rsidRDefault="00ED1C20" w:rsidP="009939E9">
                  <w:pPr>
                    <w:rPr>
                      <w:rFonts w:ascii="Garamond" w:hAnsi="Garamond"/>
                    </w:rPr>
                  </w:pPr>
                  <w:r>
                    <w:rPr>
                      <w:rFonts w:ascii="Garamond" w:hAnsi="Garamond"/>
                    </w:rPr>
                    <w:t xml:space="preserve">Dissoi </w:t>
                  </w:r>
                  <w:proofErr w:type="spellStart"/>
                  <w:r>
                    <w:rPr>
                      <w:rFonts w:ascii="Garamond" w:hAnsi="Garamond"/>
                    </w:rPr>
                    <w:t>Blogoi</w:t>
                  </w:r>
                  <w:proofErr w:type="spellEnd"/>
                </w:p>
              </w:tc>
            </w:tr>
            <w:tr w:rsidR="00E2159A" w:rsidRPr="00EC3FCB" w:rsidTr="008D405C">
              <w:trPr>
                <w:trHeight w:val="563"/>
              </w:trPr>
              <w:tc>
                <w:tcPr>
                  <w:tcW w:w="649"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b/>
                    </w:rPr>
                  </w:pPr>
                  <w:r w:rsidRPr="00EC3FCB">
                    <w:rPr>
                      <w:rFonts w:ascii="Garamond" w:hAnsi="Garamond"/>
                      <w:b/>
                    </w:rPr>
                    <w:t>W</w:t>
                  </w:r>
                </w:p>
              </w:tc>
              <w:tc>
                <w:tcPr>
                  <w:tcW w:w="2298" w:type="dxa"/>
                  <w:tcBorders>
                    <w:top w:val="single" w:sz="4" w:space="0" w:color="auto"/>
                    <w:left w:val="single" w:sz="4" w:space="0" w:color="auto"/>
                    <w:bottom w:val="single" w:sz="4" w:space="0" w:color="auto"/>
                    <w:right w:val="single" w:sz="4" w:space="0" w:color="auto"/>
                  </w:tcBorders>
                </w:tcPr>
                <w:p w:rsidR="00E2159A" w:rsidRPr="00EC3FCB" w:rsidRDefault="004A09A1" w:rsidP="004A09A1">
                  <w:pPr>
                    <w:rPr>
                      <w:rFonts w:ascii="Garamond" w:hAnsi="Garamond"/>
                    </w:rPr>
                  </w:pPr>
                  <w:r>
                    <w:rPr>
                      <w:rFonts w:ascii="Garamond" w:hAnsi="Garamond"/>
                    </w:rPr>
                    <w:t>Essays and arguments</w:t>
                  </w:r>
                </w:p>
              </w:tc>
              <w:tc>
                <w:tcPr>
                  <w:tcW w:w="3960" w:type="dxa"/>
                  <w:tcBorders>
                    <w:top w:val="single" w:sz="4" w:space="0" w:color="auto"/>
                    <w:left w:val="single" w:sz="4" w:space="0" w:color="auto"/>
                    <w:bottom w:val="single" w:sz="4" w:space="0" w:color="auto"/>
                    <w:right w:val="single" w:sz="4" w:space="0" w:color="auto"/>
                  </w:tcBorders>
                </w:tcPr>
                <w:p w:rsidR="00E2159A" w:rsidRDefault="00902C42" w:rsidP="009939E9">
                  <w:pPr>
                    <w:rPr>
                      <w:rFonts w:ascii="Garamond" w:hAnsi="Garamond"/>
                    </w:rPr>
                  </w:pPr>
                  <w:r>
                    <w:rPr>
                      <w:rFonts w:ascii="Garamond" w:hAnsi="Garamond"/>
                    </w:rPr>
                    <w:t xml:space="preserve">Read one </w:t>
                  </w:r>
                  <w:r w:rsidR="001F738F">
                    <w:rPr>
                      <w:rFonts w:ascii="Garamond" w:hAnsi="Garamond"/>
                    </w:rPr>
                    <w:t>of the personal essays below</w:t>
                  </w:r>
                  <w:r>
                    <w:rPr>
                      <w:rFonts w:ascii="Garamond" w:hAnsi="Garamond"/>
                    </w:rPr>
                    <w:t>, and come prepared to discuss.</w:t>
                  </w:r>
                </w:p>
                <w:p w:rsidR="001F738F" w:rsidRDefault="001F738F" w:rsidP="009939E9">
                  <w:pPr>
                    <w:rPr>
                      <w:rFonts w:ascii="Garamond" w:hAnsi="Garamond"/>
                    </w:rPr>
                  </w:pPr>
                </w:p>
                <w:p w:rsidR="001F738F" w:rsidRDefault="00971C73" w:rsidP="009939E9">
                  <w:pPr>
                    <w:rPr>
                      <w:rFonts w:ascii="Garamond" w:hAnsi="Garamond"/>
                    </w:rPr>
                  </w:pPr>
                  <w:hyperlink r:id="rId31" w:history="1">
                    <w:r w:rsidR="00902C42" w:rsidRPr="00902C42">
                      <w:rPr>
                        <w:rStyle w:val="Hyperlink"/>
                        <w:rFonts w:ascii="Garamond" w:hAnsi="Garamond"/>
                      </w:rPr>
                      <w:t>“What Nobody Told Me About Small Farming”</w:t>
                    </w:r>
                  </w:hyperlink>
                </w:p>
                <w:p w:rsidR="00902C42" w:rsidRDefault="00902C42" w:rsidP="009939E9">
                  <w:pPr>
                    <w:rPr>
                      <w:rFonts w:ascii="Garamond" w:hAnsi="Garamond"/>
                    </w:rPr>
                  </w:pPr>
                </w:p>
                <w:p w:rsidR="00902C42" w:rsidRDefault="00971C73" w:rsidP="009939E9">
                  <w:pPr>
                    <w:rPr>
                      <w:rFonts w:ascii="Garamond" w:hAnsi="Garamond"/>
                    </w:rPr>
                  </w:pPr>
                  <w:hyperlink r:id="rId32" w:history="1">
                    <w:r w:rsidR="00902C42" w:rsidRPr="00902C42">
                      <w:rPr>
                        <w:rStyle w:val="Hyperlink"/>
                        <w:rFonts w:ascii="Garamond" w:hAnsi="Garamond"/>
                      </w:rPr>
                      <w:t>“I’m Having an Abortion This Weekend”</w:t>
                    </w:r>
                  </w:hyperlink>
                </w:p>
                <w:p w:rsidR="00902C42" w:rsidRDefault="00902C42" w:rsidP="009939E9">
                  <w:pPr>
                    <w:rPr>
                      <w:rFonts w:ascii="Garamond" w:hAnsi="Garamond"/>
                    </w:rPr>
                  </w:pPr>
                </w:p>
                <w:p w:rsidR="00902C42" w:rsidRDefault="00971C73" w:rsidP="009939E9">
                  <w:pPr>
                    <w:rPr>
                      <w:rFonts w:ascii="Garamond" w:hAnsi="Garamond"/>
                    </w:rPr>
                  </w:pPr>
                  <w:hyperlink r:id="rId33" w:history="1">
                    <w:r w:rsidR="00902C42" w:rsidRPr="00902C42">
                      <w:rPr>
                        <w:rStyle w:val="Hyperlink"/>
                        <w:rFonts w:ascii="Garamond" w:hAnsi="Garamond"/>
                      </w:rPr>
                      <w:t>“Confessions of a Secret Muslim”</w:t>
                    </w:r>
                  </w:hyperlink>
                </w:p>
                <w:p w:rsidR="00902C42" w:rsidRDefault="00902C42" w:rsidP="009939E9">
                  <w:pPr>
                    <w:rPr>
                      <w:rFonts w:ascii="Garamond" w:hAnsi="Garamond"/>
                    </w:rPr>
                  </w:pPr>
                </w:p>
                <w:p w:rsidR="00902C42" w:rsidRDefault="00971C73" w:rsidP="009939E9">
                  <w:pPr>
                    <w:rPr>
                      <w:rFonts w:ascii="Garamond" w:hAnsi="Garamond"/>
                    </w:rPr>
                  </w:pPr>
                  <w:hyperlink r:id="rId34" w:history="1">
                    <w:r w:rsidR="00902C42" w:rsidRPr="00902C42">
                      <w:rPr>
                        <w:rStyle w:val="Hyperlink"/>
                        <w:rFonts w:ascii="Garamond" w:hAnsi="Garamond"/>
                      </w:rPr>
                      <w:t>“A Frat Boy’s ‘gay experience’”</w:t>
                    </w:r>
                  </w:hyperlink>
                </w:p>
                <w:p w:rsidR="001F738F" w:rsidRPr="00EC3FCB" w:rsidRDefault="001F738F" w:rsidP="009939E9">
                  <w:pPr>
                    <w:rPr>
                      <w:rFonts w:ascii="Garamond" w:hAnsi="Garamond"/>
                    </w:rPr>
                  </w:pPr>
                </w:p>
              </w:tc>
              <w:tc>
                <w:tcPr>
                  <w:tcW w:w="2263"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rPr>
                      <w:rFonts w:ascii="Garamond" w:hAnsi="Garamond"/>
                    </w:rPr>
                  </w:pPr>
                </w:p>
              </w:tc>
            </w:tr>
            <w:tr w:rsidR="00E2159A" w:rsidRPr="00EC3FCB" w:rsidTr="008D405C">
              <w:trPr>
                <w:trHeight w:val="593"/>
              </w:trPr>
              <w:tc>
                <w:tcPr>
                  <w:tcW w:w="649"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b/>
                    </w:rPr>
                  </w:pPr>
                  <w:r w:rsidRPr="00EC3FCB">
                    <w:rPr>
                      <w:rFonts w:ascii="Garamond" w:hAnsi="Garamond"/>
                      <w:b/>
                    </w:rPr>
                    <w:t>Th</w:t>
                  </w:r>
                </w:p>
              </w:tc>
              <w:tc>
                <w:tcPr>
                  <w:tcW w:w="2298" w:type="dxa"/>
                  <w:tcBorders>
                    <w:top w:val="single" w:sz="4" w:space="0" w:color="auto"/>
                    <w:left w:val="single" w:sz="4" w:space="0" w:color="auto"/>
                    <w:bottom w:val="single" w:sz="4" w:space="0" w:color="auto"/>
                    <w:right w:val="single" w:sz="4" w:space="0" w:color="auto"/>
                  </w:tcBorders>
                </w:tcPr>
                <w:p w:rsidR="00E2159A" w:rsidRPr="00EC3FCB" w:rsidRDefault="001F738F" w:rsidP="00E2159A">
                  <w:pPr>
                    <w:rPr>
                      <w:rFonts w:ascii="Garamond" w:hAnsi="Garamond"/>
                    </w:rPr>
                  </w:pPr>
                  <w:r>
                    <w:rPr>
                      <w:rFonts w:ascii="Garamond" w:hAnsi="Garamond"/>
                    </w:rPr>
                    <w:t>Essays and Arguments</w:t>
                  </w:r>
                </w:p>
              </w:tc>
              <w:tc>
                <w:tcPr>
                  <w:tcW w:w="3960" w:type="dxa"/>
                  <w:tcBorders>
                    <w:top w:val="single" w:sz="4" w:space="0" w:color="auto"/>
                    <w:left w:val="single" w:sz="4" w:space="0" w:color="auto"/>
                    <w:bottom w:val="single" w:sz="4" w:space="0" w:color="auto"/>
                    <w:right w:val="single" w:sz="4" w:space="0" w:color="auto"/>
                  </w:tcBorders>
                </w:tcPr>
                <w:p w:rsidR="0055371C" w:rsidRDefault="00971C73" w:rsidP="00ED1C20">
                  <w:hyperlink r:id="rId35" w:history="1">
                    <w:r w:rsidR="001F738F" w:rsidRPr="004A09A1">
                      <w:rPr>
                        <w:rStyle w:val="Hyperlink"/>
                        <w:rFonts w:ascii="Garamond" w:hAnsi="Garamond"/>
                      </w:rPr>
                      <w:t>Paul Lynch – “The Sixth Paragraph: A Re-Vision of the Essay”</w:t>
                    </w:r>
                  </w:hyperlink>
                </w:p>
                <w:p w:rsidR="0055371C" w:rsidRDefault="0055371C" w:rsidP="00ED1C20"/>
                <w:p w:rsidR="007A3150" w:rsidRDefault="007A3150" w:rsidP="00ED1C20"/>
                <w:p w:rsidR="00E2159A" w:rsidRPr="00ED1C20" w:rsidRDefault="00E2159A" w:rsidP="00AA7230">
                  <w:pPr>
                    <w:pStyle w:val="NoSpacing"/>
                  </w:pPr>
                </w:p>
              </w:tc>
              <w:tc>
                <w:tcPr>
                  <w:tcW w:w="2263"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rPr>
                      <w:rFonts w:ascii="Garamond" w:hAnsi="Garamond"/>
                    </w:rPr>
                  </w:pPr>
                </w:p>
              </w:tc>
            </w:tr>
            <w:tr w:rsidR="00E2159A" w:rsidRPr="00EC3FCB" w:rsidTr="008D405C">
              <w:trPr>
                <w:trHeight w:val="575"/>
              </w:trPr>
              <w:tc>
                <w:tcPr>
                  <w:tcW w:w="649" w:type="dxa"/>
                  <w:tcBorders>
                    <w:top w:val="single" w:sz="4" w:space="0" w:color="auto"/>
                    <w:left w:val="single" w:sz="4" w:space="0" w:color="auto"/>
                    <w:bottom w:val="single" w:sz="4" w:space="0" w:color="auto"/>
                    <w:right w:val="single" w:sz="4" w:space="0" w:color="auto"/>
                  </w:tcBorders>
                </w:tcPr>
                <w:p w:rsidR="00E2159A" w:rsidRPr="00EC3FCB" w:rsidRDefault="00E2159A" w:rsidP="009939E9">
                  <w:pPr>
                    <w:jc w:val="center"/>
                    <w:rPr>
                      <w:rFonts w:ascii="Garamond" w:hAnsi="Garamond"/>
                      <w:b/>
                    </w:rPr>
                  </w:pPr>
                  <w:r w:rsidRPr="00EC3FCB">
                    <w:rPr>
                      <w:rFonts w:ascii="Garamond" w:hAnsi="Garamond"/>
                      <w:b/>
                    </w:rPr>
                    <w:t>F</w:t>
                  </w:r>
                </w:p>
              </w:tc>
              <w:tc>
                <w:tcPr>
                  <w:tcW w:w="2298" w:type="dxa"/>
                  <w:tcBorders>
                    <w:top w:val="single" w:sz="4" w:space="0" w:color="auto"/>
                    <w:left w:val="single" w:sz="4" w:space="0" w:color="auto"/>
                    <w:bottom w:val="single" w:sz="4" w:space="0" w:color="auto"/>
                    <w:right w:val="single" w:sz="4" w:space="0" w:color="auto"/>
                  </w:tcBorders>
                </w:tcPr>
                <w:p w:rsidR="00E2159A" w:rsidRPr="00EC3FCB" w:rsidRDefault="001F738F" w:rsidP="00D66AC9">
                  <w:pPr>
                    <w:rPr>
                      <w:rFonts w:ascii="Garamond" w:hAnsi="Garamond"/>
                    </w:rPr>
                  </w:pPr>
                  <w:r>
                    <w:rPr>
                      <w:rFonts w:ascii="Garamond" w:hAnsi="Garamond"/>
                    </w:rPr>
                    <w:t xml:space="preserve">Digital Issue: </w:t>
                  </w:r>
                  <w:r w:rsidR="0055371C">
                    <w:rPr>
                      <w:rFonts w:ascii="Garamond" w:hAnsi="Garamond"/>
                    </w:rPr>
                    <w:t xml:space="preserve">Social Media </w:t>
                  </w:r>
                  <w:r w:rsidR="00D66AC9">
                    <w:rPr>
                      <w:rFonts w:ascii="Garamond" w:hAnsi="Garamond"/>
                    </w:rPr>
                    <w:t>Rhetorics</w:t>
                  </w:r>
                </w:p>
              </w:tc>
              <w:tc>
                <w:tcPr>
                  <w:tcW w:w="3960" w:type="dxa"/>
                  <w:tcBorders>
                    <w:top w:val="single" w:sz="4" w:space="0" w:color="auto"/>
                    <w:left w:val="single" w:sz="4" w:space="0" w:color="auto"/>
                    <w:bottom w:val="single" w:sz="4" w:space="0" w:color="auto"/>
                    <w:right w:val="single" w:sz="4" w:space="0" w:color="auto"/>
                  </w:tcBorders>
                </w:tcPr>
                <w:p w:rsidR="0055371C" w:rsidRDefault="00971C73" w:rsidP="0055371C">
                  <w:pPr>
                    <w:rPr>
                      <w:rStyle w:val="Hyperlink"/>
                      <w:rFonts w:ascii="Garamond" w:hAnsi="Garamond"/>
                    </w:rPr>
                  </w:pPr>
                  <w:hyperlink r:id="rId36" w:history="1">
                    <w:r w:rsidR="0055371C" w:rsidRPr="0055371C">
                      <w:rPr>
                        <w:rStyle w:val="Hyperlink"/>
                        <w:rFonts w:ascii="Garamond" w:hAnsi="Garamond"/>
                      </w:rPr>
                      <w:t>How brands are winning with Vine</w:t>
                    </w:r>
                  </w:hyperlink>
                </w:p>
                <w:p w:rsidR="001F738F" w:rsidRDefault="001F738F" w:rsidP="0055371C">
                  <w:pPr>
                    <w:rPr>
                      <w:rFonts w:ascii="Garamond" w:hAnsi="Garamond"/>
                    </w:rPr>
                  </w:pPr>
                </w:p>
                <w:p w:rsidR="001F738F" w:rsidRDefault="00971C73" w:rsidP="001F738F">
                  <w:pPr>
                    <w:rPr>
                      <w:rStyle w:val="Hyperlink"/>
                    </w:rPr>
                  </w:pPr>
                  <w:hyperlink r:id="rId37" w:history="1">
                    <w:r w:rsidR="001F738F" w:rsidRPr="007A3150">
                      <w:rPr>
                        <w:rStyle w:val="Hyperlink"/>
                      </w:rPr>
                      <w:t>“The $100 content farm that is killing the internet”</w:t>
                    </w:r>
                  </w:hyperlink>
                </w:p>
                <w:p w:rsidR="001F738F" w:rsidRDefault="001F738F" w:rsidP="001F738F"/>
                <w:p w:rsidR="00E2159A" w:rsidRPr="00EC3FCB" w:rsidRDefault="001E3334" w:rsidP="001E3334">
                  <w:pPr>
                    <w:rPr>
                      <w:rFonts w:ascii="Garamond" w:hAnsi="Garamond"/>
                    </w:rPr>
                  </w:pPr>
                  <w:r>
                    <w:rPr>
                      <w:rFonts w:ascii="Garamond" w:hAnsi="Garamond"/>
                    </w:rPr>
                    <w:t>John Cheever- “The Enormous Radio”</w:t>
                  </w:r>
                </w:p>
              </w:tc>
              <w:tc>
                <w:tcPr>
                  <w:tcW w:w="2263" w:type="dxa"/>
                  <w:tcBorders>
                    <w:top w:val="single" w:sz="4" w:space="0" w:color="auto"/>
                    <w:left w:val="single" w:sz="4" w:space="0" w:color="auto"/>
                    <w:bottom w:val="single" w:sz="4" w:space="0" w:color="auto"/>
                    <w:right w:val="single" w:sz="4" w:space="0" w:color="auto"/>
                  </w:tcBorders>
                </w:tcPr>
                <w:p w:rsidR="00E2159A" w:rsidRPr="00EC3FCB" w:rsidRDefault="00E2159A" w:rsidP="008D405C">
                  <w:pPr>
                    <w:rPr>
                      <w:rFonts w:ascii="Garamond" w:hAnsi="Garamond"/>
                    </w:rPr>
                  </w:pPr>
                </w:p>
              </w:tc>
            </w:tr>
          </w:tbl>
          <w:p w:rsidR="004453EF" w:rsidRPr="00EC3FCB" w:rsidRDefault="004453EF" w:rsidP="004453EF">
            <w:pPr>
              <w:rPr>
                <w:rFonts w:ascii="Garamond" w:hAnsi="Garamond"/>
              </w:rPr>
            </w:pPr>
          </w:p>
        </w:tc>
      </w:tr>
      <w:tr w:rsidR="008E5FCE" w:rsidRPr="00EC3FCB" w:rsidTr="008D405C">
        <w:tc>
          <w:tcPr>
            <w:tcW w:w="9360" w:type="dxa"/>
            <w:shd w:val="clear" w:color="auto" w:fill="BFBFBF"/>
          </w:tcPr>
          <w:p w:rsidR="008E5FCE" w:rsidRPr="00EC3FCB" w:rsidRDefault="00077FAC" w:rsidP="00DF3C3F">
            <w:pPr>
              <w:pStyle w:val="NoSpacing"/>
              <w:jc w:val="center"/>
              <w:rPr>
                <w:rFonts w:ascii="Garamond" w:hAnsi="Garamond"/>
                <w:b/>
                <w:szCs w:val="24"/>
              </w:rPr>
            </w:pPr>
            <w:r>
              <w:rPr>
                <w:rFonts w:ascii="Garamond" w:hAnsi="Garamond"/>
                <w:b/>
                <w:szCs w:val="24"/>
              </w:rPr>
              <w:lastRenderedPageBreak/>
              <w:t xml:space="preserve">Week Five: </w:t>
            </w:r>
            <w:r w:rsidR="00AB05FB">
              <w:rPr>
                <w:rFonts w:ascii="Garamond" w:hAnsi="Garamond"/>
                <w:b/>
                <w:szCs w:val="24"/>
              </w:rPr>
              <w:t>June 6-10</w:t>
            </w:r>
          </w:p>
        </w:tc>
      </w:tr>
      <w:tr w:rsidR="008E5FCE" w:rsidRPr="00EC3FCB" w:rsidTr="008D405C">
        <w:tc>
          <w:tcPr>
            <w:tcW w:w="9360" w:type="dxa"/>
          </w:tcPr>
          <w:tbl>
            <w:tblPr>
              <w:tblStyle w:val="TableGrid"/>
              <w:tblW w:w="9170" w:type="dxa"/>
              <w:tblLayout w:type="fixed"/>
              <w:tblLook w:val="04A0" w:firstRow="1" w:lastRow="0" w:firstColumn="1" w:lastColumn="0" w:noHBand="0" w:noVBand="1"/>
            </w:tblPr>
            <w:tblGrid>
              <w:gridCol w:w="607"/>
              <w:gridCol w:w="2340"/>
              <w:gridCol w:w="3798"/>
              <w:gridCol w:w="2425"/>
            </w:tblGrid>
            <w:tr w:rsidR="00E2159A" w:rsidRPr="00EC3FCB" w:rsidTr="000C1188">
              <w:tc>
                <w:tcPr>
                  <w:tcW w:w="9170" w:type="dxa"/>
                  <w:gridSpan w:val="4"/>
                  <w:tcBorders>
                    <w:top w:val="single" w:sz="4" w:space="0" w:color="auto"/>
                    <w:left w:val="single" w:sz="4" w:space="0" w:color="auto"/>
                    <w:bottom w:val="single" w:sz="4" w:space="0" w:color="auto"/>
                    <w:right w:val="single" w:sz="4" w:space="0" w:color="auto"/>
                  </w:tcBorders>
                </w:tcPr>
                <w:p w:rsidR="00E2159A" w:rsidRPr="00EC3FCB" w:rsidRDefault="00E2159A" w:rsidP="006171AA">
                  <w:pPr>
                    <w:jc w:val="center"/>
                    <w:rPr>
                      <w:rFonts w:ascii="Garamond" w:hAnsi="Garamond"/>
                      <w:b/>
                    </w:rPr>
                  </w:pPr>
                </w:p>
              </w:tc>
            </w:tr>
            <w:tr w:rsidR="00DF3C3F" w:rsidRPr="00EC3FCB" w:rsidTr="000C1188">
              <w:tc>
                <w:tcPr>
                  <w:tcW w:w="60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rPr>
                  </w:pPr>
                </w:p>
              </w:tc>
              <w:tc>
                <w:tcPr>
                  <w:tcW w:w="2340" w:type="dxa"/>
                  <w:tcBorders>
                    <w:top w:val="single" w:sz="4" w:space="0" w:color="auto"/>
                    <w:left w:val="single" w:sz="4" w:space="0" w:color="auto"/>
                    <w:bottom w:val="single" w:sz="4" w:space="0" w:color="auto"/>
                    <w:right w:val="single" w:sz="4" w:space="0" w:color="auto"/>
                  </w:tcBorders>
                </w:tcPr>
                <w:p w:rsidR="00DF3C3F" w:rsidRPr="00EC3FCB" w:rsidRDefault="00526B02" w:rsidP="009939E9">
                  <w:pPr>
                    <w:jc w:val="center"/>
                    <w:rPr>
                      <w:rFonts w:ascii="Garamond" w:hAnsi="Garamond"/>
                      <w:b/>
                    </w:rPr>
                  </w:pPr>
                  <w:r>
                    <w:rPr>
                      <w:rFonts w:ascii="Garamond" w:hAnsi="Garamond"/>
                      <w:b/>
                    </w:rPr>
                    <w:t>Topic</w:t>
                  </w:r>
                </w:p>
              </w:tc>
              <w:tc>
                <w:tcPr>
                  <w:tcW w:w="3798" w:type="dxa"/>
                  <w:tcBorders>
                    <w:top w:val="single" w:sz="4" w:space="0" w:color="auto"/>
                    <w:left w:val="single" w:sz="4" w:space="0" w:color="auto"/>
                    <w:bottom w:val="single" w:sz="4" w:space="0" w:color="auto"/>
                    <w:right w:val="single" w:sz="4" w:space="0" w:color="auto"/>
                  </w:tcBorders>
                </w:tcPr>
                <w:p w:rsidR="00DF3C3F" w:rsidRPr="00EC3FCB" w:rsidRDefault="00483EEE" w:rsidP="009939E9">
                  <w:pPr>
                    <w:jc w:val="center"/>
                    <w:rPr>
                      <w:rFonts w:ascii="Garamond" w:hAnsi="Garamond"/>
                      <w:b/>
                    </w:rPr>
                  </w:pPr>
                  <w:r w:rsidRPr="00EC3FCB">
                    <w:rPr>
                      <w:rFonts w:ascii="Garamond" w:hAnsi="Garamond"/>
                      <w:b/>
                    </w:rPr>
                    <w:t>Reading</w:t>
                  </w:r>
                </w:p>
              </w:tc>
              <w:tc>
                <w:tcPr>
                  <w:tcW w:w="2425" w:type="dxa"/>
                  <w:tcBorders>
                    <w:top w:val="single" w:sz="4" w:space="0" w:color="auto"/>
                    <w:left w:val="single" w:sz="4" w:space="0" w:color="auto"/>
                    <w:bottom w:val="single" w:sz="4" w:space="0" w:color="auto"/>
                    <w:right w:val="single" w:sz="4" w:space="0" w:color="auto"/>
                  </w:tcBorders>
                </w:tcPr>
                <w:p w:rsidR="00DF3C3F" w:rsidRPr="00EC3FCB" w:rsidRDefault="00E2159A" w:rsidP="009939E9">
                  <w:pPr>
                    <w:jc w:val="center"/>
                    <w:rPr>
                      <w:rFonts w:ascii="Garamond" w:hAnsi="Garamond"/>
                      <w:b/>
                    </w:rPr>
                  </w:pPr>
                  <w:r w:rsidRPr="00EC3FCB">
                    <w:rPr>
                      <w:rFonts w:ascii="Garamond" w:hAnsi="Garamond"/>
                      <w:b/>
                    </w:rPr>
                    <w:t>Assignments Due</w:t>
                  </w:r>
                </w:p>
              </w:tc>
            </w:tr>
            <w:tr w:rsidR="00DF3C3F" w:rsidRPr="00EC3FCB" w:rsidTr="000C1188">
              <w:tc>
                <w:tcPr>
                  <w:tcW w:w="60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M</w:t>
                  </w:r>
                </w:p>
              </w:tc>
              <w:tc>
                <w:tcPr>
                  <w:tcW w:w="2340" w:type="dxa"/>
                  <w:tcBorders>
                    <w:top w:val="single" w:sz="4" w:space="0" w:color="auto"/>
                    <w:left w:val="single" w:sz="4" w:space="0" w:color="auto"/>
                    <w:bottom w:val="single" w:sz="4" w:space="0" w:color="auto"/>
                    <w:right w:val="single" w:sz="4" w:space="0" w:color="auto"/>
                  </w:tcBorders>
                </w:tcPr>
                <w:p w:rsidR="00DF3C3F" w:rsidRPr="00EC3FCB" w:rsidRDefault="008D405C" w:rsidP="00AA7230">
                  <w:pPr>
                    <w:pStyle w:val="NoSpacing"/>
                    <w:rPr>
                      <w:rFonts w:ascii="Garamond" w:hAnsi="Garamond"/>
                      <w:szCs w:val="24"/>
                    </w:rPr>
                  </w:pPr>
                  <w:r>
                    <w:rPr>
                      <w:rFonts w:ascii="Garamond" w:hAnsi="Garamond"/>
                      <w:szCs w:val="24"/>
                    </w:rPr>
                    <w:t>Rhetorical Delivery</w:t>
                  </w:r>
                </w:p>
              </w:tc>
              <w:tc>
                <w:tcPr>
                  <w:tcW w:w="3798"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c>
                <w:tcPr>
                  <w:tcW w:w="2425" w:type="dxa"/>
                  <w:tcBorders>
                    <w:top w:val="single" w:sz="4" w:space="0" w:color="auto"/>
                    <w:left w:val="single" w:sz="4" w:space="0" w:color="auto"/>
                    <w:bottom w:val="single" w:sz="4" w:space="0" w:color="auto"/>
                    <w:right w:val="single" w:sz="4" w:space="0" w:color="auto"/>
                  </w:tcBorders>
                </w:tcPr>
                <w:p w:rsidR="00DF3C3F" w:rsidRPr="00EC3FCB" w:rsidRDefault="008D405C" w:rsidP="009939E9">
                  <w:pPr>
                    <w:rPr>
                      <w:rFonts w:ascii="Garamond" w:hAnsi="Garamond"/>
                    </w:rPr>
                  </w:pPr>
                  <w:r>
                    <w:rPr>
                      <w:rFonts w:ascii="Garamond" w:hAnsi="Garamond"/>
                    </w:rPr>
                    <w:t>(</w:t>
                  </w:r>
                  <w:proofErr w:type="spellStart"/>
                  <w:r>
                    <w:rPr>
                      <w:rFonts w:ascii="Garamond" w:hAnsi="Garamond"/>
                    </w:rPr>
                    <w:t>Es</w:t>
                  </w:r>
                  <w:proofErr w:type="spellEnd"/>
                  <w:r>
                    <w:rPr>
                      <w:rFonts w:ascii="Garamond" w:hAnsi="Garamond"/>
                    </w:rPr>
                    <w:t>)say it like you mean it personal essay</w:t>
                  </w:r>
                </w:p>
              </w:tc>
            </w:tr>
            <w:tr w:rsidR="00DF3C3F" w:rsidRPr="00EC3FCB" w:rsidTr="000C1188">
              <w:tc>
                <w:tcPr>
                  <w:tcW w:w="60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T</w:t>
                  </w:r>
                </w:p>
              </w:tc>
              <w:tc>
                <w:tcPr>
                  <w:tcW w:w="2340" w:type="dxa"/>
                  <w:tcBorders>
                    <w:top w:val="single" w:sz="4" w:space="0" w:color="auto"/>
                    <w:left w:val="single" w:sz="4" w:space="0" w:color="auto"/>
                    <w:bottom w:val="single" w:sz="4" w:space="0" w:color="auto"/>
                    <w:right w:val="single" w:sz="4" w:space="0" w:color="auto"/>
                  </w:tcBorders>
                </w:tcPr>
                <w:p w:rsidR="00DF3C3F" w:rsidRPr="00EC3FCB" w:rsidRDefault="00D55E83" w:rsidP="008D405C">
                  <w:pPr>
                    <w:rPr>
                      <w:rFonts w:ascii="Garamond" w:hAnsi="Garamond"/>
                    </w:rPr>
                  </w:pPr>
                  <w:r>
                    <w:rPr>
                      <w:rFonts w:ascii="Garamond" w:hAnsi="Garamond"/>
                    </w:rPr>
                    <w:t xml:space="preserve">Digital Issue: </w:t>
                  </w:r>
                  <w:r w:rsidR="00235F8A">
                    <w:rPr>
                      <w:rFonts w:ascii="Garamond" w:hAnsi="Garamond"/>
                    </w:rPr>
                    <w:t>e-waste</w:t>
                  </w:r>
                </w:p>
              </w:tc>
              <w:tc>
                <w:tcPr>
                  <w:tcW w:w="3798" w:type="dxa"/>
                  <w:tcBorders>
                    <w:top w:val="single" w:sz="4" w:space="0" w:color="auto"/>
                    <w:left w:val="single" w:sz="4" w:space="0" w:color="auto"/>
                    <w:bottom w:val="single" w:sz="4" w:space="0" w:color="auto"/>
                    <w:right w:val="single" w:sz="4" w:space="0" w:color="auto"/>
                  </w:tcBorders>
                </w:tcPr>
                <w:p w:rsidR="00235F8A" w:rsidRDefault="00235F8A" w:rsidP="009939E9">
                  <w:pPr>
                    <w:rPr>
                      <w:rFonts w:ascii="Garamond" w:hAnsi="Garamond"/>
                    </w:rPr>
                  </w:pPr>
                  <w:r>
                    <w:rPr>
                      <w:rFonts w:ascii="Garamond" w:hAnsi="Garamond"/>
                    </w:rPr>
                    <w:t>Jonathan Sterne – “Out with the Trash: On the Future of New Media”</w:t>
                  </w:r>
                </w:p>
                <w:p w:rsidR="00655A1C" w:rsidRDefault="00655A1C" w:rsidP="009939E9">
                  <w:pPr>
                    <w:rPr>
                      <w:rFonts w:ascii="Garamond" w:hAnsi="Garamond"/>
                    </w:rPr>
                  </w:pPr>
                </w:p>
                <w:p w:rsidR="00655A1C" w:rsidRDefault="00905CCC" w:rsidP="009939E9">
                  <w:pPr>
                    <w:rPr>
                      <w:rFonts w:ascii="Garamond" w:hAnsi="Garamond"/>
                    </w:rPr>
                  </w:pPr>
                  <w:proofErr w:type="spellStart"/>
                  <w:r>
                    <w:rPr>
                      <w:rFonts w:ascii="Garamond" w:hAnsi="Garamond"/>
                    </w:rPr>
                    <w:t>Italo</w:t>
                  </w:r>
                  <w:proofErr w:type="spellEnd"/>
                  <w:r>
                    <w:rPr>
                      <w:rFonts w:ascii="Garamond" w:hAnsi="Garamond"/>
                    </w:rPr>
                    <w:t xml:space="preserve"> Calvino- “Continuous Cities 1” from </w:t>
                  </w:r>
                  <w:r w:rsidRPr="00905CCC">
                    <w:rPr>
                      <w:rFonts w:ascii="Garamond" w:hAnsi="Garamond"/>
                      <w:i/>
                    </w:rPr>
                    <w:t>Invisible Cities</w:t>
                  </w:r>
                </w:p>
                <w:p w:rsidR="0035139B" w:rsidRDefault="0035139B" w:rsidP="009939E9">
                  <w:pPr>
                    <w:rPr>
                      <w:rFonts w:ascii="Garamond" w:hAnsi="Garamond"/>
                    </w:rPr>
                  </w:pPr>
                </w:p>
                <w:p w:rsidR="0035139B" w:rsidRPr="00EC3FCB" w:rsidRDefault="00971C73" w:rsidP="009939E9">
                  <w:pPr>
                    <w:rPr>
                      <w:rFonts w:ascii="Garamond" w:hAnsi="Garamond"/>
                    </w:rPr>
                  </w:pPr>
                  <w:hyperlink r:id="rId38" w:history="1">
                    <w:r w:rsidR="0035139B" w:rsidRPr="0035139B">
                      <w:rPr>
                        <w:rStyle w:val="Hyperlink"/>
                        <w:rFonts w:ascii="Garamond" w:hAnsi="Garamond"/>
                      </w:rPr>
                      <w:t>“The Word- F**k It”</w:t>
                    </w:r>
                  </w:hyperlink>
                </w:p>
              </w:tc>
              <w:tc>
                <w:tcPr>
                  <w:tcW w:w="2425"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r>
            <w:tr w:rsidR="00DF3C3F" w:rsidRPr="00EC3FCB" w:rsidTr="000C1188">
              <w:tc>
                <w:tcPr>
                  <w:tcW w:w="60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W</w:t>
                  </w:r>
                </w:p>
              </w:tc>
              <w:tc>
                <w:tcPr>
                  <w:tcW w:w="2340" w:type="dxa"/>
                  <w:tcBorders>
                    <w:top w:val="single" w:sz="4" w:space="0" w:color="auto"/>
                    <w:left w:val="single" w:sz="4" w:space="0" w:color="auto"/>
                    <w:bottom w:val="single" w:sz="4" w:space="0" w:color="auto"/>
                    <w:right w:val="single" w:sz="4" w:space="0" w:color="auto"/>
                  </w:tcBorders>
                </w:tcPr>
                <w:p w:rsidR="00DF3C3F" w:rsidRPr="00EC3FCB" w:rsidRDefault="00D55E83" w:rsidP="006171AA">
                  <w:pPr>
                    <w:rPr>
                      <w:rFonts w:ascii="Garamond" w:hAnsi="Garamond"/>
                    </w:rPr>
                  </w:pPr>
                  <w:r>
                    <w:rPr>
                      <w:rFonts w:ascii="Garamond" w:hAnsi="Garamond"/>
                    </w:rPr>
                    <w:t>Narrowing research topics</w:t>
                  </w:r>
                </w:p>
              </w:tc>
              <w:tc>
                <w:tcPr>
                  <w:tcW w:w="3798"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c>
                <w:tcPr>
                  <w:tcW w:w="2425" w:type="dxa"/>
                  <w:tcBorders>
                    <w:top w:val="single" w:sz="4" w:space="0" w:color="auto"/>
                    <w:left w:val="single" w:sz="4" w:space="0" w:color="auto"/>
                    <w:bottom w:val="single" w:sz="4" w:space="0" w:color="auto"/>
                    <w:right w:val="single" w:sz="4" w:space="0" w:color="auto"/>
                  </w:tcBorders>
                </w:tcPr>
                <w:p w:rsidR="00DF3C3F" w:rsidRPr="00EC3FCB" w:rsidRDefault="00D55E83" w:rsidP="00AA7230">
                  <w:pPr>
                    <w:rPr>
                      <w:rFonts w:ascii="Garamond" w:hAnsi="Garamond"/>
                    </w:rPr>
                  </w:pPr>
                  <w:r>
                    <w:rPr>
                      <w:rFonts w:ascii="Garamond" w:hAnsi="Garamond"/>
                    </w:rPr>
                    <w:t xml:space="preserve">Bring in three potential topics for Digital Issues </w:t>
                  </w:r>
                  <w:r w:rsidR="004A7CF1">
                    <w:rPr>
                      <w:rFonts w:ascii="Garamond" w:hAnsi="Garamond"/>
                    </w:rPr>
                    <w:t>assignment</w:t>
                  </w:r>
                </w:p>
              </w:tc>
            </w:tr>
            <w:tr w:rsidR="00DF3C3F" w:rsidRPr="00EC3FCB" w:rsidTr="000C1188">
              <w:tc>
                <w:tcPr>
                  <w:tcW w:w="60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Th</w:t>
                  </w:r>
                </w:p>
              </w:tc>
              <w:tc>
                <w:tcPr>
                  <w:tcW w:w="2340" w:type="dxa"/>
                  <w:tcBorders>
                    <w:top w:val="single" w:sz="4" w:space="0" w:color="auto"/>
                    <w:left w:val="single" w:sz="4" w:space="0" w:color="auto"/>
                    <w:bottom w:val="single" w:sz="4" w:space="0" w:color="auto"/>
                    <w:right w:val="single" w:sz="4" w:space="0" w:color="auto"/>
                  </w:tcBorders>
                </w:tcPr>
                <w:p w:rsidR="00DF3C3F" w:rsidRPr="00EC3FCB" w:rsidRDefault="00D55E83" w:rsidP="009939E9">
                  <w:pPr>
                    <w:pStyle w:val="NoSpacing"/>
                    <w:rPr>
                      <w:rFonts w:ascii="Garamond" w:hAnsi="Garamond"/>
                      <w:szCs w:val="24"/>
                    </w:rPr>
                  </w:pPr>
                  <w:r>
                    <w:rPr>
                      <w:rFonts w:ascii="Garamond" w:hAnsi="Garamond"/>
                      <w:szCs w:val="24"/>
                    </w:rPr>
                    <w:t>Online research</w:t>
                  </w:r>
                </w:p>
              </w:tc>
              <w:tc>
                <w:tcPr>
                  <w:tcW w:w="3798" w:type="dxa"/>
                  <w:tcBorders>
                    <w:top w:val="single" w:sz="4" w:space="0" w:color="auto"/>
                    <w:left w:val="single" w:sz="4" w:space="0" w:color="auto"/>
                    <w:bottom w:val="single" w:sz="4" w:space="0" w:color="auto"/>
                    <w:right w:val="single" w:sz="4" w:space="0" w:color="auto"/>
                  </w:tcBorders>
                </w:tcPr>
                <w:p w:rsidR="00DF3C3F" w:rsidRPr="00EC3FCB" w:rsidRDefault="00971C73" w:rsidP="00675441">
                  <w:pPr>
                    <w:rPr>
                      <w:rFonts w:ascii="Garamond" w:hAnsi="Garamond"/>
                    </w:rPr>
                  </w:pPr>
                  <w:hyperlink r:id="rId39" w:history="1">
                    <w:r w:rsidR="00235F8A" w:rsidRPr="00235F8A">
                      <w:rPr>
                        <w:rStyle w:val="Hyperlink"/>
                        <w:rFonts w:ascii="Garamond" w:hAnsi="Garamond"/>
                      </w:rPr>
                      <w:t>Randall McClure- “</w:t>
                    </w:r>
                    <w:proofErr w:type="spellStart"/>
                    <w:r w:rsidR="00235F8A" w:rsidRPr="00235F8A">
                      <w:rPr>
                        <w:rStyle w:val="Hyperlink"/>
                        <w:rFonts w:ascii="Garamond" w:hAnsi="Garamond"/>
                      </w:rPr>
                      <w:t>Googlepedia</w:t>
                    </w:r>
                    <w:proofErr w:type="spellEnd"/>
                    <w:r w:rsidR="00235F8A" w:rsidRPr="00235F8A">
                      <w:rPr>
                        <w:rStyle w:val="Hyperlink"/>
                        <w:rFonts w:ascii="Garamond" w:hAnsi="Garamond"/>
                      </w:rPr>
                      <w:t>: Turning Information Behaviors into Research Skills”</w:t>
                    </w:r>
                  </w:hyperlink>
                </w:p>
              </w:tc>
              <w:tc>
                <w:tcPr>
                  <w:tcW w:w="2425"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r>
            <w:tr w:rsidR="00DF3C3F" w:rsidRPr="00EC3FCB" w:rsidTr="000C1188">
              <w:trPr>
                <w:trHeight w:val="422"/>
              </w:trPr>
              <w:tc>
                <w:tcPr>
                  <w:tcW w:w="607"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jc w:val="center"/>
                    <w:rPr>
                      <w:rFonts w:ascii="Garamond" w:hAnsi="Garamond"/>
                      <w:b/>
                    </w:rPr>
                  </w:pPr>
                  <w:r w:rsidRPr="00EC3FCB">
                    <w:rPr>
                      <w:rFonts w:ascii="Garamond" w:hAnsi="Garamond"/>
                      <w:b/>
                    </w:rPr>
                    <w:t>F</w:t>
                  </w:r>
                </w:p>
              </w:tc>
              <w:tc>
                <w:tcPr>
                  <w:tcW w:w="2340" w:type="dxa"/>
                  <w:tcBorders>
                    <w:top w:val="single" w:sz="4" w:space="0" w:color="auto"/>
                    <w:left w:val="single" w:sz="4" w:space="0" w:color="auto"/>
                    <w:bottom w:val="single" w:sz="4" w:space="0" w:color="auto"/>
                    <w:right w:val="single" w:sz="4" w:space="0" w:color="auto"/>
                  </w:tcBorders>
                </w:tcPr>
                <w:p w:rsidR="00DF3C3F" w:rsidRPr="00EC3FCB" w:rsidRDefault="00235F8A" w:rsidP="00AA7230">
                  <w:pPr>
                    <w:rPr>
                      <w:rFonts w:ascii="Garamond" w:hAnsi="Garamond"/>
                    </w:rPr>
                  </w:pPr>
                  <w:r>
                    <w:rPr>
                      <w:rFonts w:ascii="Garamond" w:hAnsi="Garamond"/>
                    </w:rPr>
                    <w:t>Outlining research arguments</w:t>
                  </w:r>
                </w:p>
              </w:tc>
              <w:tc>
                <w:tcPr>
                  <w:tcW w:w="3798" w:type="dxa"/>
                  <w:tcBorders>
                    <w:top w:val="single" w:sz="4" w:space="0" w:color="auto"/>
                    <w:left w:val="single" w:sz="4" w:space="0" w:color="auto"/>
                    <w:bottom w:val="single" w:sz="4" w:space="0" w:color="auto"/>
                    <w:right w:val="single" w:sz="4" w:space="0" w:color="auto"/>
                  </w:tcBorders>
                </w:tcPr>
                <w:p w:rsidR="00DF3C3F" w:rsidRPr="00EC3FCB" w:rsidRDefault="00DF3C3F" w:rsidP="00AA7230">
                  <w:pPr>
                    <w:rPr>
                      <w:rFonts w:ascii="Garamond" w:hAnsi="Garamond"/>
                    </w:rPr>
                  </w:pPr>
                </w:p>
              </w:tc>
              <w:tc>
                <w:tcPr>
                  <w:tcW w:w="2425" w:type="dxa"/>
                  <w:tcBorders>
                    <w:top w:val="single" w:sz="4" w:space="0" w:color="auto"/>
                    <w:left w:val="single" w:sz="4" w:space="0" w:color="auto"/>
                    <w:bottom w:val="single" w:sz="4" w:space="0" w:color="auto"/>
                    <w:right w:val="single" w:sz="4" w:space="0" w:color="auto"/>
                  </w:tcBorders>
                </w:tcPr>
                <w:p w:rsidR="00DF3C3F" w:rsidRPr="00EC3FCB" w:rsidRDefault="00DF3C3F" w:rsidP="009939E9">
                  <w:pPr>
                    <w:rPr>
                      <w:rFonts w:ascii="Garamond" w:hAnsi="Garamond"/>
                    </w:rPr>
                  </w:pPr>
                </w:p>
              </w:tc>
            </w:tr>
          </w:tbl>
          <w:p w:rsidR="008E5FCE" w:rsidRPr="00EC3FCB" w:rsidRDefault="008E5FCE" w:rsidP="00241F0E">
            <w:pPr>
              <w:rPr>
                <w:rFonts w:ascii="Garamond" w:hAnsi="Garamond"/>
              </w:rPr>
            </w:pPr>
          </w:p>
        </w:tc>
      </w:tr>
      <w:tr w:rsidR="008E5FCE" w:rsidRPr="00EC3FCB" w:rsidTr="008D405C">
        <w:tc>
          <w:tcPr>
            <w:tcW w:w="9360" w:type="dxa"/>
            <w:shd w:val="clear" w:color="auto" w:fill="BFBFBF"/>
          </w:tcPr>
          <w:p w:rsidR="008E5FCE" w:rsidRPr="00EC3FCB" w:rsidRDefault="00AB05FB" w:rsidP="00AC63B5">
            <w:pPr>
              <w:pStyle w:val="NoSpacing"/>
              <w:jc w:val="center"/>
              <w:rPr>
                <w:rFonts w:ascii="Garamond" w:hAnsi="Garamond"/>
                <w:b/>
                <w:szCs w:val="24"/>
              </w:rPr>
            </w:pPr>
            <w:r>
              <w:rPr>
                <w:rFonts w:ascii="Garamond" w:hAnsi="Garamond"/>
                <w:b/>
                <w:szCs w:val="24"/>
              </w:rPr>
              <w:t>Week Six: June 13-17</w:t>
            </w:r>
            <w:r w:rsidR="00DC1E6E">
              <w:rPr>
                <w:rFonts w:ascii="Garamond" w:hAnsi="Garamond"/>
                <w:b/>
                <w:szCs w:val="24"/>
              </w:rPr>
              <w:t xml:space="preserve"> (NO CLASS MEETINGS June 13</w:t>
            </w:r>
            <w:r w:rsidR="00DC1E6E" w:rsidRPr="00DC1E6E">
              <w:rPr>
                <w:rFonts w:ascii="Garamond" w:hAnsi="Garamond"/>
                <w:b/>
                <w:szCs w:val="24"/>
                <w:vertAlign w:val="superscript"/>
              </w:rPr>
              <w:t>th</w:t>
            </w:r>
            <w:r w:rsidR="00DC1E6E">
              <w:rPr>
                <w:rFonts w:ascii="Garamond" w:hAnsi="Garamond"/>
                <w:b/>
                <w:szCs w:val="24"/>
              </w:rPr>
              <w:t>-17</w:t>
            </w:r>
            <w:r w:rsidR="00DC1E6E" w:rsidRPr="00DC1E6E">
              <w:rPr>
                <w:rFonts w:ascii="Garamond" w:hAnsi="Garamond"/>
                <w:b/>
                <w:szCs w:val="24"/>
                <w:vertAlign w:val="superscript"/>
              </w:rPr>
              <w:t>th</w:t>
            </w:r>
            <w:r w:rsidR="00DC1E6E">
              <w:rPr>
                <w:rFonts w:ascii="Garamond" w:hAnsi="Garamond"/>
                <w:b/>
                <w:szCs w:val="24"/>
              </w:rPr>
              <w:t>)</w:t>
            </w:r>
          </w:p>
        </w:tc>
      </w:tr>
      <w:tr w:rsidR="008E5FCE" w:rsidRPr="00EC3FCB" w:rsidTr="008D405C">
        <w:tc>
          <w:tcPr>
            <w:tcW w:w="9360" w:type="dxa"/>
          </w:tcPr>
          <w:tbl>
            <w:tblPr>
              <w:tblStyle w:val="TableGrid"/>
              <w:tblW w:w="9170" w:type="dxa"/>
              <w:tblLayout w:type="fixed"/>
              <w:tblLook w:val="04A0" w:firstRow="1" w:lastRow="0" w:firstColumn="1" w:lastColumn="0" w:noHBand="0" w:noVBand="1"/>
            </w:tblPr>
            <w:tblGrid>
              <w:gridCol w:w="607"/>
              <w:gridCol w:w="2340"/>
              <w:gridCol w:w="3798"/>
              <w:gridCol w:w="2425"/>
            </w:tblGrid>
            <w:tr w:rsidR="001927FE" w:rsidRPr="00EC3FCB" w:rsidTr="006C16D7">
              <w:tc>
                <w:tcPr>
                  <w:tcW w:w="9170" w:type="dxa"/>
                  <w:gridSpan w:val="4"/>
                  <w:tcBorders>
                    <w:top w:val="single" w:sz="4" w:space="0" w:color="auto"/>
                    <w:left w:val="single" w:sz="4" w:space="0" w:color="auto"/>
                    <w:bottom w:val="single" w:sz="4" w:space="0" w:color="auto"/>
                    <w:right w:val="single" w:sz="4" w:space="0" w:color="auto"/>
                  </w:tcBorders>
                </w:tcPr>
                <w:p w:rsidR="001927FE" w:rsidRPr="00EC3FCB" w:rsidRDefault="001927FE" w:rsidP="00B3450F">
                  <w:pPr>
                    <w:jc w:val="center"/>
                    <w:rPr>
                      <w:rFonts w:ascii="Garamond" w:hAnsi="Garamond"/>
                      <w:b/>
                    </w:rPr>
                  </w:pPr>
                </w:p>
              </w:tc>
            </w:tr>
            <w:tr w:rsidR="001927FE" w:rsidRPr="00EC3FCB" w:rsidTr="000C1188">
              <w:tc>
                <w:tcPr>
                  <w:tcW w:w="607" w:type="dxa"/>
                  <w:tcBorders>
                    <w:top w:val="single" w:sz="4" w:space="0" w:color="auto"/>
                    <w:left w:val="single" w:sz="4" w:space="0" w:color="auto"/>
                    <w:bottom w:val="single" w:sz="4" w:space="0" w:color="auto"/>
                    <w:right w:val="single" w:sz="4" w:space="0" w:color="auto"/>
                  </w:tcBorders>
                </w:tcPr>
                <w:p w:rsidR="001927FE" w:rsidRPr="00EC3FCB" w:rsidRDefault="001927FE" w:rsidP="009939E9">
                  <w:pPr>
                    <w:jc w:val="center"/>
                    <w:rPr>
                      <w:rFonts w:ascii="Garamond" w:hAnsi="Garamond"/>
                    </w:rPr>
                  </w:pPr>
                </w:p>
              </w:tc>
              <w:tc>
                <w:tcPr>
                  <w:tcW w:w="2340" w:type="dxa"/>
                  <w:tcBorders>
                    <w:top w:val="single" w:sz="4" w:space="0" w:color="auto"/>
                    <w:left w:val="single" w:sz="4" w:space="0" w:color="auto"/>
                    <w:bottom w:val="single" w:sz="4" w:space="0" w:color="auto"/>
                    <w:right w:val="single" w:sz="4" w:space="0" w:color="auto"/>
                  </w:tcBorders>
                </w:tcPr>
                <w:p w:rsidR="001927FE" w:rsidRPr="00EC3FCB" w:rsidRDefault="000C1188" w:rsidP="00B81756">
                  <w:pPr>
                    <w:jc w:val="center"/>
                    <w:rPr>
                      <w:rFonts w:ascii="Garamond" w:hAnsi="Garamond"/>
                      <w:b/>
                    </w:rPr>
                  </w:pPr>
                  <w:r>
                    <w:rPr>
                      <w:rFonts w:ascii="Garamond" w:hAnsi="Garamond"/>
                      <w:b/>
                    </w:rPr>
                    <w:t>Topic</w:t>
                  </w:r>
                </w:p>
              </w:tc>
              <w:tc>
                <w:tcPr>
                  <w:tcW w:w="3798" w:type="dxa"/>
                  <w:tcBorders>
                    <w:top w:val="single" w:sz="4" w:space="0" w:color="auto"/>
                    <w:left w:val="single" w:sz="4" w:space="0" w:color="auto"/>
                    <w:bottom w:val="single" w:sz="4" w:space="0" w:color="auto"/>
                    <w:right w:val="single" w:sz="4" w:space="0" w:color="auto"/>
                  </w:tcBorders>
                </w:tcPr>
                <w:p w:rsidR="001927FE" w:rsidRPr="00EC3FCB" w:rsidRDefault="00B81756" w:rsidP="009939E9">
                  <w:pPr>
                    <w:jc w:val="center"/>
                    <w:rPr>
                      <w:rFonts w:ascii="Garamond" w:hAnsi="Garamond"/>
                      <w:b/>
                    </w:rPr>
                  </w:pPr>
                  <w:r w:rsidRPr="00EC3FCB">
                    <w:rPr>
                      <w:rFonts w:ascii="Garamond" w:hAnsi="Garamond"/>
                      <w:b/>
                    </w:rPr>
                    <w:t>Reading</w:t>
                  </w:r>
                </w:p>
              </w:tc>
              <w:tc>
                <w:tcPr>
                  <w:tcW w:w="2425" w:type="dxa"/>
                  <w:tcBorders>
                    <w:top w:val="single" w:sz="4" w:space="0" w:color="auto"/>
                    <w:left w:val="single" w:sz="4" w:space="0" w:color="auto"/>
                    <w:bottom w:val="single" w:sz="4" w:space="0" w:color="auto"/>
                    <w:right w:val="single" w:sz="4" w:space="0" w:color="auto"/>
                  </w:tcBorders>
                </w:tcPr>
                <w:p w:rsidR="001927FE" w:rsidRPr="00EC3FCB" w:rsidRDefault="00B81756" w:rsidP="009939E9">
                  <w:pPr>
                    <w:jc w:val="center"/>
                    <w:rPr>
                      <w:rFonts w:ascii="Garamond" w:hAnsi="Garamond"/>
                      <w:b/>
                    </w:rPr>
                  </w:pPr>
                  <w:r w:rsidRPr="00EC3FCB">
                    <w:rPr>
                      <w:rFonts w:ascii="Garamond" w:hAnsi="Garamond"/>
                      <w:b/>
                    </w:rPr>
                    <w:t>Assignments Due</w:t>
                  </w:r>
                </w:p>
              </w:tc>
            </w:tr>
            <w:tr w:rsidR="001927FE" w:rsidRPr="00EC3FCB" w:rsidTr="000C1188">
              <w:tc>
                <w:tcPr>
                  <w:tcW w:w="607" w:type="dxa"/>
                  <w:tcBorders>
                    <w:top w:val="single" w:sz="4" w:space="0" w:color="auto"/>
                    <w:left w:val="single" w:sz="4" w:space="0" w:color="auto"/>
                    <w:bottom w:val="single" w:sz="4" w:space="0" w:color="auto"/>
                    <w:right w:val="single" w:sz="4" w:space="0" w:color="auto"/>
                  </w:tcBorders>
                </w:tcPr>
                <w:p w:rsidR="001927FE" w:rsidRPr="00EC3FCB" w:rsidRDefault="001927FE" w:rsidP="009939E9">
                  <w:pPr>
                    <w:jc w:val="center"/>
                    <w:rPr>
                      <w:rFonts w:ascii="Garamond" w:hAnsi="Garamond"/>
                      <w:b/>
                    </w:rPr>
                  </w:pPr>
                  <w:r w:rsidRPr="00EC3FCB">
                    <w:rPr>
                      <w:rFonts w:ascii="Garamond" w:hAnsi="Garamond"/>
                      <w:b/>
                    </w:rPr>
                    <w:t>M</w:t>
                  </w:r>
                </w:p>
              </w:tc>
              <w:tc>
                <w:tcPr>
                  <w:tcW w:w="2340" w:type="dxa"/>
                  <w:tcBorders>
                    <w:top w:val="single" w:sz="4" w:space="0" w:color="auto"/>
                    <w:left w:val="single" w:sz="4" w:space="0" w:color="auto"/>
                    <w:bottom w:val="single" w:sz="4" w:space="0" w:color="auto"/>
                    <w:right w:val="single" w:sz="4" w:space="0" w:color="auto"/>
                  </w:tcBorders>
                </w:tcPr>
                <w:p w:rsidR="001927FE" w:rsidRPr="00EC3FCB" w:rsidRDefault="00D55E83" w:rsidP="009939E9">
                  <w:pPr>
                    <w:pStyle w:val="NoSpacing"/>
                    <w:rPr>
                      <w:rFonts w:ascii="Garamond" w:hAnsi="Garamond"/>
                      <w:szCs w:val="24"/>
                    </w:rPr>
                  </w:pPr>
                  <w:r>
                    <w:rPr>
                      <w:rFonts w:ascii="Garamond" w:hAnsi="Garamond"/>
                      <w:szCs w:val="24"/>
                    </w:rPr>
                    <w:t>Incorporating sources into your writing</w:t>
                  </w:r>
                </w:p>
              </w:tc>
              <w:tc>
                <w:tcPr>
                  <w:tcW w:w="3798" w:type="dxa"/>
                  <w:tcBorders>
                    <w:top w:val="single" w:sz="4" w:space="0" w:color="auto"/>
                    <w:left w:val="single" w:sz="4" w:space="0" w:color="auto"/>
                    <w:bottom w:val="single" w:sz="4" w:space="0" w:color="auto"/>
                    <w:right w:val="single" w:sz="4" w:space="0" w:color="auto"/>
                  </w:tcBorders>
                </w:tcPr>
                <w:p w:rsidR="001927FE" w:rsidRPr="00EC3FCB" w:rsidRDefault="00971C73" w:rsidP="009939E9">
                  <w:pPr>
                    <w:rPr>
                      <w:rFonts w:ascii="Garamond" w:hAnsi="Garamond"/>
                    </w:rPr>
                  </w:pPr>
                  <w:hyperlink r:id="rId40" w:history="1">
                    <w:r w:rsidR="00D55E83" w:rsidRPr="00D55E83">
                      <w:rPr>
                        <w:rStyle w:val="Hyperlink"/>
                        <w:rFonts w:ascii="Garamond" w:hAnsi="Garamond"/>
                      </w:rPr>
                      <w:t>Kyle Stedman- “Annoying Ways Students Use Sources”</w:t>
                    </w:r>
                  </w:hyperlink>
                </w:p>
              </w:tc>
              <w:tc>
                <w:tcPr>
                  <w:tcW w:w="2425" w:type="dxa"/>
                  <w:tcBorders>
                    <w:top w:val="single" w:sz="4" w:space="0" w:color="auto"/>
                    <w:left w:val="single" w:sz="4" w:space="0" w:color="auto"/>
                    <w:bottom w:val="single" w:sz="4" w:space="0" w:color="auto"/>
                    <w:right w:val="single" w:sz="4" w:space="0" w:color="auto"/>
                  </w:tcBorders>
                </w:tcPr>
                <w:p w:rsidR="001927FE" w:rsidRPr="00EC3FCB" w:rsidRDefault="002E215C" w:rsidP="009939E9">
                  <w:pPr>
                    <w:rPr>
                      <w:rFonts w:ascii="Garamond" w:hAnsi="Garamond"/>
                    </w:rPr>
                  </w:pPr>
                  <w:r>
                    <w:rPr>
                      <w:rFonts w:ascii="Garamond" w:hAnsi="Garamond"/>
                    </w:rPr>
                    <w:t>Discussion post 4</w:t>
                  </w:r>
                </w:p>
              </w:tc>
            </w:tr>
            <w:tr w:rsidR="001927FE" w:rsidRPr="00EC3FCB" w:rsidTr="000C1188">
              <w:tc>
                <w:tcPr>
                  <w:tcW w:w="607" w:type="dxa"/>
                  <w:tcBorders>
                    <w:top w:val="single" w:sz="4" w:space="0" w:color="auto"/>
                    <w:left w:val="single" w:sz="4" w:space="0" w:color="auto"/>
                    <w:bottom w:val="single" w:sz="4" w:space="0" w:color="auto"/>
                    <w:right w:val="single" w:sz="4" w:space="0" w:color="auto"/>
                  </w:tcBorders>
                </w:tcPr>
                <w:p w:rsidR="001927FE" w:rsidRPr="00EC3FCB" w:rsidRDefault="001927FE" w:rsidP="009939E9">
                  <w:pPr>
                    <w:jc w:val="center"/>
                    <w:rPr>
                      <w:rFonts w:ascii="Garamond" w:hAnsi="Garamond"/>
                      <w:b/>
                    </w:rPr>
                  </w:pPr>
                  <w:r w:rsidRPr="00EC3FCB">
                    <w:rPr>
                      <w:rFonts w:ascii="Garamond" w:hAnsi="Garamond"/>
                      <w:b/>
                    </w:rPr>
                    <w:t>T</w:t>
                  </w:r>
                </w:p>
              </w:tc>
              <w:tc>
                <w:tcPr>
                  <w:tcW w:w="2340" w:type="dxa"/>
                  <w:tcBorders>
                    <w:top w:val="single" w:sz="4" w:space="0" w:color="auto"/>
                    <w:left w:val="single" w:sz="4" w:space="0" w:color="auto"/>
                    <w:bottom w:val="single" w:sz="4" w:space="0" w:color="auto"/>
                    <w:right w:val="single" w:sz="4" w:space="0" w:color="auto"/>
                  </w:tcBorders>
                </w:tcPr>
                <w:p w:rsidR="001927FE" w:rsidRPr="00EC3FCB" w:rsidRDefault="00D55E83" w:rsidP="00AA7230">
                  <w:pPr>
                    <w:rPr>
                      <w:rFonts w:ascii="Garamond" w:hAnsi="Garamond"/>
                    </w:rPr>
                  </w:pPr>
                  <w:r>
                    <w:rPr>
                      <w:rFonts w:ascii="Garamond" w:hAnsi="Garamond"/>
                    </w:rPr>
                    <w:t>Incorporating sources</w:t>
                  </w:r>
                  <w:r w:rsidR="00235F8A">
                    <w:rPr>
                      <w:rFonts w:ascii="Garamond" w:hAnsi="Garamond"/>
                    </w:rPr>
                    <w:t xml:space="preserve"> into your writing</w:t>
                  </w:r>
                </w:p>
              </w:tc>
              <w:tc>
                <w:tcPr>
                  <w:tcW w:w="3798" w:type="dxa"/>
                  <w:tcBorders>
                    <w:top w:val="single" w:sz="4" w:space="0" w:color="auto"/>
                    <w:left w:val="single" w:sz="4" w:space="0" w:color="auto"/>
                    <w:bottom w:val="single" w:sz="4" w:space="0" w:color="auto"/>
                    <w:right w:val="single" w:sz="4" w:space="0" w:color="auto"/>
                  </w:tcBorders>
                </w:tcPr>
                <w:p w:rsidR="001927FE" w:rsidRPr="00EC3FCB" w:rsidRDefault="001927FE" w:rsidP="00675441">
                  <w:pPr>
                    <w:rPr>
                      <w:rFonts w:ascii="Garamond" w:hAnsi="Garamond"/>
                    </w:rPr>
                  </w:pPr>
                </w:p>
              </w:tc>
              <w:tc>
                <w:tcPr>
                  <w:tcW w:w="2425" w:type="dxa"/>
                  <w:tcBorders>
                    <w:top w:val="single" w:sz="4" w:space="0" w:color="auto"/>
                    <w:left w:val="single" w:sz="4" w:space="0" w:color="auto"/>
                    <w:bottom w:val="single" w:sz="4" w:space="0" w:color="auto"/>
                    <w:right w:val="single" w:sz="4" w:space="0" w:color="auto"/>
                  </w:tcBorders>
                </w:tcPr>
                <w:p w:rsidR="001927FE" w:rsidRPr="00EC3FCB" w:rsidRDefault="002E215C" w:rsidP="009939E9">
                  <w:pPr>
                    <w:rPr>
                      <w:rFonts w:ascii="Garamond" w:hAnsi="Garamond"/>
                    </w:rPr>
                  </w:pPr>
                  <w:r>
                    <w:rPr>
                      <w:rFonts w:ascii="Garamond" w:hAnsi="Garamond"/>
                    </w:rPr>
                    <w:t>Discussion post 4</w:t>
                  </w:r>
                  <w:r w:rsidR="00D55E83">
                    <w:rPr>
                      <w:rFonts w:ascii="Garamond" w:hAnsi="Garamond"/>
                    </w:rPr>
                    <w:t xml:space="preserve"> responses</w:t>
                  </w:r>
                </w:p>
              </w:tc>
            </w:tr>
            <w:tr w:rsidR="006C16D7" w:rsidRPr="00EC3FCB" w:rsidTr="000C1188">
              <w:tc>
                <w:tcPr>
                  <w:tcW w:w="607" w:type="dxa"/>
                  <w:tcBorders>
                    <w:top w:val="single" w:sz="4" w:space="0" w:color="auto"/>
                    <w:left w:val="single" w:sz="4" w:space="0" w:color="auto"/>
                    <w:bottom w:val="single" w:sz="4" w:space="0" w:color="auto"/>
                    <w:right w:val="single" w:sz="4" w:space="0" w:color="auto"/>
                  </w:tcBorders>
                </w:tcPr>
                <w:p w:rsidR="006C16D7" w:rsidRPr="00EC3FCB" w:rsidRDefault="006C16D7" w:rsidP="006C16D7">
                  <w:pPr>
                    <w:jc w:val="center"/>
                    <w:rPr>
                      <w:rFonts w:ascii="Garamond" w:hAnsi="Garamond"/>
                      <w:b/>
                    </w:rPr>
                  </w:pPr>
                  <w:r w:rsidRPr="00EC3FCB">
                    <w:rPr>
                      <w:rFonts w:ascii="Garamond" w:hAnsi="Garamond"/>
                      <w:b/>
                    </w:rPr>
                    <w:t>W</w:t>
                  </w:r>
                </w:p>
              </w:tc>
              <w:tc>
                <w:tcPr>
                  <w:tcW w:w="2340" w:type="dxa"/>
                  <w:tcBorders>
                    <w:top w:val="single" w:sz="4" w:space="0" w:color="auto"/>
                    <w:left w:val="single" w:sz="4" w:space="0" w:color="auto"/>
                    <w:bottom w:val="single" w:sz="4" w:space="0" w:color="auto"/>
                    <w:right w:val="single" w:sz="4" w:space="0" w:color="auto"/>
                  </w:tcBorders>
                </w:tcPr>
                <w:p w:rsidR="006C16D7" w:rsidRPr="00EC3FCB" w:rsidRDefault="006C16D7" w:rsidP="00D55E83">
                  <w:pPr>
                    <w:rPr>
                      <w:rFonts w:ascii="Garamond" w:hAnsi="Garamond"/>
                    </w:rPr>
                  </w:pPr>
                </w:p>
              </w:tc>
              <w:tc>
                <w:tcPr>
                  <w:tcW w:w="3798" w:type="dxa"/>
                  <w:tcBorders>
                    <w:top w:val="single" w:sz="4" w:space="0" w:color="auto"/>
                    <w:left w:val="single" w:sz="4" w:space="0" w:color="auto"/>
                    <w:bottom w:val="single" w:sz="4" w:space="0" w:color="auto"/>
                    <w:right w:val="single" w:sz="4" w:space="0" w:color="auto"/>
                  </w:tcBorders>
                </w:tcPr>
                <w:p w:rsidR="006C16D7" w:rsidRDefault="006C16D7" w:rsidP="006C16D7"/>
              </w:tc>
              <w:tc>
                <w:tcPr>
                  <w:tcW w:w="2425" w:type="dxa"/>
                  <w:tcBorders>
                    <w:top w:val="single" w:sz="4" w:space="0" w:color="auto"/>
                    <w:left w:val="single" w:sz="4" w:space="0" w:color="auto"/>
                    <w:bottom w:val="single" w:sz="4" w:space="0" w:color="auto"/>
                    <w:right w:val="single" w:sz="4" w:space="0" w:color="auto"/>
                  </w:tcBorders>
                </w:tcPr>
                <w:p w:rsidR="006C16D7" w:rsidRPr="00EC3FCB" w:rsidRDefault="000C1188" w:rsidP="006C16D7">
                  <w:pPr>
                    <w:rPr>
                      <w:rFonts w:ascii="Garamond" w:hAnsi="Garamond"/>
                    </w:rPr>
                  </w:pPr>
                  <w:r>
                    <w:rPr>
                      <w:rFonts w:ascii="Garamond" w:hAnsi="Garamond"/>
                    </w:rPr>
                    <w:t>Digital Issues (draft for online peer review in Google Docs)</w:t>
                  </w:r>
                </w:p>
              </w:tc>
            </w:tr>
            <w:tr w:rsidR="006C16D7" w:rsidRPr="00EC3FCB" w:rsidTr="000C1188">
              <w:tc>
                <w:tcPr>
                  <w:tcW w:w="607" w:type="dxa"/>
                  <w:tcBorders>
                    <w:top w:val="single" w:sz="4" w:space="0" w:color="auto"/>
                    <w:left w:val="single" w:sz="4" w:space="0" w:color="auto"/>
                    <w:bottom w:val="single" w:sz="4" w:space="0" w:color="auto"/>
                    <w:right w:val="single" w:sz="4" w:space="0" w:color="auto"/>
                  </w:tcBorders>
                </w:tcPr>
                <w:p w:rsidR="006C16D7" w:rsidRPr="00EC3FCB" w:rsidRDefault="006C16D7" w:rsidP="006C16D7">
                  <w:pPr>
                    <w:jc w:val="center"/>
                    <w:rPr>
                      <w:rFonts w:ascii="Garamond" w:hAnsi="Garamond"/>
                      <w:b/>
                    </w:rPr>
                  </w:pPr>
                  <w:r w:rsidRPr="00EC3FCB">
                    <w:rPr>
                      <w:rFonts w:ascii="Garamond" w:hAnsi="Garamond"/>
                      <w:b/>
                    </w:rPr>
                    <w:t>Th</w:t>
                  </w:r>
                </w:p>
              </w:tc>
              <w:tc>
                <w:tcPr>
                  <w:tcW w:w="2340" w:type="dxa"/>
                  <w:tcBorders>
                    <w:top w:val="single" w:sz="4" w:space="0" w:color="auto"/>
                    <w:left w:val="single" w:sz="4" w:space="0" w:color="auto"/>
                    <w:bottom w:val="single" w:sz="4" w:space="0" w:color="auto"/>
                    <w:right w:val="single" w:sz="4" w:space="0" w:color="auto"/>
                  </w:tcBorders>
                </w:tcPr>
                <w:p w:rsidR="006C16D7" w:rsidRPr="00EC3FCB" w:rsidRDefault="006C16D7" w:rsidP="006C16D7">
                  <w:pPr>
                    <w:pStyle w:val="NoSpacing"/>
                    <w:rPr>
                      <w:rFonts w:ascii="Garamond" w:hAnsi="Garamond"/>
                      <w:szCs w:val="24"/>
                    </w:rPr>
                  </w:pPr>
                </w:p>
              </w:tc>
              <w:tc>
                <w:tcPr>
                  <w:tcW w:w="3798" w:type="dxa"/>
                  <w:tcBorders>
                    <w:top w:val="single" w:sz="4" w:space="0" w:color="auto"/>
                    <w:left w:val="single" w:sz="4" w:space="0" w:color="auto"/>
                    <w:bottom w:val="single" w:sz="4" w:space="0" w:color="auto"/>
                    <w:right w:val="single" w:sz="4" w:space="0" w:color="auto"/>
                  </w:tcBorders>
                </w:tcPr>
                <w:p w:rsidR="006C16D7" w:rsidRDefault="006C16D7" w:rsidP="006C16D7"/>
              </w:tc>
              <w:tc>
                <w:tcPr>
                  <w:tcW w:w="2425" w:type="dxa"/>
                  <w:tcBorders>
                    <w:top w:val="single" w:sz="4" w:space="0" w:color="auto"/>
                    <w:left w:val="single" w:sz="4" w:space="0" w:color="auto"/>
                    <w:bottom w:val="single" w:sz="4" w:space="0" w:color="auto"/>
                    <w:right w:val="single" w:sz="4" w:space="0" w:color="auto"/>
                  </w:tcBorders>
                </w:tcPr>
                <w:p w:rsidR="006C16D7" w:rsidRPr="00EC3FCB" w:rsidRDefault="000C1188" w:rsidP="006C16D7">
                  <w:pPr>
                    <w:rPr>
                      <w:rFonts w:ascii="Garamond" w:hAnsi="Garamond"/>
                    </w:rPr>
                  </w:pPr>
                  <w:r>
                    <w:rPr>
                      <w:rFonts w:ascii="Garamond" w:hAnsi="Garamond"/>
                    </w:rPr>
                    <w:t>Peer review comments in Google Doc</w:t>
                  </w:r>
                </w:p>
              </w:tc>
            </w:tr>
            <w:tr w:rsidR="001927FE" w:rsidRPr="00EC3FCB" w:rsidTr="000C1188">
              <w:trPr>
                <w:trHeight w:val="422"/>
              </w:trPr>
              <w:tc>
                <w:tcPr>
                  <w:tcW w:w="607" w:type="dxa"/>
                  <w:tcBorders>
                    <w:top w:val="single" w:sz="4" w:space="0" w:color="auto"/>
                    <w:left w:val="single" w:sz="4" w:space="0" w:color="auto"/>
                    <w:bottom w:val="single" w:sz="4" w:space="0" w:color="auto"/>
                    <w:right w:val="single" w:sz="4" w:space="0" w:color="auto"/>
                  </w:tcBorders>
                </w:tcPr>
                <w:p w:rsidR="001927FE" w:rsidRPr="00EC3FCB" w:rsidRDefault="001927FE" w:rsidP="009939E9">
                  <w:pPr>
                    <w:jc w:val="center"/>
                    <w:rPr>
                      <w:rFonts w:ascii="Garamond" w:hAnsi="Garamond"/>
                      <w:b/>
                    </w:rPr>
                  </w:pPr>
                  <w:r w:rsidRPr="00EC3FCB">
                    <w:rPr>
                      <w:rFonts w:ascii="Garamond" w:hAnsi="Garamond"/>
                      <w:b/>
                    </w:rPr>
                    <w:t>F</w:t>
                  </w:r>
                </w:p>
              </w:tc>
              <w:tc>
                <w:tcPr>
                  <w:tcW w:w="2340" w:type="dxa"/>
                  <w:tcBorders>
                    <w:top w:val="single" w:sz="4" w:space="0" w:color="auto"/>
                    <w:left w:val="single" w:sz="4" w:space="0" w:color="auto"/>
                    <w:bottom w:val="single" w:sz="4" w:space="0" w:color="auto"/>
                    <w:right w:val="single" w:sz="4" w:space="0" w:color="auto"/>
                  </w:tcBorders>
                </w:tcPr>
                <w:p w:rsidR="00B81756" w:rsidRPr="00EC3FCB" w:rsidRDefault="00B81756" w:rsidP="009939E9">
                  <w:pPr>
                    <w:rPr>
                      <w:rFonts w:ascii="Garamond" w:hAnsi="Garamond"/>
                    </w:rPr>
                  </w:pPr>
                </w:p>
              </w:tc>
              <w:tc>
                <w:tcPr>
                  <w:tcW w:w="3798" w:type="dxa"/>
                  <w:tcBorders>
                    <w:top w:val="single" w:sz="4" w:space="0" w:color="auto"/>
                    <w:left w:val="single" w:sz="4" w:space="0" w:color="auto"/>
                    <w:bottom w:val="single" w:sz="4" w:space="0" w:color="auto"/>
                    <w:right w:val="single" w:sz="4" w:space="0" w:color="auto"/>
                  </w:tcBorders>
                </w:tcPr>
                <w:p w:rsidR="001927FE" w:rsidRPr="00EC3FCB" w:rsidRDefault="001927FE" w:rsidP="009939E9">
                  <w:pPr>
                    <w:rPr>
                      <w:rFonts w:ascii="Garamond" w:hAnsi="Garamond"/>
                    </w:rPr>
                  </w:pPr>
                </w:p>
              </w:tc>
              <w:tc>
                <w:tcPr>
                  <w:tcW w:w="2425" w:type="dxa"/>
                  <w:tcBorders>
                    <w:top w:val="single" w:sz="4" w:space="0" w:color="auto"/>
                    <w:left w:val="single" w:sz="4" w:space="0" w:color="auto"/>
                    <w:bottom w:val="single" w:sz="4" w:space="0" w:color="auto"/>
                    <w:right w:val="single" w:sz="4" w:space="0" w:color="auto"/>
                  </w:tcBorders>
                </w:tcPr>
                <w:p w:rsidR="00B81756" w:rsidRPr="00EC3FCB" w:rsidRDefault="00526B02" w:rsidP="00526B02">
                  <w:pPr>
                    <w:rPr>
                      <w:rFonts w:ascii="Garamond" w:hAnsi="Garamond"/>
                    </w:rPr>
                  </w:pPr>
                  <w:r>
                    <w:rPr>
                      <w:rFonts w:ascii="Garamond" w:hAnsi="Garamond"/>
                    </w:rPr>
                    <w:t xml:space="preserve">Digital Issues </w:t>
                  </w:r>
                  <w:r w:rsidR="000C1188">
                    <w:rPr>
                      <w:rFonts w:ascii="Garamond" w:hAnsi="Garamond"/>
                    </w:rPr>
                    <w:t>(</w:t>
                  </w:r>
                  <w:r>
                    <w:rPr>
                      <w:rFonts w:ascii="Garamond" w:hAnsi="Garamond"/>
                    </w:rPr>
                    <w:t>Final</w:t>
                  </w:r>
                  <w:r w:rsidR="000C1188">
                    <w:rPr>
                      <w:rFonts w:ascii="Garamond" w:hAnsi="Garamond"/>
                    </w:rPr>
                    <w:t>)</w:t>
                  </w:r>
                </w:p>
              </w:tc>
            </w:tr>
          </w:tbl>
          <w:p w:rsidR="00241F0E" w:rsidRPr="00EC3FCB" w:rsidRDefault="00241F0E" w:rsidP="00135B5C">
            <w:pPr>
              <w:pStyle w:val="NoSpacing"/>
              <w:rPr>
                <w:rFonts w:ascii="Garamond" w:hAnsi="Garamond"/>
                <w:b/>
                <w:szCs w:val="24"/>
              </w:rPr>
            </w:pPr>
          </w:p>
        </w:tc>
      </w:tr>
    </w:tbl>
    <w:p w:rsidR="00A44529" w:rsidRPr="00EC3FCB" w:rsidRDefault="004453EF" w:rsidP="00A44529">
      <w:pPr>
        <w:pStyle w:val="Heading3"/>
        <w:rPr>
          <w:rFonts w:ascii="Garamond" w:hAnsi="Garamond"/>
          <w:sz w:val="24"/>
        </w:rPr>
      </w:pPr>
      <w:r w:rsidRPr="00EC3FCB">
        <w:rPr>
          <w:rFonts w:ascii="Garamond" w:hAnsi="Garamond"/>
          <w:sz w:val="24"/>
        </w:rPr>
        <w:t xml:space="preserve">Progress </w:t>
      </w:r>
      <w:r w:rsidR="00A44529" w:rsidRPr="00EC3FCB">
        <w:rPr>
          <w:rFonts w:ascii="Garamond" w:hAnsi="Garamond"/>
          <w:sz w:val="24"/>
        </w:rPr>
        <w:t>Conference</w:t>
      </w:r>
      <w:r w:rsidR="00612428" w:rsidRPr="00EC3FCB">
        <w:rPr>
          <w:rFonts w:ascii="Garamond" w:hAnsi="Garamond"/>
          <w:sz w:val="24"/>
        </w:rPr>
        <w:t>s</w:t>
      </w:r>
    </w:p>
    <w:p w:rsidR="008E5FCE" w:rsidRPr="00EC3FCB" w:rsidRDefault="00BE0A39" w:rsidP="00262798">
      <w:pPr>
        <w:rPr>
          <w:rFonts w:ascii="Garamond" w:hAnsi="Garamond"/>
        </w:rPr>
      </w:pPr>
      <w:r w:rsidRPr="00EC3FCB">
        <w:rPr>
          <w:rFonts w:ascii="Garamond" w:hAnsi="Garamond"/>
        </w:rPr>
        <w:t>I encourage students</w:t>
      </w:r>
      <w:r w:rsidR="00A34C6D" w:rsidRPr="00EC3FCB">
        <w:rPr>
          <w:rFonts w:ascii="Garamond" w:hAnsi="Garamond"/>
        </w:rPr>
        <w:t xml:space="preserve"> to see me during my o</w:t>
      </w:r>
      <w:r w:rsidRPr="00EC3FCB">
        <w:rPr>
          <w:rFonts w:ascii="Garamond" w:hAnsi="Garamond"/>
        </w:rPr>
        <w:t>ffice hours, especially when they</w:t>
      </w:r>
      <w:r w:rsidR="00A34C6D" w:rsidRPr="00EC3FCB">
        <w:rPr>
          <w:rFonts w:ascii="Garamond" w:hAnsi="Garamond"/>
        </w:rPr>
        <w:t xml:space="preserve"> have questions about an assignment, need help with a particular writing problem, want extra feedback on a draft, or have que</w:t>
      </w:r>
      <w:r w:rsidRPr="00EC3FCB">
        <w:rPr>
          <w:rFonts w:ascii="Garamond" w:hAnsi="Garamond"/>
        </w:rPr>
        <w:t>stions about my comments on their</w:t>
      </w:r>
      <w:r w:rsidR="00A34C6D" w:rsidRPr="00EC3FCB">
        <w:rPr>
          <w:rFonts w:ascii="Garamond" w:hAnsi="Garamond"/>
        </w:rPr>
        <w:t xml:space="preserve"> work. </w:t>
      </w:r>
    </w:p>
    <w:sectPr w:rsidR="008E5FCE" w:rsidRPr="00EC3FCB" w:rsidSect="003E6B0F">
      <w:headerReference w:type="even" r:id="rId41"/>
      <w:headerReference w:type="default" r:id="rId4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C73" w:rsidRDefault="00971C73" w:rsidP="00A35E46">
      <w:r>
        <w:separator/>
      </w:r>
    </w:p>
  </w:endnote>
  <w:endnote w:type="continuationSeparator" w:id="0">
    <w:p w:rsidR="00971C73" w:rsidRDefault="00971C73" w:rsidP="00A3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C73" w:rsidRDefault="00971C73" w:rsidP="00A35E46">
      <w:r>
        <w:separator/>
      </w:r>
    </w:p>
  </w:footnote>
  <w:footnote w:type="continuationSeparator" w:id="0">
    <w:p w:rsidR="00971C73" w:rsidRDefault="00971C73" w:rsidP="00A35E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3C3" w:rsidRDefault="00B103C3" w:rsidP="00A35E4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03C3" w:rsidRDefault="00B103C3" w:rsidP="00A35E4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3C3" w:rsidRDefault="00B103C3" w:rsidP="00A35E4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215C">
      <w:rPr>
        <w:rStyle w:val="PageNumber"/>
        <w:noProof/>
      </w:rPr>
      <w:t>8</w:t>
    </w:r>
    <w:r>
      <w:rPr>
        <w:rStyle w:val="PageNumber"/>
      </w:rPr>
      <w:fldChar w:fldCharType="end"/>
    </w:r>
  </w:p>
  <w:p w:rsidR="00B103C3" w:rsidRDefault="00B103C3" w:rsidP="00A35E4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A4DC76"/>
    <w:lvl w:ilvl="0">
      <w:start w:val="1"/>
      <w:numFmt w:val="bullet"/>
      <w:pStyle w:val="NoteLevel1"/>
      <w:lvlText w:val=""/>
      <w:lvlJc w:val="left"/>
      <w:pPr>
        <w:tabs>
          <w:tab w:val="num" w:pos="0"/>
        </w:tabs>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27A64A21"/>
    <w:multiLevelType w:val="hybridMultilevel"/>
    <w:tmpl w:val="3660858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5D44D26"/>
    <w:multiLevelType w:val="multilevel"/>
    <w:tmpl w:val="DD3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707E"/>
    <w:multiLevelType w:val="multilevel"/>
    <w:tmpl w:val="AFDA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93B56"/>
    <w:multiLevelType w:val="multilevel"/>
    <w:tmpl w:val="21D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520DA"/>
    <w:multiLevelType w:val="hybridMultilevel"/>
    <w:tmpl w:val="FAA8AD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EA657D1"/>
    <w:multiLevelType w:val="multilevel"/>
    <w:tmpl w:val="7C5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80991"/>
    <w:multiLevelType w:val="hybridMultilevel"/>
    <w:tmpl w:val="7C4CF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194641"/>
    <w:multiLevelType w:val="multilevel"/>
    <w:tmpl w:val="E34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83B75"/>
    <w:multiLevelType w:val="multilevel"/>
    <w:tmpl w:val="5EB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32AEC"/>
    <w:multiLevelType w:val="hybridMultilevel"/>
    <w:tmpl w:val="0F8CEE72"/>
    <w:lvl w:ilvl="0" w:tplc="1CFEA310">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1"/>
  </w:num>
  <w:num w:numId="3">
    <w:abstractNumId w:val="2"/>
  </w:num>
  <w:num w:numId="4">
    <w:abstractNumId w:val="8"/>
  </w:num>
  <w:num w:numId="5">
    <w:abstractNumId w:val="11"/>
  </w:num>
  <w:num w:numId="6">
    <w:abstractNumId w:val="6"/>
  </w:num>
  <w:num w:numId="7">
    <w:abstractNumId w:val="4"/>
  </w:num>
  <w:num w:numId="8">
    <w:abstractNumId w:val="10"/>
  </w:num>
  <w:num w:numId="9">
    <w:abstractNumId w:val="5"/>
  </w:num>
  <w:num w:numId="10">
    <w:abstractNumId w:val="7"/>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A8"/>
    <w:rsid w:val="000020F6"/>
    <w:rsid w:val="00015CA6"/>
    <w:rsid w:val="000300BA"/>
    <w:rsid w:val="0003290C"/>
    <w:rsid w:val="000331B1"/>
    <w:rsid w:val="0003490A"/>
    <w:rsid w:val="00037F8A"/>
    <w:rsid w:val="00044620"/>
    <w:rsid w:val="00044BDE"/>
    <w:rsid w:val="00053268"/>
    <w:rsid w:val="00060604"/>
    <w:rsid w:val="00062EA2"/>
    <w:rsid w:val="00066DF3"/>
    <w:rsid w:val="0007200D"/>
    <w:rsid w:val="000732CC"/>
    <w:rsid w:val="00077FAC"/>
    <w:rsid w:val="00092E28"/>
    <w:rsid w:val="000B2B0D"/>
    <w:rsid w:val="000B57DF"/>
    <w:rsid w:val="000C1188"/>
    <w:rsid w:val="000C514D"/>
    <w:rsid w:val="000C5A7C"/>
    <w:rsid w:val="000C5C80"/>
    <w:rsid w:val="000D407D"/>
    <w:rsid w:val="000D7116"/>
    <w:rsid w:val="000E6A65"/>
    <w:rsid w:val="000E76C1"/>
    <w:rsid w:val="000F3CD2"/>
    <w:rsid w:val="000F68F4"/>
    <w:rsid w:val="000F6F24"/>
    <w:rsid w:val="00104A57"/>
    <w:rsid w:val="00104F69"/>
    <w:rsid w:val="001243E8"/>
    <w:rsid w:val="001272D6"/>
    <w:rsid w:val="00131E02"/>
    <w:rsid w:val="00134894"/>
    <w:rsid w:val="00135547"/>
    <w:rsid w:val="00135B5C"/>
    <w:rsid w:val="00152FC3"/>
    <w:rsid w:val="00164C55"/>
    <w:rsid w:val="0016763C"/>
    <w:rsid w:val="001737BE"/>
    <w:rsid w:val="00174EA5"/>
    <w:rsid w:val="001774D9"/>
    <w:rsid w:val="00180BD0"/>
    <w:rsid w:val="00183B92"/>
    <w:rsid w:val="001907CA"/>
    <w:rsid w:val="001921D0"/>
    <w:rsid w:val="001927FE"/>
    <w:rsid w:val="00193FF3"/>
    <w:rsid w:val="00194F2A"/>
    <w:rsid w:val="0019694A"/>
    <w:rsid w:val="001A01A5"/>
    <w:rsid w:val="001A383C"/>
    <w:rsid w:val="001A6426"/>
    <w:rsid w:val="001C05DE"/>
    <w:rsid w:val="001C40AB"/>
    <w:rsid w:val="001C4FDB"/>
    <w:rsid w:val="001E1C20"/>
    <w:rsid w:val="001E3334"/>
    <w:rsid w:val="001E3600"/>
    <w:rsid w:val="001F55A0"/>
    <w:rsid w:val="001F738F"/>
    <w:rsid w:val="00207705"/>
    <w:rsid w:val="002248ED"/>
    <w:rsid w:val="00231F49"/>
    <w:rsid w:val="00235F8A"/>
    <w:rsid w:val="00241F0E"/>
    <w:rsid w:val="00256550"/>
    <w:rsid w:val="00256AE5"/>
    <w:rsid w:val="002576F8"/>
    <w:rsid w:val="00260480"/>
    <w:rsid w:val="0026057A"/>
    <w:rsid w:val="00262798"/>
    <w:rsid w:val="0027593E"/>
    <w:rsid w:val="00283CE7"/>
    <w:rsid w:val="00287F32"/>
    <w:rsid w:val="002A1692"/>
    <w:rsid w:val="002A4ACC"/>
    <w:rsid w:val="002B0B4C"/>
    <w:rsid w:val="002B2261"/>
    <w:rsid w:val="002B59BB"/>
    <w:rsid w:val="002C4D94"/>
    <w:rsid w:val="002D22F8"/>
    <w:rsid w:val="002D606B"/>
    <w:rsid w:val="002E215C"/>
    <w:rsid w:val="002F54AC"/>
    <w:rsid w:val="00301D43"/>
    <w:rsid w:val="00322FCF"/>
    <w:rsid w:val="0032491F"/>
    <w:rsid w:val="00324AB9"/>
    <w:rsid w:val="00336014"/>
    <w:rsid w:val="0035139B"/>
    <w:rsid w:val="00355877"/>
    <w:rsid w:val="0036314C"/>
    <w:rsid w:val="003650B1"/>
    <w:rsid w:val="00373A10"/>
    <w:rsid w:val="0037476E"/>
    <w:rsid w:val="00375A1C"/>
    <w:rsid w:val="0037724F"/>
    <w:rsid w:val="003845BC"/>
    <w:rsid w:val="00396B51"/>
    <w:rsid w:val="003A3E95"/>
    <w:rsid w:val="003B499C"/>
    <w:rsid w:val="003C1FD8"/>
    <w:rsid w:val="003C28CF"/>
    <w:rsid w:val="003C2CDD"/>
    <w:rsid w:val="003C730D"/>
    <w:rsid w:val="003D11E3"/>
    <w:rsid w:val="003D320D"/>
    <w:rsid w:val="003D43DB"/>
    <w:rsid w:val="003E3BFD"/>
    <w:rsid w:val="003E6B0F"/>
    <w:rsid w:val="003F3CE9"/>
    <w:rsid w:val="003F4CC2"/>
    <w:rsid w:val="003F5B32"/>
    <w:rsid w:val="003F5B51"/>
    <w:rsid w:val="004013DE"/>
    <w:rsid w:val="00417B6F"/>
    <w:rsid w:val="00436D8E"/>
    <w:rsid w:val="0044181E"/>
    <w:rsid w:val="004453EF"/>
    <w:rsid w:val="004542FE"/>
    <w:rsid w:val="004604B0"/>
    <w:rsid w:val="00460E41"/>
    <w:rsid w:val="00483EEE"/>
    <w:rsid w:val="00485925"/>
    <w:rsid w:val="00490124"/>
    <w:rsid w:val="004A09A1"/>
    <w:rsid w:val="004A7CF1"/>
    <w:rsid w:val="004C66EF"/>
    <w:rsid w:val="004C70B2"/>
    <w:rsid w:val="004D01D9"/>
    <w:rsid w:val="004D4F90"/>
    <w:rsid w:val="004E587D"/>
    <w:rsid w:val="004F3EC0"/>
    <w:rsid w:val="004F5E07"/>
    <w:rsid w:val="00505DF5"/>
    <w:rsid w:val="00507D85"/>
    <w:rsid w:val="005163D6"/>
    <w:rsid w:val="00526B02"/>
    <w:rsid w:val="0053384B"/>
    <w:rsid w:val="0053648E"/>
    <w:rsid w:val="00550FBC"/>
    <w:rsid w:val="0055371C"/>
    <w:rsid w:val="0056521D"/>
    <w:rsid w:val="00565304"/>
    <w:rsid w:val="00586209"/>
    <w:rsid w:val="00592379"/>
    <w:rsid w:val="00593142"/>
    <w:rsid w:val="00593F26"/>
    <w:rsid w:val="005A07FD"/>
    <w:rsid w:val="005A20D7"/>
    <w:rsid w:val="005E1652"/>
    <w:rsid w:val="005E1817"/>
    <w:rsid w:val="0060146A"/>
    <w:rsid w:val="00605433"/>
    <w:rsid w:val="0061080C"/>
    <w:rsid w:val="00612428"/>
    <w:rsid w:val="00616F49"/>
    <w:rsid w:val="006171AA"/>
    <w:rsid w:val="00626EC1"/>
    <w:rsid w:val="00632EBB"/>
    <w:rsid w:val="00641BEF"/>
    <w:rsid w:val="00655A1C"/>
    <w:rsid w:val="0067366B"/>
    <w:rsid w:val="00675441"/>
    <w:rsid w:val="00680955"/>
    <w:rsid w:val="006925F0"/>
    <w:rsid w:val="00693F39"/>
    <w:rsid w:val="00693FD0"/>
    <w:rsid w:val="006A1BD9"/>
    <w:rsid w:val="006A224D"/>
    <w:rsid w:val="006B0A70"/>
    <w:rsid w:val="006C16D7"/>
    <w:rsid w:val="006C2BE3"/>
    <w:rsid w:val="006C3EFA"/>
    <w:rsid w:val="006C43AB"/>
    <w:rsid w:val="006C55A5"/>
    <w:rsid w:val="006E6E31"/>
    <w:rsid w:val="006F70D2"/>
    <w:rsid w:val="00707DBB"/>
    <w:rsid w:val="00712608"/>
    <w:rsid w:val="0071646F"/>
    <w:rsid w:val="00717D3C"/>
    <w:rsid w:val="007275E8"/>
    <w:rsid w:val="007323AB"/>
    <w:rsid w:val="0074485C"/>
    <w:rsid w:val="0075034F"/>
    <w:rsid w:val="00755DCA"/>
    <w:rsid w:val="00761E32"/>
    <w:rsid w:val="007664D6"/>
    <w:rsid w:val="007806D2"/>
    <w:rsid w:val="00781686"/>
    <w:rsid w:val="007846AC"/>
    <w:rsid w:val="00785732"/>
    <w:rsid w:val="00785B53"/>
    <w:rsid w:val="00786659"/>
    <w:rsid w:val="00791331"/>
    <w:rsid w:val="007A3150"/>
    <w:rsid w:val="007A6E60"/>
    <w:rsid w:val="007B0671"/>
    <w:rsid w:val="007B2287"/>
    <w:rsid w:val="007B390C"/>
    <w:rsid w:val="007B5541"/>
    <w:rsid w:val="007B63D6"/>
    <w:rsid w:val="007D58DF"/>
    <w:rsid w:val="007E15BC"/>
    <w:rsid w:val="007E2B6F"/>
    <w:rsid w:val="007E56FE"/>
    <w:rsid w:val="007E7BEE"/>
    <w:rsid w:val="007F6665"/>
    <w:rsid w:val="007F673E"/>
    <w:rsid w:val="007F7612"/>
    <w:rsid w:val="007F793C"/>
    <w:rsid w:val="00817A0A"/>
    <w:rsid w:val="00823F59"/>
    <w:rsid w:val="00825A61"/>
    <w:rsid w:val="00827631"/>
    <w:rsid w:val="008408F3"/>
    <w:rsid w:val="008444C3"/>
    <w:rsid w:val="0085129C"/>
    <w:rsid w:val="008608CE"/>
    <w:rsid w:val="008768EC"/>
    <w:rsid w:val="00894163"/>
    <w:rsid w:val="008A74FB"/>
    <w:rsid w:val="008B047F"/>
    <w:rsid w:val="008B40C7"/>
    <w:rsid w:val="008C6353"/>
    <w:rsid w:val="008D1F6A"/>
    <w:rsid w:val="008D405C"/>
    <w:rsid w:val="008D73A3"/>
    <w:rsid w:val="008D7A19"/>
    <w:rsid w:val="008E5FCE"/>
    <w:rsid w:val="008F4C08"/>
    <w:rsid w:val="008F7EEB"/>
    <w:rsid w:val="00902C42"/>
    <w:rsid w:val="00903CDE"/>
    <w:rsid w:val="00905CCC"/>
    <w:rsid w:val="00906555"/>
    <w:rsid w:val="00921BF1"/>
    <w:rsid w:val="009274D3"/>
    <w:rsid w:val="00935FEE"/>
    <w:rsid w:val="00942B2E"/>
    <w:rsid w:val="00943152"/>
    <w:rsid w:val="00943854"/>
    <w:rsid w:val="009546C6"/>
    <w:rsid w:val="00971C73"/>
    <w:rsid w:val="00971F2B"/>
    <w:rsid w:val="009917F6"/>
    <w:rsid w:val="009939E9"/>
    <w:rsid w:val="00997664"/>
    <w:rsid w:val="009A0243"/>
    <w:rsid w:val="009A3DBF"/>
    <w:rsid w:val="009A720E"/>
    <w:rsid w:val="009A7441"/>
    <w:rsid w:val="009B1A96"/>
    <w:rsid w:val="009B423C"/>
    <w:rsid w:val="009B77B7"/>
    <w:rsid w:val="009C1C0C"/>
    <w:rsid w:val="009C22C7"/>
    <w:rsid w:val="009C41B0"/>
    <w:rsid w:val="009D4515"/>
    <w:rsid w:val="009E53A8"/>
    <w:rsid w:val="009E6156"/>
    <w:rsid w:val="009F0A19"/>
    <w:rsid w:val="009F3242"/>
    <w:rsid w:val="009F7B94"/>
    <w:rsid w:val="00A0238E"/>
    <w:rsid w:val="00A1764F"/>
    <w:rsid w:val="00A20C05"/>
    <w:rsid w:val="00A22D45"/>
    <w:rsid w:val="00A34C6D"/>
    <w:rsid w:val="00A35E46"/>
    <w:rsid w:val="00A41A24"/>
    <w:rsid w:val="00A4225B"/>
    <w:rsid w:val="00A44529"/>
    <w:rsid w:val="00A5226E"/>
    <w:rsid w:val="00A52607"/>
    <w:rsid w:val="00A60E5A"/>
    <w:rsid w:val="00A654B7"/>
    <w:rsid w:val="00A7622A"/>
    <w:rsid w:val="00A76EFF"/>
    <w:rsid w:val="00A870E8"/>
    <w:rsid w:val="00A878AB"/>
    <w:rsid w:val="00A9432A"/>
    <w:rsid w:val="00A94590"/>
    <w:rsid w:val="00AA5A03"/>
    <w:rsid w:val="00AA7230"/>
    <w:rsid w:val="00AB05FB"/>
    <w:rsid w:val="00AC63B5"/>
    <w:rsid w:val="00AC7614"/>
    <w:rsid w:val="00AD2A4E"/>
    <w:rsid w:val="00AD7DA9"/>
    <w:rsid w:val="00AE32C3"/>
    <w:rsid w:val="00AE7FB4"/>
    <w:rsid w:val="00AF25CE"/>
    <w:rsid w:val="00AF3175"/>
    <w:rsid w:val="00AF5457"/>
    <w:rsid w:val="00B068E9"/>
    <w:rsid w:val="00B103C3"/>
    <w:rsid w:val="00B11DFE"/>
    <w:rsid w:val="00B129FB"/>
    <w:rsid w:val="00B13F9D"/>
    <w:rsid w:val="00B21D80"/>
    <w:rsid w:val="00B26652"/>
    <w:rsid w:val="00B3450F"/>
    <w:rsid w:val="00B4055F"/>
    <w:rsid w:val="00B44FB9"/>
    <w:rsid w:val="00B45BE5"/>
    <w:rsid w:val="00B54AD8"/>
    <w:rsid w:val="00B54F79"/>
    <w:rsid w:val="00B632E8"/>
    <w:rsid w:val="00B81756"/>
    <w:rsid w:val="00B81ACB"/>
    <w:rsid w:val="00B85DE8"/>
    <w:rsid w:val="00B9154A"/>
    <w:rsid w:val="00B93FEF"/>
    <w:rsid w:val="00BA0DE8"/>
    <w:rsid w:val="00BB4FBC"/>
    <w:rsid w:val="00BB6A05"/>
    <w:rsid w:val="00BC64E2"/>
    <w:rsid w:val="00BD2517"/>
    <w:rsid w:val="00BD4E4A"/>
    <w:rsid w:val="00BD52D7"/>
    <w:rsid w:val="00BE0A39"/>
    <w:rsid w:val="00C00A77"/>
    <w:rsid w:val="00C05DCE"/>
    <w:rsid w:val="00C25F36"/>
    <w:rsid w:val="00C307F4"/>
    <w:rsid w:val="00C3488A"/>
    <w:rsid w:val="00C429C4"/>
    <w:rsid w:val="00C47877"/>
    <w:rsid w:val="00C708E9"/>
    <w:rsid w:val="00C77C5E"/>
    <w:rsid w:val="00C805D9"/>
    <w:rsid w:val="00C962D8"/>
    <w:rsid w:val="00C9724F"/>
    <w:rsid w:val="00CA4D0C"/>
    <w:rsid w:val="00CA512B"/>
    <w:rsid w:val="00CA7D70"/>
    <w:rsid w:val="00CB3670"/>
    <w:rsid w:val="00CB4DD4"/>
    <w:rsid w:val="00CB7C93"/>
    <w:rsid w:val="00CC1492"/>
    <w:rsid w:val="00CC1A85"/>
    <w:rsid w:val="00CD3B3E"/>
    <w:rsid w:val="00CD4B7B"/>
    <w:rsid w:val="00CD7116"/>
    <w:rsid w:val="00CE10C6"/>
    <w:rsid w:val="00D11999"/>
    <w:rsid w:val="00D168F1"/>
    <w:rsid w:val="00D20E4E"/>
    <w:rsid w:val="00D23656"/>
    <w:rsid w:val="00D260ED"/>
    <w:rsid w:val="00D55254"/>
    <w:rsid w:val="00D55E83"/>
    <w:rsid w:val="00D627A1"/>
    <w:rsid w:val="00D66AC9"/>
    <w:rsid w:val="00D759A8"/>
    <w:rsid w:val="00D77660"/>
    <w:rsid w:val="00D92B0D"/>
    <w:rsid w:val="00D95B8C"/>
    <w:rsid w:val="00DA2D2C"/>
    <w:rsid w:val="00DB2863"/>
    <w:rsid w:val="00DB75FE"/>
    <w:rsid w:val="00DC1E6E"/>
    <w:rsid w:val="00DE6166"/>
    <w:rsid w:val="00DF3C3F"/>
    <w:rsid w:val="00E10355"/>
    <w:rsid w:val="00E129F4"/>
    <w:rsid w:val="00E141D2"/>
    <w:rsid w:val="00E15C45"/>
    <w:rsid w:val="00E2159A"/>
    <w:rsid w:val="00E25603"/>
    <w:rsid w:val="00E271ED"/>
    <w:rsid w:val="00E3092D"/>
    <w:rsid w:val="00E3505F"/>
    <w:rsid w:val="00E43D2F"/>
    <w:rsid w:val="00E47E50"/>
    <w:rsid w:val="00E54380"/>
    <w:rsid w:val="00E56456"/>
    <w:rsid w:val="00E62A69"/>
    <w:rsid w:val="00E71E54"/>
    <w:rsid w:val="00E77E98"/>
    <w:rsid w:val="00E85891"/>
    <w:rsid w:val="00E90C8F"/>
    <w:rsid w:val="00E91A5C"/>
    <w:rsid w:val="00EB7E2E"/>
    <w:rsid w:val="00EC3FCB"/>
    <w:rsid w:val="00ED1C20"/>
    <w:rsid w:val="00F01D0F"/>
    <w:rsid w:val="00F07683"/>
    <w:rsid w:val="00F13A94"/>
    <w:rsid w:val="00F146E7"/>
    <w:rsid w:val="00F20B89"/>
    <w:rsid w:val="00F22804"/>
    <w:rsid w:val="00F35F3F"/>
    <w:rsid w:val="00F403B7"/>
    <w:rsid w:val="00F4108E"/>
    <w:rsid w:val="00F43458"/>
    <w:rsid w:val="00F45C5C"/>
    <w:rsid w:val="00F644DF"/>
    <w:rsid w:val="00F66ABE"/>
    <w:rsid w:val="00FA39D2"/>
    <w:rsid w:val="00FA73FB"/>
    <w:rsid w:val="00FB3649"/>
    <w:rsid w:val="00FE480B"/>
    <w:rsid w:val="00FF314A"/>
    <w:rsid w:val="00FF61D3"/>
    <w:rsid w:val="00FF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EE22F4-6804-4618-96E7-FF9F3CDE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79"/>
  </w:style>
  <w:style w:type="paragraph" w:styleId="Heading1">
    <w:name w:val="heading 1"/>
    <w:basedOn w:val="Normal"/>
    <w:next w:val="Normal"/>
    <w:link w:val="Heading1Char"/>
    <w:autoRedefine/>
    <w:uiPriority w:val="9"/>
    <w:qFormat/>
    <w:rsid w:val="006A1BD9"/>
    <w:pPr>
      <w:keepNext/>
      <w:keepLines/>
      <w:spacing w:before="360"/>
      <w:outlineLvl w:val="0"/>
    </w:pPr>
    <w:rPr>
      <w:b/>
      <w:bCs/>
      <w:sz w:val="28"/>
      <w:szCs w:val="28"/>
    </w:rPr>
  </w:style>
  <w:style w:type="paragraph" w:styleId="Heading2">
    <w:name w:val="heading 2"/>
    <w:basedOn w:val="Normal"/>
    <w:next w:val="Normal"/>
    <w:link w:val="Heading2Char"/>
    <w:autoRedefine/>
    <w:uiPriority w:val="9"/>
    <w:qFormat/>
    <w:pPr>
      <w:keepNext/>
      <w:spacing w:before="240" w:after="60"/>
      <w:jc w:val="center"/>
      <w:outlineLvl w:val="1"/>
    </w:pPr>
    <w:rPr>
      <w:b/>
      <w:sz w:val="26"/>
      <w:szCs w:val="28"/>
    </w:rPr>
  </w:style>
  <w:style w:type="paragraph" w:styleId="Heading3">
    <w:name w:val="heading 3"/>
    <w:basedOn w:val="Normal"/>
    <w:next w:val="Normal"/>
    <w:link w:val="Heading3Char"/>
    <w:autoRedefine/>
    <w:uiPriority w:val="9"/>
    <w:qFormat/>
    <w:rsid w:val="00592379"/>
    <w:pPr>
      <w:autoSpaceDE w:val="0"/>
      <w:autoSpaceDN w:val="0"/>
      <w:adjustRightInd w:val="0"/>
      <w:spacing w:before="240" w:after="60"/>
      <w:outlineLvl w:val="2"/>
    </w:pPr>
    <w:rPr>
      <w:b/>
      <w:sz w:val="26"/>
    </w:rPr>
  </w:style>
  <w:style w:type="paragraph" w:styleId="Heading4">
    <w:name w:val="heading 4"/>
    <w:basedOn w:val="Normal"/>
    <w:next w:val="Normal"/>
    <w:link w:val="Heading4Char"/>
    <w:autoRedefine/>
    <w:uiPriority w:val="9"/>
    <w:qFormat/>
    <w:pPr>
      <w:keepNext/>
      <w:keepLines/>
      <w:jc w:val="right"/>
      <w:outlineLvl w:val="3"/>
    </w:pPr>
    <w:rPr>
      <w:bCs/>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E5FCE"/>
    <w:rPr>
      <w:rFonts w:eastAsia="Times New Roman" w:cs="Times New Roman"/>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A870E8"/>
    <w:rPr>
      <w:rFonts w:cs="Times New Roman"/>
      <w:b/>
      <w:sz w:val="26"/>
    </w:rPr>
  </w:style>
  <w:style w:type="character" w:customStyle="1" w:styleId="Heading4Char">
    <w:name w:val="Heading 4 Char"/>
    <w:basedOn w:val="DefaultParagraphFont"/>
    <w:link w:val="Heading4"/>
    <w:uiPriority w:val="9"/>
    <w:semiHidden/>
    <w:locked/>
    <w:rPr>
      <w:rFonts w:asciiTheme="minorHAnsi" w:hAnsiTheme="minorHAnsi" w:cs="Times New Roman"/>
      <w:b/>
      <w:bCs/>
      <w:sz w:val="28"/>
      <w:szCs w:val="28"/>
    </w:rPr>
  </w:style>
  <w:style w:type="paragraph" w:styleId="Title">
    <w:name w:val="Title"/>
    <w:basedOn w:val="Normal"/>
    <w:next w:val="Normal"/>
    <w:link w:val="TitleChar"/>
    <w:autoRedefine/>
    <w:uiPriority w:val="10"/>
    <w:qFormat/>
    <w:rsid w:val="00550FBC"/>
    <w:pPr>
      <w:pBdr>
        <w:bottom w:val="single" w:sz="8" w:space="4" w:color="4F81BD"/>
      </w:pBdr>
      <w:spacing w:after="300"/>
      <w:contextualSpacing/>
    </w:pPr>
    <w:rPr>
      <w:color w:val="17365D"/>
      <w:spacing w:val="5"/>
      <w:kern w:val="28"/>
      <w:sz w:val="40"/>
      <w:szCs w:val="40"/>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customStyle="1" w:styleId="Headingstyle1">
    <w:name w:val="Heading style1"/>
    <w:basedOn w:val="Heading1"/>
    <w:next w:val="Normal"/>
    <w:link w:val="Headingstyle1Char"/>
    <w:qFormat/>
    <w:rsid w:val="0060146A"/>
    <w:pPr>
      <w:pBdr>
        <w:top w:val="single" w:sz="4" w:space="1" w:color="auto"/>
        <w:left w:val="single" w:sz="4" w:space="4" w:color="auto"/>
        <w:bottom w:val="single" w:sz="4" w:space="1" w:color="auto"/>
        <w:right w:val="single" w:sz="4" w:space="4" w:color="auto"/>
      </w:pBdr>
      <w:spacing w:before="480" w:line="276" w:lineRule="auto"/>
    </w:pPr>
    <w:rPr>
      <w:bCs w:val="0"/>
      <w:color w:val="365F91"/>
      <w:sz w:val="36"/>
    </w:rPr>
  </w:style>
  <w:style w:type="character" w:customStyle="1" w:styleId="Headingstyle1Char">
    <w:name w:val="Heading style1 Char"/>
    <w:link w:val="Headingstyle1"/>
    <w:locked/>
    <w:rsid w:val="0060146A"/>
    <w:rPr>
      <w:rFonts w:eastAsia="Times New Roman"/>
      <w:b/>
      <w:color w:val="365F91"/>
      <w:sz w:val="28"/>
    </w:rPr>
  </w:style>
  <w:style w:type="paragraph" w:styleId="Subtitle">
    <w:name w:val="Subtitle"/>
    <w:basedOn w:val="Normal"/>
    <w:next w:val="Normal"/>
    <w:link w:val="SubtitleChar"/>
    <w:autoRedefine/>
    <w:uiPriority w:val="11"/>
    <w:qFormat/>
    <w:rsid w:val="007F793C"/>
    <w:pPr>
      <w:spacing w:after="60"/>
      <w:jc w:val="center"/>
      <w:outlineLvl w:val="1"/>
    </w:pPr>
    <w:rPr>
      <w:rFonts w:eastAsiaTheme="majorEastAsia"/>
      <w:b/>
    </w:rPr>
  </w:style>
  <w:style w:type="character" w:customStyle="1" w:styleId="SubtitleChar">
    <w:name w:val="Subtitle Char"/>
    <w:basedOn w:val="DefaultParagraphFont"/>
    <w:link w:val="Subtitle"/>
    <w:uiPriority w:val="11"/>
    <w:locked/>
    <w:rsid w:val="007F793C"/>
    <w:rPr>
      <w:rFonts w:eastAsiaTheme="majorEastAsia" w:cs="Times New Roman"/>
      <w:b/>
      <w:sz w:val="24"/>
      <w:szCs w:val="24"/>
    </w:rPr>
  </w:style>
  <w:style w:type="paragraph" w:customStyle="1" w:styleId="NoteLevel1">
    <w:name w:val="Note Level 1"/>
    <w:basedOn w:val="Normal"/>
    <w:uiPriority w:val="99"/>
    <w:semiHidden/>
    <w:unhideWhenUsed/>
    <w:rsid w:val="00B9154A"/>
    <w:pPr>
      <w:keepNext/>
      <w:numPr>
        <w:numId w:val="1"/>
      </w:numPr>
      <w:contextualSpacing/>
      <w:outlineLvl w:val="0"/>
    </w:pPr>
  </w:style>
  <w:style w:type="paragraph" w:customStyle="1" w:styleId="NoteLevel2">
    <w:name w:val="Note Level 2"/>
    <w:basedOn w:val="Normal"/>
    <w:uiPriority w:val="99"/>
    <w:semiHidden/>
    <w:unhideWhenUsed/>
    <w:rsid w:val="00B9154A"/>
    <w:pPr>
      <w:keepNext/>
      <w:numPr>
        <w:ilvl w:val="1"/>
        <w:numId w:val="1"/>
      </w:numPr>
      <w:contextualSpacing/>
      <w:outlineLvl w:val="1"/>
    </w:pPr>
  </w:style>
  <w:style w:type="paragraph" w:customStyle="1" w:styleId="NoteLevel3">
    <w:name w:val="Note Level 3"/>
    <w:basedOn w:val="Normal"/>
    <w:uiPriority w:val="99"/>
    <w:semiHidden/>
    <w:unhideWhenUsed/>
    <w:rsid w:val="00B9154A"/>
    <w:pPr>
      <w:keepNext/>
      <w:numPr>
        <w:ilvl w:val="2"/>
        <w:numId w:val="1"/>
      </w:numPr>
      <w:contextualSpacing/>
      <w:outlineLvl w:val="2"/>
    </w:pPr>
  </w:style>
  <w:style w:type="paragraph" w:customStyle="1" w:styleId="NoteLevel4">
    <w:name w:val="Note Level 4"/>
    <w:basedOn w:val="Normal"/>
    <w:uiPriority w:val="99"/>
    <w:semiHidden/>
    <w:unhideWhenUsed/>
    <w:rsid w:val="00B9154A"/>
    <w:pPr>
      <w:keepNext/>
      <w:numPr>
        <w:ilvl w:val="3"/>
        <w:numId w:val="1"/>
      </w:numPr>
      <w:contextualSpacing/>
      <w:outlineLvl w:val="3"/>
    </w:pPr>
  </w:style>
  <w:style w:type="paragraph" w:customStyle="1" w:styleId="NoteLevel5">
    <w:name w:val="Note Level 5"/>
    <w:basedOn w:val="Normal"/>
    <w:uiPriority w:val="99"/>
    <w:semiHidden/>
    <w:unhideWhenUsed/>
    <w:rsid w:val="00B9154A"/>
    <w:pPr>
      <w:keepNext/>
      <w:numPr>
        <w:ilvl w:val="4"/>
        <w:numId w:val="1"/>
      </w:numPr>
      <w:contextualSpacing/>
      <w:outlineLvl w:val="4"/>
    </w:pPr>
  </w:style>
  <w:style w:type="paragraph" w:customStyle="1" w:styleId="NoteLevel6">
    <w:name w:val="Note Level 6"/>
    <w:basedOn w:val="Normal"/>
    <w:uiPriority w:val="99"/>
    <w:semiHidden/>
    <w:unhideWhenUsed/>
    <w:rsid w:val="00B9154A"/>
    <w:pPr>
      <w:keepNext/>
      <w:numPr>
        <w:ilvl w:val="5"/>
        <w:numId w:val="1"/>
      </w:numPr>
      <w:contextualSpacing/>
      <w:outlineLvl w:val="5"/>
    </w:pPr>
  </w:style>
  <w:style w:type="paragraph" w:customStyle="1" w:styleId="NoteLevel7">
    <w:name w:val="Note Level 7"/>
    <w:basedOn w:val="Normal"/>
    <w:uiPriority w:val="99"/>
    <w:semiHidden/>
    <w:unhideWhenUsed/>
    <w:rsid w:val="00B9154A"/>
    <w:pPr>
      <w:keepNext/>
      <w:numPr>
        <w:ilvl w:val="6"/>
        <w:numId w:val="1"/>
      </w:numPr>
      <w:contextualSpacing/>
      <w:outlineLvl w:val="6"/>
    </w:pPr>
  </w:style>
  <w:style w:type="paragraph" w:customStyle="1" w:styleId="NoteLevel8">
    <w:name w:val="Note Level 8"/>
    <w:basedOn w:val="Normal"/>
    <w:uiPriority w:val="99"/>
    <w:semiHidden/>
    <w:unhideWhenUsed/>
    <w:rsid w:val="00B9154A"/>
    <w:pPr>
      <w:keepNext/>
      <w:numPr>
        <w:ilvl w:val="7"/>
        <w:numId w:val="1"/>
      </w:numPr>
      <w:contextualSpacing/>
      <w:outlineLvl w:val="7"/>
    </w:pPr>
  </w:style>
  <w:style w:type="paragraph" w:customStyle="1" w:styleId="NoteLevel9">
    <w:name w:val="Note Level 9"/>
    <w:basedOn w:val="Normal"/>
    <w:uiPriority w:val="99"/>
    <w:semiHidden/>
    <w:unhideWhenUsed/>
    <w:rsid w:val="00B9154A"/>
    <w:pPr>
      <w:keepNext/>
      <w:numPr>
        <w:ilvl w:val="8"/>
        <w:numId w:val="1"/>
      </w:numPr>
      <w:contextualSpacing/>
      <w:outlineLvl w:val="8"/>
    </w:pPr>
  </w:style>
  <w:style w:type="character" w:styleId="Hyperlink">
    <w:name w:val="Hyperlink"/>
    <w:basedOn w:val="DefaultParagraphFont"/>
    <w:uiPriority w:val="99"/>
    <w:unhideWhenUsed/>
    <w:rsid w:val="00262798"/>
    <w:rPr>
      <w:rFonts w:cs="Times New Roman"/>
      <w:color w:val="0000FF" w:themeColor="hyperlink"/>
      <w:u w:val="single"/>
    </w:rPr>
  </w:style>
  <w:style w:type="paragraph" w:styleId="NoSpacing">
    <w:name w:val="No Spacing"/>
    <w:uiPriority w:val="1"/>
    <w:qFormat/>
    <w:rsid w:val="008E5FCE"/>
    <w:rPr>
      <w:szCs w:val="22"/>
      <w:lang w:eastAsia="en-US"/>
    </w:rPr>
  </w:style>
  <w:style w:type="paragraph" w:styleId="DocumentMap">
    <w:name w:val="Document Map"/>
    <w:basedOn w:val="Normal"/>
    <w:link w:val="DocumentMapChar"/>
    <w:uiPriority w:val="99"/>
    <w:semiHidden/>
    <w:unhideWhenUsed/>
    <w:rsid w:val="008E5FCE"/>
    <w:rPr>
      <w:rFonts w:ascii="Lucida Grande" w:hAnsi="Lucida Grande" w:cs="Lucida Grande"/>
    </w:rPr>
  </w:style>
  <w:style w:type="character" w:customStyle="1" w:styleId="DocumentMapChar">
    <w:name w:val="Document Map Char"/>
    <w:basedOn w:val="DefaultParagraphFont"/>
    <w:link w:val="DocumentMap"/>
    <w:uiPriority w:val="99"/>
    <w:semiHidden/>
    <w:locked/>
    <w:rsid w:val="008E5FCE"/>
    <w:rPr>
      <w:rFonts w:ascii="Lucida Grande" w:hAnsi="Lucida Grande" w:cs="Lucida Grande"/>
    </w:rPr>
  </w:style>
  <w:style w:type="paragraph" w:styleId="Header">
    <w:name w:val="header"/>
    <w:basedOn w:val="Normal"/>
    <w:link w:val="HeaderChar"/>
    <w:uiPriority w:val="99"/>
    <w:unhideWhenUsed/>
    <w:rsid w:val="00A35E46"/>
    <w:pPr>
      <w:tabs>
        <w:tab w:val="center" w:pos="4320"/>
        <w:tab w:val="right" w:pos="8640"/>
      </w:tabs>
    </w:pPr>
  </w:style>
  <w:style w:type="character" w:customStyle="1" w:styleId="HeaderChar">
    <w:name w:val="Header Char"/>
    <w:basedOn w:val="DefaultParagraphFont"/>
    <w:link w:val="Header"/>
    <w:uiPriority w:val="99"/>
    <w:locked/>
    <w:rsid w:val="00A35E46"/>
    <w:rPr>
      <w:rFonts w:cs="Times New Roman"/>
    </w:rPr>
  </w:style>
  <w:style w:type="character" w:styleId="PageNumber">
    <w:name w:val="page number"/>
    <w:basedOn w:val="DefaultParagraphFont"/>
    <w:uiPriority w:val="99"/>
    <w:semiHidden/>
    <w:unhideWhenUsed/>
    <w:rsid w:val="00A35E46"/>
    <w:rPr>
      <w:rFonts w:cs="Times New Roman"/>
    </w:rPr>
  </w:style>
  <w:style w:type="paragraph" w:styleId="Footer">
    <w:name w:val="footer"/>
    <w:basedOn w:val="Normal"/>
    <w:link w:val="FooterChar"/>
    <w:uiPriority w:val="99"/>
    <w:unhideWhenUsed/>
    <w:rsid w:val="00A35E46"/>
    <w:pPr>
      <w:tabs>
        <w:tab w:val="center" w:pos="4320"/>
        <w:tab w:val="right" w:pos="8640"/>
      </w:tabs>
    </w:pPr>
  </w:style>
  <w:style w:type="character" w:customStyle="1" w:styleId="FooterChar">
    <w:name w:val="Footer Char"/>
    <w:basedOn w:val="DefaultParagraphFont"/>
    <w:link w:val="Footer"/>
    <w:uiPriority w:val="99"/>
    <w:locked/>
    <w:rsid w:val="00A35E46"/>
    <w:rPr>
      <w:rFonts w:cs="Times New Roman"/>
    </w:rPr>
  </w:style>
  <w:style w:type="table" w:styleId="TableGrid">
    <w:name w:val="Table Grid"/>
    <w:basedOn w:val="TableNormal"/>
    <w:uiPriority w:val="59"/>
    <w:rsid w:val="0036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24AB9"/>
    <w:rPr>
      <w:rFonts w:cs="Times New Roman"/>
      <w:sz w:val="18"/>
    </w:rPr>
  </w:style>
  <w:style w:type="paragraph" w:styleId="CommentText">
    <w:name w:val="annotation text"/>
    <w:basedOn w:val="Normal"/>
    <w:link w:val="CommentTextChar"/>
    <w:uiPriority w:val="99"/>
    <w:semiHidden/>
    <w:rsid w:val="00324AB9"/>
    <w:pPr>
      <w:spacing w:after="200" w:line="276" w:lineRule="auto"/>
    </w:pPr>
    <w:rPr>
      <w:rFonts w:ascii="Calibri" w:eastAsia="MS Mincho" w:hAnsi="Calibri"/>
      <w:lang w:eastAsia="en-US"/>
    </w:rPr>
  </w:style>
  <w:style w:type="character" w:customStyle="1" w:styleId="CommentTextChar">
    <w:name w:val="Comment Text Char"/>
    <w:basedOn w:val="DefaultParagraphFont"/>
    <w:link w:val="CommentText"/>
    <w:uiPriority w:val="99"/>
    <w:semiHidden/>
    <w:locked/>
    <w:rsid w:val="00324AB9"/>
    <w:rPr>
      <w:rFonts w:ascii="Calibri" w:eastAsia="MS Mincho" w:hAnsi="Calibri" w:cs="Times New Roman"/>
      <w:lang w:val="x-none" w:eastAsia="en-US"/>
    </w:rPr>
  </w:style>
  <w:style w:type="paragraph" w:styleId="BalloonText">
    <w:name w:val="Balloon Text"/>
    <w:basedOn w:val="Normal"/>
    <w:link w:val="BalloonTextChar"/>
    <w:uiPriority w:val="99"/>
    <w:semiHidden/>
    <w:unhideWhenUsed/>
    <w:rsid w:val="00324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24AB9"/>
    <w:rPr>
      <w:rFonts w:ascii="Lucida Grande" w:hAnsi="Lucida Grande" w:cs="Lucida Grande"/>
      <w:sz w:val="18"/>
      <w:szCs w:val="18"/>
    </w:rPr>
  </w:style>
  <w:style w:type="paragraph" w:styleId="ListParagraph">
    <w:name w:val="List Paragraph"/>
    <w:basedOn w:val="Normal"/>
    <w:uiPriority w:val="34"/>
    <w:qFormat/>
    <w:rsid w:val="00FA39D2"/>
    <w:pPr>
      <w:ind w:left="720"/>
      <w:contextualSpacing/>
    </w:pPr>
  </w:style>
  <w:style w:type="paragraph" w:styleId="NormalWeb">
    <w:name w:val="Normal (Web)"/>
    <w:basedOn w:val="Normal"/>
    <w:uiPriority w:val="99"/>
    <w:semiHidden/>
    <w:unhideWhenUsed/>
    <w:rsid w:val="001E1C20"/>
    <w:pPr>
      <w:spacing w:before="100" w:beforeAutospacing="1" w:after="100" w:afterAutospacing="1"/>
    </w:pPr>
    <w:rPr>
      <w:rFonts w:eastAsia="Times New Roman"/>
      <w:lang w:eastAsia="en-US"/>
    </w:rPr>
  </w:style>
  <w:style w:type="character" w:styleId="FollowedHyperlink">
    <w:name w:val="FollowedHyperlink"/>
    <w:basedOn w:val="DefaultParagraphFont"/>
    <w:uiPriority w:val="99"/>
    <w:semiHidden/>
    <w:unhideWhenUsed/>
    <w:rsid w:val="00D55E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6526">
      <w:bodyDiv w:val="1"/>
      <w:marLeft w:val="0"/>
      <w:marRight w:val="0"/>
      <w:marTop w:val="0"/>
      <w:marBottom w:val="0"/>
      <w:divBdr>
        <w:top w:val="none" w:sz="0" w:space="0" w:color="auto"/>
        <w:left w:val="none" w:sz="0" w:space="0" w:color="auto"/>
        <w:bottom w:val="none" w:sz="0" w:space="0" w:color="auto"/>
        <w:right w:val="none" w:sz="0" w:space="0" w:color="auto"/>
      </w:divBdr>
    </w:div>
    <w:div w:id="237985196">
      <w:bodyDiv w:val="1"/>
      <w:marLeft w:val="0"/>
      <w:marRight w:val="0"/>
      <w:marTop w:val="0"/>
      <w:marBottom w:val="0"/>
      <w:divBdr>
        <w:top w:val="none" w:sz="0" w:space="0" w:color="auto"/>
        <w:left w:val="none" w:sz="0" w:space="0" w:color="auto"/>
        <w:bottom w:val="none" w:sz="0" w:space="0" w:color="auto"/>
        <w:right w:val="none" w:sz="0" w:space="0" w:color="auto"/>
      </w:divBdr>
    </w:div>
    <w:div w:id="266471554">
      <w:bodyDiv w:val="1"/>
      <w:marLeft w:val="0"/>
      <w:marRight w:val="0"/>
      <w:marTop w:val="0"/>
      <w:marBottom w:val="0"/>
      <w:divBdr>
        <w:top w:val="none" w:sz="0" w:space="0" w:color="auto"/>
        <w:left w:val="none" w:sz="0" w:space="0" w:color="auto"/>
        <w:bottom w:val="none" w:sz="0" w:space="0" w:color="auto"/>
        <w:right w:val="none" w:sz="0" w:space="0" w:color="auto"/>
      </w:divBdr>
    </w:div>
    <w:div w:id="441386045">
      <w:bodyDiv w:val="1"/>
      <w:marLeft w:val="0"/>
      <w:marRight w:val="0"/>
      <w:marTop w:val="0"/>
      <w:marBottom w:val="0"/>
      <w:divBdr>
        <w:top w:val="none" w:sz="0" w:space="0" w:color="auto"/>
        <w:left w:val="none" w:sz="0" w:space="0" w:color="auto"/>
        <w:bottom w:val="none" w:sz="0" w:space="0" w:color="auto"/>
        <w:right w:val="none" w:sz="0" w:space="0" w:color="auto"/>
      </w:divBdr>
    </w:div>
    <w:div w:id="524365784">
      <w:bodyDiv w:val="1"/>
      <w:marLeft w:val="0"/>
      <w:marRight w:val="0"/>
      <w:marTop w:val="0"/>
      <w:marBottom w:val="0"/>
      <w:divBdr>
        <w:top w:val="none" w:sz="0" w:space="0" w:color="auto"/>
        <w:left w:val="none" w:sz="0" w:space="0" w:color="auto"/>
        <w:bottom w:val="none" w:sz="0" w:space="0" w:color="auto"/>
        <w:right w:val="none" w:sz="0" w:space="0" w:color="auto"/>
      </w:divBdr>
    </w:div>
    <w:div w:id="592201585">
      <w:bodyDiv w:val="1"/>
      <w:marLeft w:val="0"/>
      <w:marRight w:val="0"/>
      <w:marTop w:val="0"/>
      <w:marBottom w:val="0"/>
      <w:divBdr>
        <w:top w:val="none" w:sz="0" w:space="0" w:color="auto"/>
        <w:left w:val="none" w:sz="0" w:space="0" w:color="auto"/>
        <w:bottom w:val="none" w:sz="0" w:space="0" w:color="auto"/>
        <w:right w:val="none" w:sz="0" w:space="0" w:color="auto"/>
      </w:divBdr>
    </w:div>
    <w:div w:id="852111383">
      <w:bodyDiv w:val="1"/>
      <w:marLeft w:val="0"/>
      <w:marRight w:val="0"/>
      <w:marTop w:val="0"/>
      <w:marBottom w:val="0"/>
      <w:divBdr>
        <w:top w:val="none" w:sz="0" w:space="0" w:color="auto"/>
        <w:left w:val="none" w:sz="0" w:space="0" w:color="auto"/>
        <w:bottom w:val="none" w:sz="0" w:space="0" w:color="auto"/>
        <w:right w:val="none" w:sz="0" w:space="0" w:color="auto"/>
      </w:divBdr>
    </w:div>
    <w:div w:id="978847451">
      <w:bodyDiv w:val="1"/>
      <w:marLeft w:val="0"/>
      <w:marRight w:val="0"/>
      <w:marTop w:val="0"/>
      <w:marBottom w:val="0"/>
      <w:divBdr>
        <w:top w:val="none" w:sz="0" w:space="0" w:color="auto"/>
        <w:left w:val="none" w:sz="0" w:space="0" w:color="auto"/>
        <w:bottom w:val="none" w:sz="0" w:space="0" w:color="auto"/>
        <w:right w:val="none" w:sz="0" w:space="0" w:color="auto"/>
      </w:divBdr>
    </w:div>
    <w:div w:id="1032419051">
      <w:bodyDiv w:val="1"/>
      <w:marLeft w:val="0"/>
      <w:marRight w:val="0"/>
      <w:marTop w:val="0"/>
      <w:marBottom w:val="0"/>
      <w:divBdr>
        <w:top w:val="none" w:sz="0" w:space="0" w:color="auto"/>
        <w:left w:val="none" w:sz="0" w:space="0" w:color="auto"/>
        <w:bottom w:val="none" w:sz="0" w:space="0" w:color="auto"/>
        <w:right w:val="none" w:sz="0" w:space="0" w:color="auto"/>
      </w:divBdr>
    </w:div>
    <w:div w:id="1172255082">
      <w:bodyDiv w:val="1"/>
      <w:marLeft w:val="0"/>
      <w:marRight w:val="0"/>
      <w:marTop w:val="0"/>
      <w:marBottom w:val="0"/>
      <w:divBdr>
        <w:top w:val="none" w:sz="0" w:space="0" w:color="auto"/>
        <w:left w:val="none" w:sz="0" w:space="0" w:color="auto"/>
        <w:bottom w:val="none" w:sz="0" w:space="0" w:color="auto"/>
        <w:right w:val="none" w:sz="0" w:space="0" w:color="auto"/>
      </w:divBdr>
    </w:div>
    <w:div w:id="1197545814">
      <w:bodyDiv w:val="1"/>
      <w:marLeft w:val="0"/>
      <w:marRight w:val="0"/>
      <w:marTop w:val="0"/>
      <w:marBottom w:val="0"/>
      <w:divBdr>
        <w:top w:val="none" w:sz="0" w:space="0" w:color="auto"/>
        <w:left w:val="none" w:sz="0" w:space="0" w:color="auto"/>
        <w:bottom w:val="none" w:sz="0" w:space="0" w:color="auto"/>
        <w:right w:val="none" w:sz="0" w:space="0" w:color="auto"/>
      </w:divBdr>
    </w:div>
    <w:div w:id="1539315410">
      <w:bodyDiv w:val="1"/>
      <w:marLeft w:val="0"/>
      <w:marRight w:val="0"/>
      <w:marTop w:val="0"/>
      <w:marBottom w:val="0"/>
      <w:divBdr>
        <w:top w:val="none" w:sz="0" w:space="0" w:color="auto"/>
        <w:left w:val="none" w:sz="0" w:space="0" w:color="auto"/>
        <w:bottom w:val="none" w:sz="0" w:space="0" w:color="auto"/>
        <w:right w:val="none" w:sz="0" w:space="0" w:color="auto"/>
      </w:divBdr>
    </w:div>
    <w:div w:id="1566333897">
      <w:bodyDiv w:val="1"/>
      <w:marLeft w:val="0"/>
      <w:marRight w:val="0"/>
      <w:marTop w:val="0"/>
      <w:marBottom w:val="0"/>
      <w:divBdr>
        <w:top w:val="none" w:sz="0" w:space="0" w:color="auto"/>
        <w:left w:val="none" w:sz="0" w:space="0" w:color="auto"/>
        <w:bottom w:val="none" w:sz="0" w:space="0" w:color="auto"/>
        <w:right w:val="none" w:sz="0" w:space="0" w:color="auto"/>
      </w:divBdr>
    </w:div>
    <w:div w:id="1575163671">
      <w:bodyDiv w:val="1"/>
      <w:marLeft w:val="0"/>
      <w:marRight w:val="0"/>
      <w:marTop w:val="0"/>
      <w:marBottom w:val="0"/>
      <w:divBdr>
        <w:top w:val="none" w:sz="0" w:space="0" w:color="auto"/>
        <w:left w:val="none" w:sz="0" w:space="0" w:color="auto"/>
        <w:bottom w:val="none" w:sz="0" w:space="0" w:color="auto"/>
        <w:right w:val="none" w:sz="0" w:space="0" w:color="auto"/>
      </w:divBdr>
    </w:div>
    <w:div w:id="1656495985">
      <w:bodyDiv w:val="1"/>
      <w:marLeft w:val="0"/>
      <w:marRight w:val="0"/>
      <w:marTop w:val="0"/>
      <w:marBottom w:val="0"/>
      <w:divBdr>
        <w:top w:val="none" w:sz="0" w:space="0" w:color="auto"/>
        <w:left w:val="none" w:sz="0" w:space="0" w:color="auto"/>
        <w:bottom w:val="none" w:sz="0" w:space="0" w:color="auto"/>
        <w:right w:val="none" w:sz="0" w:space="0" w:color="auto"/>
      </w:divBdr>
    </w:div>
    <w:div w:id="2028022453">
      <w:bodyDiv w:val="1"/>
      <w:marLeft w:val="0"/>
      <w:marRight w:val="0"/>
      <w:marTop w:val="0"/>
      <w:marBottom w:val="0"/>
      <w:divBdr>
        <w:top w:val="none" w:sz="0" w:space="0" w:color="auto"/>
        <w:left w:val="none" w:sz="0" w:space="0" w:color="auto"/>
        <w:bottom w:val="none" w:sz="0" w:space="0" w:color="auto"/>
        <w:right w:val="none" w:sz="0" w:space="0" w:color="auto"/>
      </w:divBdr>
    </w:div>
    <w:div w:id="21192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so.ufl.edu/sccr/honorcodes/honorcode.php" TargetMode="External"/><Relationship Id="rId18" Type="http://schemas.openxmlformats.org/officeDocument/2006/relationships/hyperlink" Target="http://www.cc.com/video-clips/8zsm19/the-colbert-report-stephen-colbert-s-double-barrel-blam-o-rama---piers-morgan---james-yeager" TargetMode="External"/><Relationship Id="rId26" Type="http://schemas.openxmlformats.org/officeDocument/2006/relationships/hyperlink" Target="https://www.nngroup.com/articles/writing-links/" TargetMode="External"/><Relationship Id="rId39" Type="http://schemas.openxmlformats.org/officeDocument/2006/relationships/hyperlink" Target="http://writingspaces.org/mcclure--googlepedia" TargetMode="External"/><Relationship Id="rId21" Type="http://schemas.openxmlformats.org/officeDocument/2006/relationships/hyperlink" Target="https://www.youtube.com/playlist?list=PLGmeFIOjhJzcvy1PnCW16_4sfXMbsJ12D" TargetMode="External"/><Relationship Id="rId34" Type="http://schemas.openxmlformats.org/officeDocument/2006/relationships/hyperlink" Target="http://www.salon.com/2014/12/24/a_frat_boys_gay_experience_2/" TargetMode="External"/><Relationship Id="rId42" Type="http://schemas.openxmlformats.org/officeDocument/2006/relationships/header" Target="header2.xml"/><Relationship Id="rId7" Type="http://schemas.openxmlformats.org/officeDocument/2006/relationships/hyperlink" Target="http://writingspaces.org/" TargetMode="External"/><Relationship Id="rId2" Type="http://schemas.openxmlformats.org/officeDocument/2006/relationships/styles" Target="styles.xml"/><Relationship Id="rId16" Type="http://schemas.openxmlformats.org/officeDocument/2006/relationships/hyperlink" Target="http://variety.com/2016/tv/news/anderson-cooper-donald-trump-5-year-old-1201741634/" TargetMode="External"/><Relationship Id="rId20" Type="http://schemas.openxmlformats.org/officeDocument/2006/relationships/hyperlink" Target="http://www.radiolab.org/story/cathedral/" TargetMode="External"/><Relationship Id="rId29" Type="http://schemas.openxmlformats.org/officeDocument/2006/relationships/hyperlink" Target="http://www.newyorker.com/tech/elements/the-psychology-of-online-comment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o.ufl.edu/drc/" TargetMode="External"/><Relationship Id="rId24" Type="http://schemas.openxmlformats.org/officeDocument/2006/relationships/hyperlink" Target="http://www.slate.com/blogs/moneybox/2013/05/23/fairlie_and_robinson_on_computers_and_education_no_change.html" TargetMode="External"/><Relationship Id="rId32" Type="http://schemas.openxmlformats.org/officeDocument/2006/relationships/hyperlink" Target="http://www.salon.com/2014/12/23/im_having_an_abortion_this_weekend_2/" TargetMode="External"/><Relationship Id="rId37" Type="http://schemas.openxmlformats.org/officeDocument/2006/relationships/hyperlink" Target="http://motherboard.vice.com/read/the-100-million-content-farm-thats-killing-the-internet" TargetMode="External"/><Relationship Id="rId40" Type="http://schemas.openxmlformats.org/officeDocument/2006/relationships/hyperlink" Target="http://writingspaces.org/stedman--annoying-ways" TargetMode="External"/><Relationship Id="rId5" Type="http://schemas.openxmlformats.org/officeDocument/2006/relationships/footnotes" Target="footnotes.xml"/><Relationship Id="rId15" Type="http://schemas.openxmlformats.org/officeDocument/2006/relationships/hyperlink" Target="http://writingspaces.org/sites/default/files/jones--finding-the-good-argument.pdf" TargetMode="External"/><Relationship Id="rId23" Type="http://schemas.openxmlformats.org/officeDocument/2006/relationships/hyperlink" Target="http://www.npr.org/2014/04/09/299178029/debate-in-an-online-world-are-brick-and-mortar-colleges-obsolete" TargetMode="External"/><Relationship Id="rId28" Type="http://schemas.openxmlformats.org/officeDocument/2006/relationships/hyperlink" Target="http://writingspaces.org/sites/default/files/krause--on-the-other-hand.pdf" TargetMode="External"/><Relationship Id="rId36" Type="http://schemas.openxmlformats.org/officeDocument/2006/relationships/hyperlink" Target="http://www.socialmediaexaminer.com/vine-videos-10-brand-examples/" TargetMode="External"/><Relationship Id="rId10" Type="http://schemas.openxmlformats.org/officeDocument/2006/relationships/hyperlink" Target="https://catalog.ufl.edu/ugrad/current/advising/info/writing-and-math-requirement.aspx" TargetMode="External"/><Relationship Id="rId19" Type="http://schemas.openxmlformats.org/officeDocument/2006/relationships/hyperlink" Target="http://www.molleindustria.org/" TargetMode="External"/><Relationship Id="rId31" Type="http://schemas.openxmlformats.org/officeDocument/2006/relationships/hyperlink" Target="http://www.salon.com/2016/01/01/what_nobody_told_me_about_small_farming_i_cant_make_a_living_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talog.ufl.edu/ugrad/current/advising/info/general-education-requirement.aspx" TargetMode="External"/><Relationship Id="rId14" Type="http://schemas.openxmlformats.org/officeDocument/2006/relationships/hyperlink" Target="http://classics.mit.edu/Plato/gorgias.html" TargetMode="External"/><Relationship Id="rId22" Type="http://schemas.openxmlformats.org/officeDocument/2006/relationships/hyperlink" Target="http://www.cc.com/video-clips/hagj8b/the-colbert-report-colbert-pac-ad" TargetMode="External"/><Relationship Id="rId27" Type="http://schemas.openxmlformats.org/officeDocument/2006/relationships/hyperlink" Target="http://www.npr.org/2012/04/23/151037080/is-the-internet-closing-our-minds-politically" TargetMode="External"/><Relationship Id="rId30" Type="http://schemas.openxmlformats.org/officeDocument/2006/relationships/hyperlink" Target="https://blog.bufferapp.com/a-complete-guide-to-creating-awesome-visual-content" TargetMode="External"/><Relationship Id="rId35" Type="http://schemas.openxmlformats.org/officeDocument/2006/relationships/hyperlink" Target="http://writingspaces.org/sites/default/files/lynch--the-sixth-paragraph.pdf" TargetMode="External"/><Relationship Id="rId43" Type="http://schemas.openxmlformats.org/officeDocument/2006/relationships/fontTable" Target="fontTable.xml"/><Relationship Id="rId8" Type="http://schemas.openxmlformats.org/officeDocument/2006/relationships/hyperlink" Target="https://catalog.ufl.edu/ugrad/current/advising/info/general-education-requirement.aspx" TargetMode="External"/><Relationship Id="rId3" Type="http://schemas.openxmlformats.org/officeDocument/2006/relationships/settings" Target="settings.xml"/><Relationship Id="rId12" Type="http://schemas.openxmlformats.org/officeDocument/2006/relationships/hyperlink" Target="http://www.dso.ufl.edu/sccr/sexual/" TargetMode="External"/><Relationship Id="rId17" Type="http://schemas.openxmlformats.org/officeDocument/2006/relationships/hyperlink" Target="https://www.washingtonpost.com/opinions/plato-would-have-predicted--and-been-horrified-by--trumps-rise/2016/04/26/3805cb80-0bec-11e6-a6b6-2e6de3695b0e_story.html" TargetMode="External"/><Relationship Id="rId25" Type="http://schemas.openxmlformats.org/officeDocument/2006/relationships/hyperlink" Target="http://writingspaces.org/sites/default/files/reid--why-blog.pdf" TargetMode="External"/><Relationship Id="rId33" Type="http://schemas.openxmlformats.org/officeDocument/2006/relationships/hyperlink" Target="http://www.salon.com/2014/12/23/confessions_of_a_secret_muslim_2/" TargetMode="External"/><Relationship Id="rId38" Type="http://schemas.openxmlformats.org/officeDocument/2006/relationships/hyperlink" Target="http://www.cc.com/video-clips/k6jlhl/the-colbert-report-the-word---f--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10</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UF College of Liberal Arts &amp; Sciences</Company>
  <LinksUpToDate>false</LinksUpToDate>
  <CharactersWithSpaces>21884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Gregory</dc:creator>
  <cp:lastModifiedBy>jacobwesgreene</cp:lastModifiedBy>
  <cp:revision>60</cp:revision>
  <dcterms:created xsi:type="dcterms:W3CDTF">2016-03-29T14:37:00Z</dcterms:created>
  <dcterms:modified xsi:type="dcterms:W3CDTF">2016-05-09T14:16:00Z</dcterms:modified>
</cp:coreProperties>
</file>