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E7BE" w14:textId="77777777" w:rsidR="00E6646E" w:rsidRPr="007123A4" w:rsidRDefault="00E6646E" w:rsidP="00413C85">
      <w:pPr>
        <w:widowControl w:val="0"/>
        <w:autoSpaceDE w:val="0"/>
        <w:autoSpaceDN w:val="0"/>
        <w:adjustRightInd w:val="0"/>
        <w:spacing w:line="360" w:lineRule="auto"/>
        <w:jc w:val="center"/>
        <w:rPr>
          <w:b/>
          <w:color w:val="000000"/>
        </w:rPr>
      </w:pPr>
    </w:p>
    <w:p w14:paraId="27665E56" w14:textId="77777777" w:rsidR="00E6646E" w:rsidRPr="007123A4" w:rsidRDefault="00E6646E" w:rsidP="00413C85">
      <w:pPr>
        <w:widowControl w:val="0"/>
        <w:autoSpaceDE w:val="0"/>
        <w:autoSpaceDN w:val="0"/>
        <w:adjustRightInd w:val="0"/>
        <w:spacing w:line="360" w:lineRule="auto"/>
        <w:jc w:val="center"/>
        <w:rPr>
          <w:b/>
          <w:color w:val="000000"/>
        </w:rPr>
      </w:pPr>
    </w:p>
    <w:p w14:paraId="64AE8E51" w14:textId="77777777" w:rsidR="00E6646E" w:rsidRPr="007123A4" w:rsidRDefault="00E6646E" w:rsidP="00413C85">
      <w:pPr>
        <w:widowControl w:val="0"/>
        <w:autoSpaceDE w:val="0"/>
        <w:autoSpaceDN w:val="0"/>
        <w:adjustRightInd w:val="0"/>
        <w:spacing w:line="360" w:lineRule="auto"/>
        <w:jc w:val="center"/>
        <w:rPr>
          <w:b/>
          <w:color w:val="000000"/>
        </w:rPr>
      </w:pPr>
    </w:p>
    <w:p w14:paraId="078AFEA5" w14:textId="3F7AA774" w:rsidR="00E6646E" w:rsidRPr="007123A4" w:rsidRDefault="00E6646E" w:rsidP="00413C85">
      <w:pPr>
        <w:widowControl w:val="0"/>
        <w:autoSpaceDE w:val="0"/>
        <w:autoSpaceDN w:val="0"/>
        <w:adjustRightInd w:val="0"/>
        <w:spacing w:line="360" w:lineRule="auto"/>
        <w:jc w:val="center"/>
        <w:rPr>
          <w:b/>
          <w:color w:val="000000"/>
        </w:rPr>
      </w:pPr>
    </w:p>
    <w:p w14:paraId="5F76DE83" w14:textId="6E432B77" w:rsidR="00790481" w:rsidRPr="007123A4" w:rsidRDefault="00790481" w:rsidP="00413C85">
      <w:pPr>
        <w:widowControl w:val="0"/>
        <w:autoSpaceDE w:val="0"/>
        <w:autoSpaceDN w:val="0"/>
        <w:adjustRightInd w:val="0"/>
        <w:spacing w:line="360" w:lineRule="auto"/>
        <w:jc w:val="center"/>
        <w:rPr>
          <w:b/>
          <w:color w:val="000000"/>
        </w:rPr>
      </w:pPr>
    </w:p>
    <w:p w14:paraId="21E7794E" w14:textId="77777777" w:rsidR="00790481" w:rsidRPr="007123A4" w:rsidRDefault="00790481" w:rsidP="00413C85">
      <w:pPr>
        <w:widowControl w:val="0"/>
        <w:autoSpaceDE w:val="0"/>
        <w:autoSpaceDN w:val="0"/>
        <w:adjustRightInd w:val="0"/>
        <w:spacing w:line="360" w:lineRule="auto"/>
        <w:jc w:val="center"/>
        <w:rPr>
          <w:b/>
          <w:color w:val="000000"/>
        </w:rPr>
      </w:pPr>
    </w:p>
    <w:p w14:paraId="11F53CC3" w14:textId="77777777" w:rsidR="00E6646E" w:rsidRPr="007123A4" w:rsidRDefault="00E6646E" w:rsidP="00413C85">
      <w:pPr>
        <w:widowControl w:val="0"/>
        <w:autoSpaceDE w:val="0"/>
        <w:autoSpaceDN w:val="0"/>
        <w:adjustRightInd w:val="0"/>
        <w:spacing w:line="360" w:lineRule="auto"/>
        <w:jc w:val="center"/>
        <w:rPr>
          <w:b/>
          <w:color w:val="000000"/>
        </w:rPr>
      </w:pPr>
    </w:p>
    <w:p w14:paraId="12E69DBA" w14:textId="2E329064" w:rsidR="00E6646E" w:rsidRPr="00F72484" w:rsidRDefault="00E6646E" w:rsidP="00413C85">
      <w:pPr>
        <w:widowControl w:val="0"/>
        <w:autoSpaceDE w:val="0"/>
        <w:autoSpaceDN w:val="0"/>
        <w:adjustRightInd w:val="0"/>
        <w:spacing w:line="360" w:lineRule="auto"/>
        <w:jc w:val="center"/>
        <w:rPr>
          <w:b/>
        </w:rPr>
      </w:pPr>
    </w:p>
    <w:p w14:paraId="576B9371" w14:textId="48BFB53A" w:rsidR="00E6646E" w:rsidRPr="00F72484" w:rsidRDefault="00E6646E" w:rsidP="00413C85">
      <w:pPr>
        <w:widowControl w:val="0"/>
        <w:autoSpaceDE w:val="0"/>
        <w:autoSpaceDN w:val="0"/>
        <w:adjustRightInd w:val="0"/>
        <w:spacing w:line="360" w:lineRule="auto"/>
        <w:jc w:val="center"/>
        <w:rPr>
          <w:b/>
        </w:rPr>
      </w:pPr>
      <w:r w:rsidRPr="00F72484">
        <w:rPr>
          <w:b/>
        </w:rPr>
        <w:t xml:space="preserve">By: </w:t>
      </w:r>
      <w:r w:rsidR="00A81F68" w:rsidRPr="00F72484">
        <w:rPr>
          <w:b/>
        </w:rPr>
        <w:t>Yoke Hong Si</w:t>
      </w:r>
    </w:p>
    <w:p w14:paraId="17C38096" w14:textId="031FC4C6" w:rsidR="00E6646E" w:rsidRPr="00F72484" w:rsidRDefault="00A81F68" w:rsidP="00413C85">
      <w:pPr>
        <w:widowControl w:val="0"/>
        <w:autoSpaceDE w:val="0"/>
        <w:autoSpaceDN w:val="0"/>
        <w:adjustRightInd w:val="0"/>
        <w:spacing w:line="360" w:lineRule="auto"/>
        <w:jc w:val="center"/>
        <w:rPr>
          <w:b/>
        </w:rPr>
      </w:pPr>
      <w:r w:rsidRPr="00F72484">
        <w:rPr>
          <w:b/>
        </w:rPr>
        <w:t>1005815806</w:t>
      </w:r>
    </w:p>
    <w:p w14:paraId="1960A521" w14:textId="77777777" w:rsidR="00E6646E" w:rsidRPr="007123A4" w:rsidRDefault="00E6646E" w:rsidP="00413C85">
      <w:pPr>
        <w:widowControl w:val="0"/>
        <w:autoSpaceDE w:val="0"/>
        <w:autoSpaceDN w:val="0"/>
        <w:adjustRightInd w:val="0"/>
        <w:spacing w:line="360" w:lineRule="auto"/>
        <w:jc w:val="center"/>
        <w:rPr>
          <w:b/>
          <w:color w:val="00B050"/>
        </w:rPr>
      </w:pPr>
    </w:p>
    <w:p w14:paraId="6C9A0A68" w14:textId="2F5C2F7A" w:rsidR="00187BF6" w:rsidRPr="007123A4" w:rsidRDefault="002D4180" w:rsidP="00413C85">
      <w:pPr>
        <w:widowControl w:val="0"/>
        <w:autoSpaceDE w:val="0"/>
        <w:autoSpaceDN w:val="0"/>
        <w:adjustRightInd w:val="0"/>
        <w:spacing w:line="360" w:lineRule="auto"/>
        <w:jc w:val="center"/>
        <w:rPr>
          <w:b/>
          <w:color w:val="000000"/>
        </w:rPr>
      </w:pPr>
      <w:r w:rsidRPr="007123A4">
        <w:rPr>
          <w:b/>
          <w:color w:val="000000"/>
        </w:rPr>
        <w:t xml:space="preserve">Eco 375: </w:t>
      </w:r>
      <w:r w:rsidR="00867D43" w:rsidRPr="007123A4">
        <w:rPr>
          <w:b/>
          <w:color w:val="000000"/>
        </w:rPr>
        <w:t xml:space="preserve">Applied </w:t>
      </w:r>
      <w:r w:rsidR="00187BF6" w:rsidRPr="007123A4">
        <w:rPr>
          <w:b/>
          <w:color w:val="000000"/>
        </w:rPr>
        <w:t>Econometrics</w:t>
      </w:r>
    </w:p>
    <w:p w14:paraId="6C8E2ACB" w14:textId="46B148AA" w:rsidR="00AB7A77" w:rsidRPr="007123A4" w:rsidRDefault="00AB7A77" w:rsidP="00413C85">
      <w:pPr>
        <w:widowControl w:val="0"/>
        <w:autoSpaceDE w:val="0"/>
        <w:autoSpaceDN w:val="0"/>
        <w:adjustRightInd w:val="0"/>
        <w:spacing w:line="360" w:lineRule="auto"/>
        <w:jc w:val="center"/>
        <w:rPr>
          <w:b/>
          <w:color w:val="000000"/>
        </w:rPr>
      </w:pPr>
      <w:r w:rsidRPr="007123A4">
        <w:rPr>
          <w:b/>
          <w:color w:val="000000"/>
        </w:rPr>
        <w:t>University</w:t>
      </w:r>
      <w:r w:rsidR="00A21509" w:rsidRPr="007123A4">
        <w:rPr>
          <w:b/>
          <w:color w:val="000000"/>
        </w:rPr>
        <w:t xml:space="preserve"> of Toronto</w:t>
      </w:r>
    </w:p>
    <w:p w14:paraId="250CA70F" w14:textId="77777777" w:rsidR="00AB7A77" w:rsidRPr="007123A4" w:rsidRDefault="00AB7A77" w:rsidP="00413C85">
      <w:pPr>
        <w:widowControl w:val="0"/>
        <w:autoSpaceDE w:val="0"/>
        <w:autoSpaceDN w:val="0"/>
        <w:adjustRightInd w:val="0"/>
        <w:spacing w:line="360" w:lineRule="auto"/>
        <w:jc w:val="center"/>
        <w:rPr>
          <w:b/>
          <w:color w:val="000000"/>
        </w:rPr>
      </w:pPr>
      <w:r w:rsidRPr="007123A4">
        <w:rPr>
          <w:b/>
          <w:color w:val="000000"/>
        </w:rPr>
        <w:t>Department of Economics</w:t>
      </w:r>
    </w:p>
    <w:p w14:paraId="7171A0EB" w14:textId="42F0AC19" w:rsidR="00AB7A77" w:rsidRPr="007123A4" w:rsidRDefault="00AB7A77" w:rsidP="00413C85">
      <w:pPr>
        <w:widowControl w:val="0"/>
        <w:autoSpaceDE w:val="0"/>
        <w:autoSpaceDN w:val="0"/>
        <w:adjustRightInd w:val="0"/>
        <w:spacing w:line="360" w:lineRule="auto"/>
        <w:jc w:val="center"/>
        <w:rPr>
          <w:b/>
          <w:color w:val="000000"/>
        </w:rPr>
      </w:pPr>
      <w:r w:rsidRPr="007123A4">
        <w:rPr>
          <w:b/>
          <w:color w:val="000000"/>
        </w:rPr>
        <w:t>Assignment</w:t>
      </w:r>
      <w:r w:rsidR="00A21509" w:rsidRPr="007123A4">
        <w:rPr>
          <w:b/>
          <w:color w:val="000000"/>
        </w:rPr>
        <w:t xml:space="preserve"> </w:t>
      </w:r>
      <w:r w:rsidR="007F1BC0" w:rsidRPr="007123A4">
        <w:rPr>
          <w:b/>
          <w:color w:val="000000"/>
        </w:rPr>
        <w:t>1</w:t>
      </w:r>
    </w:p>
    <w:p w14:paraId="00BD332B" w14:textId="77777777" w:rsidR="00E6646E" w:rsidRPr="007123A4" w:rsidRDefault="00E6646E" w:rsidP="00413C85">
      <w:pPr>
        <w:widowControl w:val="0"/>
        <w:autoSpaceDE w:val="0"/>
        <w:autoSpaceDN w:val="0"/>
        <w:adjustRightInd w:val="0"/>
        <w:spacing w:line="360" w:lineRule="auto"/>
        <w:jc w:val="center"/>
        <w:rPr>
          <w:b/>
          <w:color w:val="000000"/>
        </w:rPr>
      </w:pPr>
      <w:r w:rsidRPr="007123A4">
        <w:rPr>
          <w:b/>
          <w:color w:val="000000"/>
        </w:rPr>
        <w:t>February 2021</w:t>
      </w:r>
    </w:p>
    <w:p w14:paraId="797510BB" w14:textId="74F65A1F" w:rsidR="00AB7A77" w:rsidRPr="007123A4" w:rsidRDefault="00AB7A77" w:rsidP="00413C85">
      <w:pPr>
        <w:widowControl w:val="0"/>
        <w:autoSpaceDE w:val="0"/>
        <w:autoSpaceDN w:val="0"/>
        <w:adjustRightInd w:val="0"/>
        <w:spacing w:line="360" w:lineRule="auto"/>
        <w:rPr>
          <w:color w:val="000000"/>
        </w:rPr>
      </w:pPr>
    </w:p>
    <w:p w14:paraId="38EB8C85" w14:textId="48256F97" w:rsidR="00790481" w:rsidRPr="007123A4" w:rsidRDefault="00790481" w:rsidP="00413C85">
      <w:pPr>
        <w:widowControl w:val="0"/>
        <w:autoSpaceDE w:val="0"/>
        <w:autoSpaceDN w:val="0"/>
        <w:adjustRightInd w:val="0"/>
        <w:spacing w:line="360" w:lineRule="auto"/>
        <w:rPr>
          <w:color w:val="000000"/>
        </w:rPr>
      </w:pPr>
    </w:p>
    <w:p w14:paraId="5F36CDEB" w14:textId="77777777" w:rsidR="00790481" w:rsidRPr="007123A4" w:rsidRDefault="00790481" w:rsidP="00413C85">
      <w:pPr>
        <w:widowControl w:val="0"/>
        <w:autoSpaceDE w:val="0"/>
        <w:autoSpaceDN w:val="0"/>
        <w:adjustRightInd w:val="0"/>
        <w:spacing w:line="360" w:lineRule="auto"/>
        <w:rPr>
          <w:color w:val="000000"/>
        </w:rPr>
      </w:pPr>
    </w:p>
    <w:p w14:paraId="70732801" w14:textId="4BA1EC79" w:rsidR="00E6646E" w:rsidRPr="007123A4" w:rsidRDefault="00E6646E" w:rsidP="00413C85">
      <w:pPr>
        <w:widowControl w:val="0"/>
        <w:autoSpaceDE w:val="0"/>
        <w:autoSpaceDN w:val="0"/>
        <w:adjustRightInd w:val="0"/>
        <w:spacing w:line="360" w:lineRule="auto"/>
        <w:rPr>
          <w:color w:val="000000"/>
        </w:rPr>
      </w:pPr>
      <w:r w:rsidRPr="007123A4">
        <w:rPr>
          <w:color w:val="000000"/>
        </w:rPr>
        <w:t>Abstract:</w:t>
      </w:r>
    </w:p>
    <w:p w14:paraId="08B0EE21" w14:textId="515D318E" w:rsidR="00E6646E" w:rsidRPr="003B1F43" w:rsidRDefault="00613969" w:rsidP="003B1F43">
      <w:pPr>
        <w:widowControl w:val="0"/>
        <w:autoSpaceDE w:val="0"/>
        <w:autoSpaceDN w:val="0"/>
        <w:adjustRightInd w:val="0"/>
        <w:spacing w:line="360" w:lineRule="auto"/>
      </w:pPr>
      <w:r w:rsidRPr="0045471D">
        <w:t xml:space="preserve">This paper explores </w:t>
      </w:r>
      <w:r w:rsidR="006D3F58" w:rsidRPr="0045471D">
        <w:t xml:space="preserve">the effect of vaccination on COVID-19 infection in Israel using simple and multi linear regression models in our analysis. From our results, </w:t>
      </w:r>
      <w:r w:rsidR="00312ABF" w:rsidRPr="0045471D">
        <w:t>we were unable to determine a statistically significant effect in our simple linear regression analysis.</w:t>
      </w:r>
      <w:r w:rsidR="00A5632D" w:rsidRPr="0045471D">
        <w:t xml:space="preserve"> </w:t>
      </w:r>
      <w:r w:rsidR="00386969">
        <w:t>U</w:t>
      </w:r>
      <w:r w:rsidR="005C68EE">
        <w:t xml:space="preserve">pon controlling for several confounding variables, we were able to </w:t>
      </w:r>
      <w:r w:rsidR="002463EB">
        <w:t>determine a significant effect in our multilinear regression analysis.</w:t>
      </w:r>
      <w:r w:rsidR="00386969">
        <w:t xml:space="preserve"> However, there</w:t>
      </w:r>
      <w:r w:rsidR="004712E9">
        <w:t xml:space="preserve"> still</w:t>
      </w:r>
      <w:r w:rsidR="00386969">
        <w:t xml:space="preserve"> </w:t>
      </w:r>
      <w:r w:rsidR="008A194E">
        <w:t xml:space="preserve">exists omitted variables that would lead to </w:t>
      </w:r>
      <w:r w:rsidR="00A2424C">
        <w:t>bias in our results</w:t>
      </w:r>
      <w:r w:rsidR="00D304F2">
        <w:t xml:space="preserve"> thus, we cannot conclude that there is purely a causal </w:t>
      </w:r>
      <w:r w:rsidR="00666EA4">
        <w:t>effect of vaccination on COVID-19 infection.</w:t>
      </w:r>
      <w:r w:rsidR="00312ABF">
        <w:rPr>
          <w:color w:val="00B050"/>
        </w:rPr>
        <w:br w:type="page"/>
      </w:r>
    </w:p>
    <w:p w14:paraId="3AC685F8" w14:textId="526356CE" w:rsidR="00594880" w:rsidRPr="007123A4" w:rsidRDefault="00E6646E"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color w:val="000000"/>
        </w:rPr>
        <w:lastRenderedPageBreak/>
        <w:t>Introduction</w:t>
      </w:r>
      <w:r w:rsidR="00594880" w:rsidRPr="007123A4">
        <w:rPr>
          <w:b/>
          <w:color w:val="000000"/>
        </w:rPr>
        <w:t xml:space="preserve">  </w:t>
      </w:r>
    </w:p>
    <w:p w14:paraId="590B8A1B" w14:textId="37651882" w:rsidR="00E6646E" w:rsidRPr="00055750" w:rsidRDefault="00055750" w:rsidP="00413C85">
      <w:pPr>
        <w:spacing w:after="120" w:line="360" w:lineRule="auto"/>
        <w:jc w:val="both"/>
      </w:pPr>
      <w:r>
        <w:t xml:space="preserve">In this paper, we will be examining the effect </w:t>
      </w:r>
      <w:r w:rsidR="009B4760">
        <w:t>of vaccination on COVID-19 infection in Israel</w:t>
      </w:r>
      <w:r w:rsidR="00B94351">
        <w:t xml:space="preserve">. We will be utilising </w:t>
      </w:r>
      <w:r w:rsidR="007F29B3">
        <w:t xml:space="preserve">econometric methods such as simple linear regression and </w:t>
      </w:r>
      <w:r w:rsidR="00E91D1C">
        <w:t>multiple linear regression model</w:t>
      </w:r>
      <w:r w:rsidR="000D3237">
        <w:t>s</w:t>
      </w:r>
      <w:r w:rsidR="003171FD">
        <w:t xml:space="preserve"> to analyse this relationship empirically using the data provided.</w:t>
      </w:r>
    </w:p>
    <w:p w14:paraId="0212A506" w14:textId="5E3874EF" w:rsidR="00AB7A77" w:rsidRPr="007123A4" w:rsidRDefault="000E5E8D" w:rsidP="00413C85">
      <w:pPr>
        <w:pStyle w:val="ListParagraph"/>
        <w:widowControl w:val="0"/>
        <w:numPr>
          <w:ilvl w:val="0"/>
          <w:numId w:val="9"/>
        </w:numPr>
        <w:pBdr>
          <w:bottom w:val="single" w:sz="4" w:space="1" w:color="auto"/>
        </w:pBdr>
        <w:autoSpaceDE w:val="0"/>
        <w:autoSpaceDN w:val="0"/>
        <w:adjustRightInd w:val="0"/>
        <w:spacing w:after="120" w:line="360" w:lineRule="auto"/>
        <w:ind w:left="425" w:hanging="425"/>
        <w:contextualSpacing w:val="0"/>
        <w:jc w:val="both"/>
        <w:rPr>
          <w:b/>
          <w:color w:val="000000"/>
        </w:rPr>
      </w:pPr>
      <w:r w:rsidRPr="007123A4">
        <w:rPr>
          <w:b/>
          <w:color w:val="000000"/>
        </w:rPr>
        <w:t>The Context and Data</w:t>
      </w:r>
    </w:p>
    <w:p w14:paraId="1BE2E54C" w14:textId="78CDFCA4" w:rsidR="00631C97" w:rsidRPr="007123A4" w:rsidRDefault="001D0233" w:rsidP="00413C85">
      <w:pPr>
        <w:widowControl w:val="0"/>
        <w:autoSpaceDE w:val="0"/>
        <w:autoSpaceDN w:val="0"/>
        <w:adjustRightInd w:val="0"/>
        <w:spacing w:line="360" w:lineRule="auto"/>
        <w:jc w:val="both"/>
      </w:pPr>
      <w:r w:rsidRPr="007123A4">
        <w:t>Israel is currently a leading country for COVID-19 vaccination</w:t>
      </w:r>
      <w:r w:rsidR="00D90C0F">
        <w:t xml:space="preserve"> and</w:t>
      </w:r>
      <w:r w:rsidRPr="007123A4">
        <w:t xml:space="preserve"> </w:t>
      </w:r>
      <w:r w:rsidR="00151A07">
        <w:t xml:space="preserve">from their vaccination campaign, </w:t>
      </w:r>
      <w:r w:rsidRPr="007123A4">
        <w:t xml:space="preserve">medical data </w:t>
      </w:r>
      <w:r w:rsidR="00151A07">
        <w:t xml:space="preserve">will be collected </w:t>
      </w:r>
      <w:r w:rsidRPr="007123A4">
        <w:t>from their population of 9 million</w:t>
      </w:r>
      <w:r w:rsidR="00596CD9">
        <w:t xml:space="preserve"> people</w:t>
      </w:r>
      <w:r w:rsidRPr="007123A4">
        <w:t xml:space="preserve">. </w:t>
      </w:r>
      <w:r w:rsidR="00321B38">
        <w:t xml:space="preserve">We will analyse the medical </w:t>
      </w:r>
      <w:r w:rsidR="00D14792" w:rsidRPr="007123A4">
        <w:t>data in this empirical paper.</w:t>
      </w:r>
      <w:r w:rsidR="009241CB">
        <w:t xml:space="preserve"> </w:t>
      </w:r>
      <w:r w:rsidR="006D3FE8">
        <w:t xml:space="preserve">To introduce </w:t>
      </w:r>
      <w:r w:rsidR="00333F0E">
        <w:t>a brief discussion of the</w:t>
      </w:r>
      <w:r w:rsidR="00E21CA5" w:rsidRPr="007123A4">
        <w:t xml:space="preserve"> summary statistic of our variables</w:t>
      </w:r>
      <w:r w:rsidR="0047101F" w:rsidRPr="007123A4">
        <w:t xml:space="preserve"> </w:t>
      </w:r>
      <w:r w:rsidR="00333F0E">
        <w:t xml:space="preserve">we can look at the size of estimated effects in context. </w:t>
      </w:r>
      <w:r w:rsidR="00631C97" w:rsidRPr="007123A4">
        <w:t xml:space="preserve">From Table 1, we determined the </w:t>
      </w:r>
      <w:r w:rsidR="002F19C0" w:rsidRPr="007123A4">
        <w:t>mean</w:t>
      </w:r>
      <w:r w:rsidR="00631C97" w:rsidRPr="007123A4">
        <w:t xml:space="preserve"> COVID-19 cases </w:t>
      </w:r>
      <w:r w:rsidR="00F20F3D">
        <w:t xml:space="preserve">per </w:t>
      </w:r>
      <w:r w:rsidR="002F19C0">
        <w:t>week</w:t>
      </w:r>
      <w:r w:rsidR="00631C97" w:rsidRPr="007123A4">
        <w:t xml:space="preserve"> to be around 2598</w:t>
      </w:r>
      <w:r w:rsidR="00F20F3D">
        <w:t xml:space="preserve"> per million</w:t>
      </w:r>
      <w:r w:rsidR="00631C97" w:rsidRPr="007123A4">
        <w:t>. Hence, a 3% decrease in cases will reflect a decrease of around 78 cases</w:t>
      </w:r>
      <w:r w:rsidR="00F20F3D">
        <w:t xml:space="preserve"> per million</w:t>
      </w:r>
      <w:r w:rsidR="00F619E6">
        <w:t xml:space="preserve"> per week</w:t>
      </w:r>
      <w:r w:rsidR="00631C97" w:rsidRPr="007123A4">
        <w:t xml:space="preserve">. This is </w:t>
      </w:r>
      <w:r w:rsidR="00D37D5B">
        <w:t>approximately</w:t>
      </w:r>
      <w:r w:rsidR="00813A56">
        <w:t xml:space="preserve"> a decrease </w:t>
      </w:r>
      <w:r w:rsidR="00E00486">
        <w:t xml:space="preserve">of </w:t>
      </w:r>
      <w:r w:rsidR="0053370A">
        <w:t>702</w:t>
      </w:r>
      <w:r w:rsidR="00422145">
        <w:t xml:space="preserve"> cases </w:t>
      </w:r>
      <w:r w:rsidR="00F619E6">
        <w:t>per week</w:t>
      </w:r>
      <w:r w:rsidR="00422145">
        <w:t xml:space="preserve"> for Israel’s 9 million population.</w:t>
      </w:r>
      <w:r w:rsidR="0053370A">
        <w:t xml:space="preserve"> </w:t>
      </w:r>
      <w:r w:rsidR="00772F5B">
        <w:t xml:space="preserve">Furthermore, we observe </w:t>
      </w:r>
      <w:r w:rsidR="00DF7089">
        <w:t>a difference in COVID-19 rates across age groups as shown in Figure 1</w:t>
      </w:r>
      <w:r w:rsidR="00DD7A1F">
        <w:t>,</w:t>
      </w:r>
      <w:r w:rsidR="00386B43">
        <w:t xml:space="preserve"> where people who are </w:t>
      </w:r>
      <w:r w:rsidR="007149DD">
        <w:t>aged</w:t>
      </w:r>
      <w:r w:rsidR="00386B43">
        <w:t xml:space="preserve"> 80+ have the lowest COVID-19 cases and </w:t>
      </w:r>
      <w:r w:rsidR="003104A2">
        <w:t>people who are aged 0-14 have the highest</w:t>
      </w:r>
      <w:r w:rsidR="0088302A">
        <w:t xml:space="preserve"> COVID-19 cases</w:t>
      </w:r>
      <w:r w:rsidR="00DF7089">
        <w:t>.</w:t>
      </w:r>
    </w:p>
    <w:p w14:paraId="3871672D" w14:textId="7D9F6EEF" w:rsidR="00594880" w:rsidRPr="007123A4" w:rsidRDefault="00E6646E"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bCs/>
          <w:color w:val="000000"/>
        </w:rPr>
        <w:t>Regression analysis</w:t>
      </w:r>
    </w:p>
    <w:p w14:paraId="0DE67C5D" w14:textId="4EA787A3" w:rsidR="00805582" w:rsidRPr="007123A4" w:rsidRDefault="00805582" w:rsidP="00413C85">
      <w:pPr>
        <w:pStyle w:val="ListParagraph"/>
        <w:widowControl w:val="0"/>
        <w:numPr>
          <w:ilvl w:val="1"/>
          <w:numId w:val="9"/>
        </w:numPr>
        <w:autoSpaceDE w:val="0"/>
        <w:autoSpaceDN w:val="0"/>
        <w:adjustRightInd w:val="0"/>
        <w:spacing w:after="120" w:line="360" w:lineRule="auto"/>
        <w:ind w:left="426"/>
        <w:jc w:val="both"/>
        <w:rPr>
          <w:b/>
          <w:color w:val="000000"/>
        </w:rPr>
      </w:pPr>
      <w:r w:rsidRPr="007123A4">
        <w:rPr>
          <w:b/>
          <w:bCs/>
          <w:color w:val="000000"/>
        </w:rPr>
        <w:t>Simple Linear Regression</w:t>
      </w:r>
    </w:p>
    <w:p w14:paraId="58EF5346" w14:textId="07A6E171" w:rsidR="00BE41EE" w:rsidRPr="00AC7F93" w:rsidRDefault="00D37D5B" w:rsidP="00413C85">
      <w:pPr>
        <w:widowControl w:val="0"/>
        <w:autoSpaceDE w:val="0"/>
        <w:autoSpaceDN w:val="0"/>
        <w:adjustRightInd w:val="0"/>
        <w:spacing w:after="120" w:line="360" w:lineRule="auto"/>
        <w:jc w:val="both"/>
      </w:pPr>
      <w:r>
        <w:t>The e</w:t>
      </w:r>
      <w:r w:rsidR="00AC7F93" w:rsidRPr="00AC7F93">
        <w:t>stimated simple linear regression of the log of COVID-19 cases regressed on the two-week lag of first dose vaccination (measured in percent)</w:t>
      </w:r>
      <w:r>
        <w:t xml:space="preserve"> is as follows:</w:t>
      </w:r>
    </w:p>
    <w:p w14:paraId="3294A8F4" w14:textId="46161F5F" w:rsidR="00805582" w:rsidRPr="007123A4" w:rsidRDefault="002D002B" w:rsidP="00413C85">
      <w:pPr>
        <w:widowControl w:val="0"/>
        <w:autoSpaceDE w:val="0"/>
        <w:autoSpaceDN w:val="0"/>
        <w:adjustRightInd w:val="0"/>
        <w:spacing w:after="120"/>
        <w:jc w:val="both"/>
        <w:rPr>
          <w:iCs/>
        </w:rPr>
      </w:pPr>
      <m:oMathPara>
        <m:oMathParaPr>
          <m:jc m:val="center"/>
        </m:oMathParaPr>
        <m:oMath>
          <m:acc>
            <m:accPr>
              <m:ctrlPr>
                <w:rPr>
                  <w:rFonts w:ascii="Cambria Math" w:hAnsi="Cambria Math"/>
                  <w:i/>
                  <w:iCs/>
                </w:rPr>
              </m:ctrlPr>
            </m:accPr>
            <m:e>
              <m:r>
                <w:rPr>
                  <w:rFonts w:ascii="Cambria Math" w:hAnsi="Cambria Math"/>
                </w:rPr>
                <m:t>case</m:t>
              </m:r>
              <m:r>
                <w:rPr>
                  <w:rFonts w:ascii="Cambria Math" w:hAnsi="Cambria Math"/>
                </w:rPr>
                <m:t>_</m:t>
              </m:r>
              <m:r>
                <w:rPr>
                  <w:rFonts w:ascii="Cambria Math" w:hAnsi="Cambria Math"/>
                </w:rPr>
                <m:t>log</m:t>
              </m:r>
            </m:e>
          </m:acc>
          <m:r>
            <w:rPr>
              <w:rFonts w:ascii="Cambria Math" w:hAnsi="Cambria Math"/>
            </w:rPr>
            <m:t xml:space="preserve"> =7.323544 +0.0045166 </m:t>
          </m:r>
          <m:r>
            <w:rPr>
              <w:rFonts w:ascii="Cambria Math" w:hAnsi="Cambria Math"/>
            </w:rPr>
            <m:t>lagvacc</m:t>
          </m:r>
          <m:r>
            <w:rPr>
              <w:rFonts w:ascii="Cambria Math" w:hAnsi="Cambria Math"/>
            </w:rPr>
            <m:t>_</m:t>
          </m:r>
          <m:r>
            <w:rPr>
              <w:rFonts w:ascii="Cambria Math" w:hAnsi="Cambria Math"/>
            </w:rPr>
            <m:t>per</m:t>
          </m:r>
        </m:oMath>
      </m:oMathPara>
    </w:p>
    <w:p w14:paraId="7CB6BEE3" w14:textId="5DFDD882" w:rsidR="00805582" w:rsidRPr="007123A4" w:rsidRDefault="0043611B" w:rsidP="00413C85">
      <w:pPr>
        <w:widowControl w:val="0"/>
        <w:tabs>
          <w:tab w:val="left" w:pos="3686"/>
        </w:tabs>
        <w:autoSpaceDE w:val="0"/>
        <w:autoSpaceDN w:val="0"/>
        <w:adjustRightInd w:val="0"/>
        <w:spacing w:after="120"/>
        <w:rPr>
          <w:iCs/>
        </w:rPr>
      </w:pPr>
      <w:r w:rsidRPr="007123A4">
        <w:rPr>
          <w:iCs/>
        </w:rPr>
        <w:t xml:space="preserve">                                                    </w:t>
      </w:r>
      <w:r w:rsidR="00805582" w:rsidRPr="007123A4">
        <w:rPr>
          <w:iCs/>
        </w:rPr>
        <w:t>(</w:t>
      </w:r>
      <w:r w:rsidR="00D4043C" w:rsidRPr="007123A4">
        <w:rPr>
          <w:iCs/>
        </w:rPr>
        <w:t>.0818457</w:t>
      </w:r>
      <w:r w:rsidR="00805582" w:rsidRPr="007123A4">
        <w:rPr>
          <w:iCs/>
        </w:rPr>
        <w:t xml:space="preserve">) </w:t>
      </w:r>
      <w:r w:rsidR="00DC3094">
        <w:rPr>
          <w:iCs/>
        </w:rPr>
        <w:t xml:space="preserve">  </w:t>
      </w:r>
      <w:r w:rsidR="00D4043C">
        <w:rPr>
          <w:iCs/>
        </w:rPr>
        <w:t>(</w:t>
      </w:r>
      <w:r w:rsidR="00D4043C" w:rsidRPr="007123A4">
        <w:rPr>
          <w:iCs/>
        </w:rPr>
        <w:t>0.0051737</w:t>
      </w:r>
      <w:r w:rsidR="00805582" w:rsidRPr="007123A4">
        <w:rPr>
          <w:iCs/>
        </w:rPr>
        <w:t>)</w:t>
      </w:r>
    </w:p>
    <w:p w14:paraId="045100BF" w14:textId="27ABD1C9" w:rsidR="00D2560C" w:rsidRPr="007123A4" w:rsidRDefault="00805582" w:rsidP="00413C85">
      <w:pPr>
        <w:widowControl w:val="0"/>
        <w:tabs>
          <w:tab w:val="left" w:pos="3828"/>
        </w:tabs>
        <w:autoSpaceDE w:val="0"/>
        <w:autoSpaceDN w:val="0"/>
        <w:adjustRightInd w:val="0"/>
        <w:spacing w:after="120"/>
        <w:jc w:val="both"/>
        <w:rPr>
          <w:iCs/>
        </w:rPr>
      </w:pPr>
      <w:r w:rsidRPr="007123A4">
        <w:rPr>
          <w:iCs/>
        </w:rPr>
        <w:tab/>
      </w:r>
      <w:r w:rsidRPr="007123A4">
        <w:rPr>
          <w:i/>
        </w:rPr>
        <w:t>n</w:t>
      </w:r>
      <w:r w:rsidR="00D2560C" w:rsidRPr="007123A4">
        <w:rPr>
          <w:i/>
        </w:rPr>
        <w:t xml:space="preserve"> </w:t>
      </w:r>
      <w:r w:rsidRPr="007123A4">
        <w:rPr>
          <w:iCs/>
        </w:rPr>
        <w:t xml:space="preserve">= </w:t>
      </w:r>
      <w:r w:rsidR="00D2560C" w:rsidRPr="007123A4">
        <w:rPr>
          <w:iCs/>
        </w:rPr>
        <w:t>198</w:t>
      </w:r>
      <w:r w:rsidRPr="007123A4">
        <w:rPr>
          <w:iCs/>
        </w:rPr>
        <w:t xml:space="preserve">, </w:t>
      </w:r>
      <w:r w:rsidRPr="007123A4">
        <w:rPr>
          <w:i/>
        </w:rPr>
        <w:t>R</w:t>
      </w:r>
      <w:r w:rsidRPr="007123A4">
        <w:rPr>
          <w:i/>
          <w:vertAlign w:val="superscript"/>
        </w:rPr>
        <w:t>2</w:t>
      </w:r>
      <w:r w:rsidR="00D2560C" w:rsidRPr="007123A4">
        <w:rPr>
          <w:i/>
          <w:vertAlign w:val="superscript"/>
        </w:rPr>
        <w:t xml:space="preserve"> </w:t>
      </w:r>
      <w:r w:rsidRPr="007123A4">
        <w:rPr>
          <w:iCs/>
        </w:rPr>
        <w:t>=</w:t>
      </w:r>
      <w:r w:rsidR="00D2560C" w:rsidRPr="007123A4">
        <w:rPr>
          <w:iCs/>
        </w:rPr>
        <w:t xml:space="preserve"> 0.0039</w:t>
      </w:r>
    </w:p>
    <w:p w14:paraId="6E691712" w14:textId="670359B4" w:rsidR="00023A99" w:rsidRPr="007123A4" w:rsidRDefault="00023A99" w:rsidP="00413C85">
      <w:pPr>
        <w:widowControl w:val="0"/>
        <w:tabs>
          <w:tab w:val="left" w:pos="3828"/>
        </w:tabs>
        <w:autoSpaceDE w:val="0"/>
        <w:autoSpaceDN w:val="0"/>
        <w:adjustRightInd w:val="0"/>
        <w:spacing w:after="120" w:line="360" w:lineRule="auto"/>
        <w:jc w:val="both"/>
        <w:rPr>
          <w:iCs/>
        </w:rPr>
      </w:pPr>
      <w:r w:rsidRPr="007123A4">
        <w:rPr>
          <w:iCs/>
        </w:rPr>
        <w:t>Firstly, if lagvacc_per = 0, the predicted case_log will be the intercept which is 7.323544. If we write the predicted change in case_log as a function of change in lagvacc_per:</w:t>
      </w:r>
    </w:p>
    <w:p w14:paraId="14F08B45" w14:textId="75F9D15D" w:rsidR="00B919F4" w:rsidRPr="007123A4" w:rsidRDefault="00023A99" w:rsidP="00413C85">
      <w:pPr>
        <w:widowControl w:val="0"/>
        <w:tabs>
          <w:tab w:val="left" w:pos="3828"/>
        </w:tabs>
        <w:autoSpaceDE w:val="0"/>
        <w:autoSpaceDN w:val="0"/>
        <w:adjustRightInd w:val="0"/>
        <w:spacing w:after="120" w:line="360" w:lineRule="auto"/>
        <w:jc w:val="both"/>
      </w:pPr>
      <w:r w:rsidRPr="007123A4">
        <w:rPr>
          <w:iCs/>
        </w:rPr>
        <w:t xml:space="preserve"> </w:t>
      </w:r>
      <m:oMath>
        <m:acc>
          <m:accPr>
            <m:ctrlPr>
              <w:rPr>
                <w:rFonts w:ascii="Cambria Math" w:hAnsi="Cambria Math"/>
                <w:i/>
                <w:iCs/>
              </w:rPr>
            </m:ctrlPr>
          </m:accPr>
          <m:e>
            <m:r>
              <w:rPr>
                <w:rFonts w:ascii="Cambria Math" w:hAnsi="Cambria Math"/>
              </w:rPr>
              <m:t>∆case_log</m:t>
            </m:r>
          </m:e>
        </m:acc>
        <m:r>
          <w:rPr>
            <w:rFonts w:ascii="Cambria Math" w:hAnsi="Cambria Math"/>
          </w:rPr>
          <m:t xml:space="preserve"> =0.0045166 (∆lagvacc_per)</m:t>
        </m:r>
      </m:oMath>
      <w:r w:rsidR="00D660E2">
        <w:t xml:space="preserve">, it </w:t>
      </w:r>
      <w:r w:rsidRPr="007123A4">
        <w:t xml:space="preserve">means that if the lagvacc_per increases by one percentage point, </w:t>
      </w:r>
      <m:oMath>
        <m:r>
          <w:rPr>
            <w:rFonts w:ascii="Cambria Math" w:hAnsi="Cambria Math"/>
          </w:rPr>
          <m:t>∆lagvacc_per=1</m:t>
        </m:r>
      </m:oMath>
      <w:r w:rsidRPr="007123A4">
        <w:t xml:space="preserve">, then case_log is predicted to change by about </w:t>
      </w:r>
      <m:oMath>
        <m:r>
          <w:rPr>
            <w:rFonts w:ascii="Cambria Math" w:hAnsi="Cambria Math"/>
          </w:rPr>
          <m:t>0.0045166</m:t>
        </m:r>
      </m:oMath>
      <w:r w:rsidRPr="007123A4">
        <w:t>.</w:t>
      </w:r>
      <w:r w:rsidR="0043611B" w:rsidRPr="007123A4">
        <w:t xml:space="preserve"> In practical terms, this implies that the number of weekly COVID-19 cases (per million people) increased by 0.45166% for every additional unit increase in lagvacc_per.</w:t>
      </w:r>
    </w:p>
    <w:p w14:paraId="57311EA1" w14:textId="541CE778" w:rsidR="00F37CD1" w:rsidRPr="007123A4" w:rsidRDefault="008E2692" w:rsidP="00413C85">
      <w:pPr>
        <w:widowControl w:val="0"/>
        <w:tabs>
          <w:tab w:val="left" w:pos="3828"/>
        </w:tabs>
        <w:autoSpaceDE w:val="0"/>
        <w:autoSpaceDN w:val="0"/>
        <w:adjustRightInd w:val="0"/>
        <w:spacing w:after="120" w:line="360" w:lineRule="auto"/>
        <w:jc w:val="both"/>
      </w:pPr>
      <w:r w:rsidRPr="007123A4">
        <w:t xml:space="preserve">The t-statistic gives a value of 0.87 which falls within the interval of [-1.96, 1.96] that corresponds to a significance level of 0.05. </w:t>
      </w:r>
      <w:r w:rsidR="00CB21BD" w:rsidRPr="007123A4">
        <w:t>Therefore,</w:t>
      </w:r>
      <w:r w:rsidR="0091355B" w:rsidRPr="007123A4">
        <w:t xml:space="preserve"> the effect of vaccination on COVID-19 infections </w:t>
      </w:r>
      <w:r w:rsidRPr="007123A4">
        <w:t xml:space="preserve">is not statistically significant. Hence, in our sample, </w:t>
      </w:r>
      <w:r w:rsidR="00271E2E" w:rsidRPr="007123A4">
        <w:t xml:space="preserve">we determined </w:t>
      </w:r>
      <w:r w:rsidRPr="007123A4">
        <w:t>the</w:t>
      </w:r>
      <w:r w:rsidR="00CB21BD" w:rsidRPr="007123A4">
        <w:t xml:space="preserve"> value </w:t>
      </w:r>
      <w:r w:rsidR="00271E2E" w:rsidRPr="007123A4">
        <w:lastRenderedPageBreak/>
        <w:t>of lagvacc_per to be 0</w:t>
      </w:r>
      <w:r w:rsidR="00CB21BD" w:rsidRPr="007123A4">
        <w:t xml:space="preserve">.0045166 </w:t>
      </w:r>
      <w:r w:rsidR="00271E2E" w:rsidRPr="007123A4">
        <w:t>however, the value of lagvacc_per is not sufficiently great in order</w:t>
      </w:r>
      <w:r w:rsidRPr="007123A4">
        <w:t xml:space="preserve"> to conclude a </w:t>
      </w:r>
      <w:r w:rsidR="00271E2E" w:rsidRPr="007123A4">
        <w:t>statistically significant effect</w:t>
      </w:r>
      <w:r w:rsidRPr="007123A4">
        <w:t xml:space="preserve"> at the population level. Thus, we fail to reject the null hypothesis.</w:t>
      </w:r>
    </w:p>
    <w:p w14:paraId="01BB95DD" w14:textId="5AAE6E76" w:rsidR="00312ABF" w:rsidRPr="00661FBD" w:rsidRDefault="00B3619B" w:rsidP="003E4372">
      <w:pPr>
        <w:widowControl w:val="0"/>
        <w:autoSpaceDE w:val="0"/>
        <w:autoSpaceDN w:val="0"/>
        <w:adjustRightInd w:val="0"/>
        <w:spacing w:after="120" w:line="360" w:lineRule="auto"/>
        <w:jc w:val="both"/>
      </w:pPr>
      <w:r>
        <w:t xml:space="preserve">We are uncertain if SLR.1 holds since according to the Simple Linear Regression model, </w:t>
      </w:r>
      <w:r w:rsidR="00F5540D">
        <w:t xml:space="preserve">the equation </w:t>
      </w:r>
      <w:r w:rsidR="00F5540D">
        <w:rPr>
          <w:iCs/>
        </w:rPr>
        <w:t xml:space="preserve"> </w:t>
      </w:r>
      <m:oMath>
        <m:acc>
          <m:accPr>
            <m:ctrlPr>
              <w:rPr>
                <w:rFonts w:ascii="Cambria Math" w:hAnsi="Cambria Math"/>
                <w:i/>
                <w:iCs/>
              </w:rPr>
            </m:ctrlPr>
          </m:accPr>
          <m:e>
            <m:r>
              <w:rPr>
                <w:rFonts w:ascii="Cambria Math" w:hAnsi="Cambria Math"/>
              </w:rPr>
              <m:t>case_log</m:t>
            </m:r>
          </m:e>
        </m:acc>
        <m:r>
          <w:rPr>
            <w:rFonts w:ascii="Cambria Math" w:hAnsi="Cambria Math"/>
          </w:rPr>
          <m:t xml:space="preserve"> =7.323544 +0.0045166 lagvacc_per</m:t>
        </m:r>
      </m:oMath>
      <w:r w:rsidR="00F5540D">
        <w:t xml:space="preserve"> follows SLR.1 in the form of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x+u</m:t>
        </m:r>
      </m:oMath>
      <w:r w:rsidR="00FF1143">
        <w:t xml:space="preserve">. However, </w:t>
      </w:r>
      <w:r w:rsidR="00FF1143" w:rsidRPr="007123A4">
        <w:t>due to the theoretical mechanism</w:t>
      </w:r>
      <w:r w:rsidR="00FF1143">
        <w:t xml:space="preserve">, SLR.1 </w:t>
      </w:r>
      <w:r w:rsidR="00CE7877" w:rsidRPr="007123A4">
        <w:t xml:space="preserve">does not hold </w:t>
      </w:r>
      <w:r w:rsidR="00650298">
        <w:t xml:space="preserve">since </w:t>
      </w:r>
      <w:r w:rsidR="006C2417" w:rsidRPr="007123A4">
        <w:t>the</w:t>
      </w:r>
      <w:r w:rsidR="00650298">
        <w:t xml:space="preserve">re </w:t>
      </w:r>
      <w:r w:rsidR="006C2417" w:rsidRPr="007123A4">
        <w:t>would be a nonlinear effect of vaccination</w:t>
      </w:r>
      <w:r w:rsidR="00610E06">
        <w:t xml:space="preserve"> rate</w:t>
      </w:r>
      <w:r w:rsidR="006C2417" w:rsidRPr="007123A4">
        <w:t xml:space="preserve"> on the COVID-19 cases</w:t>
      </w:r>
      <w:r w:rsidR="001D5CFC" w:rsidRPr="007123A4">
        <w:t xml:space="preserve"> due to the positive externality of the vaccine</w:t>
      </w:r>
      <w:r w:rsidR="00641A55">
        <w:t>. E</w:t>
      </w:r>
      <w:r w:rsidR="006C2417" w:rsidRPr="007123A4">
        <w:t>ventually, herd immunity will be achieved and there will be zero effect of further vaccination on case rates.</w:t>
      </w:r>
      <w:r w:rsidR="003E4372">
        <w:rPr>
          <w:iCs/>
        </w:rPr>
        <w:t xml:space="preserve"> </w:t>
      </w:r>
      <w:r w:rsidR="00F37CD1" w:rsidRPr="007123A4">
        <w:t>SLR.2</w:t>
      </w:r>
      <w:r w:rsidR="006C2417" w:rsidRPr="007123A4">
        <w:t xml:space="preserve"> does not</w:t>
      </w:r>
      <w:r w:rsidR="00F37CD1" w:rsidRPr="007123A4">
        <w:t xml:space="preserve"> hold</w:t>
      </w:r>
      <w:r w:rsidR="006C2417" w:rsidRPr="007123A4">
        <w:t xml:space="preserve"> since the dataset is obtained </w:t>
      </w:r>
      <w:r w:rsidR="00A8718C" w:rsidRPr="007123A4">
        <w:t>from different age groups and weeks in Israel for a particular time period. Therefore, since there is correlation across time, there would be a positive correlation across observations which causes an underestimation in our standard errors as we are not accounting for the correlation in the data.</w:t>
      </w:r>
      <w:r w:rsidR="003E4372">
        <w:rPr>
          <w:iCs/>
        </w:rPr>
        <w:t xml:space="preserve"> </w:t>
      </w:r>
      <w:r w:rsidR="00271E2E" w:rsidRPr="007123A4">
        <w:t>SLR.3 holds since from the dataset provided, we know that the values of lagvacc_per are not all the same value</w:t>
      </w:r>
      <w:r w:rsidR="00CE7877" w:rsidRPr="007123A4">
        <w:t xml:space="preserve"> thus, there is variation amongst the values of lagvacc_per</w:t>
      </w:r>
      <w:r w:rsidR="00271E2E" w:rsidRPr="007123A4">
        <w:t>.</w:t>
      </w:r>
      <w:r w:rsidR="003E4372">
        <w:rPr>
          <w:iCs/>
        </w:rPr>
        <w:t xml:space="preserve"> </w:t>
      </w:r>
      <w:r w:rsidR="00E14B24" w:rsidRPr="007123A4">
        <w:t xml:space="preserve">SLR.4 indicates that we assume </w:t>
      </w:r>
      <m:oMath>
        <m:r>
          <m:rPr>
            <m:sty m:val="p"/>
          </m:rPr>
          <w:rPr>
            <w:rFonts w:ascii="Cambria Math" w:hAnsi="Cambria Math"/>
          </w:rPr>
          <m:t>E(u|x)=0</m:t>
        </m:r>
      </m:oMath>
      <w:r w:rsidR="00E14B24" w:rsidRPr="007123A4">
        <w:t>. However, given the current context, this will not hol</w:t>
      </w:r>
      <w:r w:rsidR="00107BCA" w:rsidRPr="007123A4">
        <w:t>d. F</w:t>
      </w:r>
      <w:r w:rsidR="00E14B24" w:rsidRPr="007123A4">
        <w:t xml:space="preserve">or example, </w:t>
      </w:r>
      <w:r w:rsidR="00CE7877" w:rsidRPr="007123A4">
        <w:t xml:space="preserve">occupation (that is part of u) correlates with lagvacc_per (x) since </w:t>
      </w:r>
      <w:r w:rsidR="00107BCA" w:rsidRPr="007123A4">
        <w:t>front-line workers (medical staffs)</w:t>
      </w:r>
      <w:r w:rsidR="00E14B24" w:rsidRPr="007123A4">
        <w:t xml:space="preserve"> will tend to have a higher rate of vaccination</w:t>
      </w:r>
      <w:r w:rsidR="00494D08" w:rsidRPr="007123A4">
        <w:t xml:space="preserve"> </w:t>
      </w:r>
      <w:r w:rsidR="00E14B24" w:rsidRPr="007123A4">
        <w:t xml:space="preserve">compared to </w:t>
      </w:r>
      <w:r w:rsidR="00107BCA" w:rsidRPr="007123A4">
        <w:t>ordinary people</w:t>
      </w:r>
      <w:r w:rsidR="00E14B24" w:rsidRPr="007123A4">
        <w:t>.</w:t>
      </w:r>
      <w:r w:rsidR="003E4372">
        <w:rPr>
          <w:iCs/>
        </w:rPr>
        <w:t xml:space="preserve"> </w:t>
      </w:r>
      <w:r w:rsidR="00107BCA" w:rsidRPr="007123A4">
        <w:t>SLR.</w:t>
      </w:r>
      <w:r w:rsidR="007C306B" w:rsidRPr="007123A4">
        <w:t>5</w:t>
      </w:r>
      <w:r w:rsidR="00107BCA" w:rsidRPr="007123A4">
        <w:t xml:space="preserve"> indicates that we assume </w:t>
      </w:r>
      <m:oMath>
        <m:r>
          <m:rPr>
            <m:sty m:val="p"/>
          </m:rPr>
          <w:rPr>
            <w:rFonts w:ascii="Cambria Math" w:hAnsi="Cambria Math"/>
          </w:rPr>
          <m:t>Var(u|x)=</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sidR="00107BCA" w:rsidRPr="007123A4">
        <w:t xml:space="preserve"> However, given the current context, this will not hold. For instance, consider </w:t>
      </w:r>
      <m:oMath>
        <m:r>
          <m:rPr>
            <m:sty m:val="p"/>
          </m:rPr>
          <w:rPr>
            <w:rFonts w:ascii="Cambria Math" w:hAnsi="Cambria Math"/>
          </w:rPr>
          <m:t>Var(agegroups|</m:t>
        </m:r>
        <m:r>
          <w:rPr>
            <w:rFonts w:ascii="Cambria Math" w:hAnsi="Cambria Math"/>
          </w:rPr>
          <m:t>lagvacc_per)</m:t>
        </m:r>
      </m:oMath>
      <w:r w:rsidR="00107BCA" w:rsidRPr="007123A4">
        <w:t xml:space="preserve"> where we look at the variability of </w:t>
      </w:r>
      <w:r w:rsidR="00CE7877" w:rsidRPr="007123A4">
        <w:t>age groups</w:t>
      </w:r>
      <w:r w:rsidR="00107BCA" w:rsidRPr="007123A4">
        <w:t xml:space="preserve"> given the vaccination rate. </w:t>
      </w:r>
      <w:r w:rsidR="00FC0BB7">
        <w:t>The older age group tend to have a higher vaccination rate since</w:t>
      </w:r>
      <w:r w:rsidR="0053786F">
        <w:t xml:space="preserve"> they are given</w:t>
      </w:r>
      <w:r w:rsidR="001D5CFC" w:rsidRPr="007123A4">
        <w:t xml:space="preserve"> priority to the </w:t>
      </w:r>
      <w:r w:rsidR="009016E9">
        <w:t>vaccine</w:t>
      </w:r>
      <w:r w:rsidR="001D5CFC" w:rsidRPr="007123A4">
        <w:t xml:space="preserve"> </w:t>
      </w:r>
      <w:r w:rsidR="0053786F">
        <w:t>thus, this leads</w:t>
      </w:r>
      <w:r w:rsidR="001D5CFC" w:rsidRPr="007123A4">
        <w:t xml:space="preserve"> to a low dispersion across the age groups</w:t>
      </w:r>
      <w:r w:rsidR="0053786F">
        <w:t>.</w:t>
      </w:r>
      <w:r w:rsidR="001D5CFC" w:rsidRPr="007123A4">
        <w:t xml:space="preserve"> On the other hand, people with lower vaccination rates would include people such as infants or middle-aged adults, leading to a high variability across the age groups. </w:t>
      </w:r>
      <w:r w:rsidR="003E7CBE" w:rsidRPr="007123A4">
        <w:t xml:space="preserve">The graph </w:t>
      </w:r>
      <w:r w:rsidR="00CE7877" w:rsidRPr="007123A4">
        <w:t xml:space="preserve">displaying heteroscedasticity </w:t>
      </w:r>
      <w:r w:rsidR="003E7CBE" w:rsidRPr="007123A4">
        <w:t xml:space="preserve">of COVID-19 Cases on Vaccination </w:t>
      </w:r>
      <w:r w:rsidR="001D5CFC" w:rsidRPr="007123A4">
        <w:t>can be</w:t>
      </w:r>
      <w:r w:rsidR="003E7CBE" w:rsidRPr="007123A4">
        <w:t xml:space="preserve"> </w:t>
      </w:r>
      <w:r w:rsidR="00F20EEC">
        <w:t>found</w:t>
      </w:r>
      <w:r w:rsidR="003E7CBE" w:rsidRPr="007123A4">
        <w:t xml:space="preserve"> in Figure </w:t>
      </w:r>
      <w:r w:rsidR="00F20EEC">
        <w:t>2</w:t>
      </w:r>
      <w:r w:rsidR="003E7CBE" w:rsidRPr="007123A4">
        <w:t>.</w:t>
      </w:r>
    </w:p>
    <w:p w14:paraId="4BD54734" w14:textId="1470E234" w:rsidR="00BE41EE" w:rsidRPr="007123A4" w:rsidRDefault="00BE41EE" w:rsidP="00413C85">
      <w:pPr>
        <w:pStyle w:val="ListParagraph"/>
        <w:widowControl w:val="0"/>
        <w:numPr>
          <w:ilvl w:val="1"/>
          <w:numId w:val="9"/>
        </w:numPr>
        <w:autoSpaceDE w:val="0"/>
        <w:autoSpaceDN w:val="0"/>
        <w:adjustRightInd w:val="0"/>
        <w:spacing w:after="120" w:line="360" w:lineRule="auto"/>
        <w:ind w:left="426"/>
        <w:jc w:val="both"/>
        <w:rPr>
          <w:b/>
          <w:color w:val="000000"/>
        </w:rPr>
      </w:pPr>
      <w:r w:rsidRPr="007123A4">
        <w:rPr>
          <w:b/>
          <w:bCs/>
          <w:color w:val="000000"/>
        </w:rPr>
        <w:t>Multiple linear regression</w:t>
      </w:r>
    </w:p>
    <w:p w14:paraId="26BDC21A" w14:textId="7992F4A8" w:rsidR="004C6D0E" w:rsidRPr="007123A4" w:rsidRDefault="004C6D0E" w:rsidP="00413C85">
      <w:pPr>
        <w:widowControl w:val="0"/>
        <w:autoSpaceDE w:val="0"/>
        <w:autoSpaceDN w:val="0"/>
        <w:adjustRightInd w:val="0"/>
        <w:spacing w:after="120" w:line="360" w:lineRule="auto"/>
        <w:jc w:val="both"/>
      </w:pPr>
      <w:r w:rsidRPr="007123A4">
        <w:t>From table 2 column 1, we determine the coefficient of the lagvacc_per to be .0045166. This implies that the number of weekly COVID-19 cases</w:t>
      </w:r>
      <w:r w:rsidR="0043611B" w:rsidRPr="007123A4">
        <w:t xml:space="preserve"> (per million people)</w:t>
      </w:r>
      <w:r w:rsidRPr="007123A4">
        <w:t xml:space="preserve"> increase</w:t>
      </w:r>
      <w:r w:rsidR="006D1A8A" w:rsidRPr="007123A4">
        <w:t>d</w:t>
      </w:r>
      <w:r w:rsidRPr="007123A4">
        <w:t xml:space="preserve"> by 0.45166% for every additional unit increase in lagvacc_per. </w:t>
      </w:r>
      <w:r w:rsidR="009648C8">
        <w:t xml:space="preserve">In columns 2, 3 and 4, we begin to </w:t>
      </w:r>
      <w:r w:rsidR="009648C8" w:rsidRPr="007123A4">
        <w:t>control for a set of week and age group dummy variables</w:t>
      </w:r>
      <w:r w:rsidR="009648C8">
        <w:t xml:space="preserve">. In </w:t>
      </w:r>
      <w:r w:rsidRPr="007123A4">
        <w:t xml:space="preserve">column 2, the number of weekly COVID-19 cases </w:t>
      </w:r>
      <w:r w:rsidR="00AE131E" w:rsidRPr="007123A4">
        <w:t>decrease</w:t>
      </w:r>
      <w:r w:rsidR="006D1A8A" w:rsidRPr="007123A4">
        <w:t>d</w:t>
      </w:r>
      <w:r w:rsidRPr="007123A4">
        <w:t xml:space="preserve"> by </w:t>
      </w:r>
      <w:r w:rsidR="00AE131E" w:rsidRPr="007123A4">
        <w:t>0.57974</w:t>
      </w:r>
      <w:r w:rsidRPr="007123A4">
        <w:t>% for every additional unit increase in lagvacc_per.</w:t>
      </w:r>
      <w:r w:rsidR="006D1A8A" w:rsidRPr="007123A4">
        <w:t xml:space="preserve"> In column 3, the number of weekly COVID-19 cases decreased by 1.34144% </w:t>
      </w:r>
      <w:r w:rsidR="006D1A8A" w:rsidRPr="007123A4">
        <w:lastRenderedPageBreak/>
        <w:t>and increased by 0.00967% for every additional unit increase in lagvacc_per and lagvacc_per2 respectively</w:t>
      </w:r>
      <w:r w:rsidR="009648C8">
        <w:t>.</w:t>
      </w:r>
      <w:r w:rsidR="006D1A8A" w:rsidRPr="007123A4">
        <w:t xml:space="preserve"> Lastly, in column 4, the number of weekly COVID-19 cases decreased by 45.50193%, 54.30955% and 67.61747% for every additional unit increase in lagvacc_0_10, lagvacc_10_20 and lagvacc_20_100</w:t>
      </w:r>
      <w:r w:rsidR="00DD0A92">
        <w:t xml:space="preserve"> respectively</w:t>
      </w:r>
      <w:r w:rsidR="009648C8">
        <w:t>.</w:t>
      </w:r>
    </w:p>
    <w:p w14:paraId="146FBAD9" w14:textId="5D878D40" w:rsidR="006D1A8A" w:rsidRPr="007123A4" w:rsidRDefault="006D1A8A" w:rsidP="00413C85">
      <w:pPr>
        <w:widowControl w:val="0"/>
        <w:autoSpaceDE w:val="0"/>
        <w:autoSpaceDN w:val="0"/>
        <w:adjustRightInd w:val="0"/>
        <w:spacing w:after="120" w:line="360" w:lineRule="auto"/>
        <w:jc w:val="both"/>
        <w:rPr>
          <w:rFonts w:ascii="TimesNewRomanPSMT" w:eastAsia="Cambria" w:hAnsi="TimesNewRomanPSMT" w:cs="TimesNewRomanPSMT"/>
          <w:lang w:val="en-US"/>
        </w:rPr>
      </w:pPr>
      <w:r w:rsidRPr="007123A4">
        <w:t xml:space="preserve">By adding a set of control variables, the statistical significance of the coefficient of lagvacc_per changes from statistically </w:t>
      </w:r>
      <w:r w:rsidR="00C143CE">
        <w:t xml:space="preserve">not </w:t>
      </w:r>
      <w:r w:rsidRPr="007123A4">
        <w:t>significant to being significant at the 1 percent level.</w:t>
      </w:r>
      <w:r w:rsidR="003120B3" w:rsidRPr="007123A4">
        <w:t xml:space="preserve"> Therefore, in practical means, we can infer that there is a statistically significant difference in the number of weekly COVID-19 cases under the effect of vaccination. The data in table 1 indicates that the number of weekly COVID-19 cases decreased by 0.57974% for every additional unit increase in lagvacc_per when controlling for a set of week and age group dummy variables. Thus, we reject the null hypothesis.</w:t>
      </w:r>
    </w:p>
    <w:p w14:paraId="7E59802D" w14:textId="364D8122" w:rsidR="005D5D13" w:rsidRPr="00AB606A" w:rsidRDefault="003120B3" w:rsidP="00AB606A">
      <w:pPr>
        <w:widowControl w:val="0"/>
        <w:autoSpaceDE w:val="0"/>
        <w:autoSpaceDN w:val="0"/>
        <w:adjustRightInd w:val="0"/>
        <w:spacing w:after="120" w:line="360" w:lineRule="auto"/>
        <w:jc w:val="both"/>
        <w:rPr>
          <w:rFonts w:ascii="TimesNewRomanPSMT" w:eastAsia="Cambria" w:hAnsi="TimesNewRomanPSMT" w:cs="TimesNewRomanPSMT"/>
          <w:lang w:val="en-US"/>
        </w:rPr>
      </w:pPr>
      <w:r w:rsidRPr="007123A4">
        <w:rPr>
          <w:rFonts w:ascii="TimesNewRomanPSMT" w:eastAsia="Cambria" w:hAnsi="TimesNewRomanPSMT" w:cs="TimesNewRomanPSMT"/>
          <w:lang w:val="en-US"/>
        </w:rPr>
        <w:t xml:space="preserve">As we move from specification (1) to (2), we are effectively taking the year-week and age group out of the error term and including it explicitly in our equation. </w:t>
      </w:r>
      <w:r w:rsidR="00A02FA1" w:rsidRPr="007123A4">
        <w:rPr>
          <w:rFonts w:ascii="TimesNewRomanPSMT" w:eastAsia="Cambria" w:hAnsi="TimesNewRomanPSMT" w:cs="TimesNewRomanPSMT"/>
          <w:lang w:val="en-US"/>
        </w:rPr>
        <w:t>Since our coefficient of interest is the coefficient of lagva</w:t>
      </w:r>
      <w:r w:rsidR="00DD0A92">
        <w:rPr>
          <w:rFonts w:ascii="TimesNewRomanPSMT" w:eastAsia="Cambria" w:hAnsi="TimesNewRomanPSMT" w:cs="TimesNewRomanPSMT"/>
          <w:lang w:val="en-US"/>
        </w:rPr>
        <w:t>cc</w:t>
      </w:r>
      <w:r w:rsidR="00A02FA1" w:rsidRPr="007123A4">
        <w:rPr>
          <w:rFonts w:ascii="TimesNewRomanPSMT" w:eastAsia="Cambria" w:hAnsi="TimesNewRomanPSMT" w:cs="TimesNewRomanPSMT"/>
          <w:lang w:val="en-US"/>
        </w:rPr>
        <w:t xml:space="preserve">_per, </w:t>
      </w:r>
      <w:r w:rsidR="00855A82" w:rsidRPr="007123A4">
        <w:rPr>
          <w:rFonts w:ascii="TimesNewRomanPSMT" w:eastAsia="Cambria" w:hAnsi="TimesNewRomanPSMT" w:cs="TimesNewRomanPSMT"/>
          <w:lang w:val="en-US"/>
        </w:rPr>
        <w:t>we would want to fix all other factors that affects it</w:t>
      </w:r>
      <w:r w:rsidR="00A02FA1" w:rsidRPr="007123A4">
        <w:rPr>
          <w:rFonts w:ascii="TimesNewRomanPSMT" w:eastAsia="Cambria" w:hAnsi="TimesNewRomanPSMT" w:cs="TimesNewRomanPSMT"/>
          <w:lang w:val="en-US"/>
        </w:rPr>
        <w:t xml:space="preserve">. </w:t>
      </w:r>
      <w:r w:rsidR="00855A82" w:rsidRPr="007123A4">
        <w:rPr>
          <w:rFonts w:ascii="TimesNewRomanPSMT" w:eastAsia="Cambria" w:hAnsi="TimesNewRomanPSMT" w:cs="TimesNewRomanPSMT"/>
          <w:lang w:val="en-US"/>
        </w:rPr>
        <w:t>Y</w:t>
      </w:r>
      <w:r w:rsidR="00A02FA1" w:rsidRPr="007123A4">
        <w:rPr>
          <w:rFonts w:ascii="TimesNewRomanPSMT" w:eastAsia="Cambria" w:hAnsi="TimesNewRomanPSMT" w:cs="TimesNewRomanPSMT"/>
          <w:lang w:val="en-US"/>
        </w:rPr>
        <w:t>ear-week and age group</w:t>
      </w:r>
      <w:r w:rsidR="00855A82" w:rsidRPr="007123A4">
        <w:rPr>
          <w:rFonts w:ascii="TimesNewRomanPSMT" w:eastAsia="Cambria" w:hAnsi="TimesNewRomanPSMT" w:cs="TimesNewRomanPSMT"/>
          <w:lang w:val="en-US"/>
        </w:rPr>
        <w:t xml:space="preserve"> are examples of factors that can affect the result of the coefficient</w:t>
      </w:r>
      <w:r w:rsidR="00891354">
        <w:rPr>
          <w:rFonts w:ascii="TimesNewRomanPSMT" w:eastAsia="Cambria" w:hAnsi="TimesNewRomanPSMT" w:cs="TimesNewRomanPSMT"/>
          <w:lang w:val="en-US"/>
        </w:rPr>
        <w:t>. The</w:t>
      </w:r>
      <w:r w:rsidR="00855A82" w:rsidRPr="007123A4">
        <w:rPr>
          <w:rFonts w:ascii="TimesNewRomanPSMT" w:eastAsia="Cambria" w:hAnsi="TimesNewRomanPSMT" w:cs="TimesNewRomanPSMT"/>
          <w:lang w:val="en-US"/>
        </w:rPr>
        <w:t xml:space="preserve"> vaccination rate tends to be higher </w:t>
      </w:r>
      <w:r w:rsidR="00426BAD">
        <w:rPr>
          <w:rFonts w:ascii="TimesNewRomanPSMT" w:eastAsia="Cambria" w:hAnsi="TimesNewRomanPSMT" w:cs="TimesNewRomanPSMT"/>
          <w:lang w:val="en-US"/>
        </w:rPr>
        <w:t>when</w:t>
      </w:r>
      <w:r w:rsidR="00855A82" w:rsidRPr="007123A4">
        <w:rPr>
          <w:rFonts w:ascii="TimesNewRomanPSMT" w:eastAsia="Cambria" w:hAnsi="TimesNewRomanPSMT" w:cs="TimesNewRomanPSMT"/>
          <w:lang w:val="en-US"/>
        </w:rPr>
        <w:t xml:space="preserve"> the year-week progresses </w:t>
      </w:r>
      <w:r w:rsidR="00060A79">
        <w:rPr>
          <w:rFonts w:ascii="TimesNewRomanPSMT" w:eastAsia="Cambria" w:hAnsi="TimesNewRomanPSMT" w:cs="TimesNewRomanPSMT"/>
          <w:lang w:val="en-US"/>
        </w:rPr>
        <w:t>and</w:t>
      </w:r>
      <w:r w:rsidR="00855A82" w:rsidRPr="007123A4">
        <w:rPr>
          <w:rFonts w:ascii="TimesNewRomanPSMT" w:eastAsia="Cambria" w:hAnsi="TimesNewRomanPSMT" w:cs="TimesNewRomanPSMT"/>
          <w:lang w:val="en-US"/>
        </w:rPr>
        <w:t xml:space="preserve"> for elderly individuals. </w:t>
      </w:r>
      <w:r w:rsidR="00ED7CBD">
        <w:rPr>
          <w:rFonts w:ascii="TimesNewRomanPSMT" w:eastAsia="Cambria" w:hAnsi="TimesNewRomanPSMT" w:cs="TimesNewRomanPSMT"/>
          <w:lang w:val="en-US"/>
        </w:rPr>
        <w:t xml:space="preserve">Therefore, we would expect the </w:t>
      </w:r>
      <w:r w:rsidR="00EF2630">
        <w:rPr>
          <w:rFonts w:ascii="TimesNewRomanPSMT" w:eastAsia="Cambria" w:hAnsi="TimesNewRomanPSMT" w:cs="TimesNewRomanPSMT"/>
          <w:lang w:val="en-US"/>
        </w:rPr>
        <w:t>y</w:t>
      </w:r>
      <w:r w:rsidR="00ED7CBD">
        <w:rPr>
          <w:rFonts w:ascii="TimesNewRomanPSMT" w:eastAsia="Cambria" w:hAnsi="TimesNewRomanPSMT" w:cs="TimesNewRomanPSMT"/>
          <w:lang w:val="en-US"/>
        </w:rPr>
        <w:t>ear-week and age group to be</w:t>
      </w:r>
      <w:r w:rsidR="00EF2630">
        <w:rPr>
          <w:rFonts w:ascii="TimesNewRomanPSMT" w:eastAsia="Cambria" w:hAnsi="TimesNewRomanPSMT" w:cs="TimesNewRomanPSMT"/>
          <w:lang w:val="en-US"/>
        </w:rPr>
        <w:t xml:space="preserve"> part of the confounding time trend in both infection and vaccination</w:t>
      </w:r>
      <w:r w:rsidR="00C21DF3">
        <w:rPr>
          <w:rFonts w:ascii="TimesNewRomanPSMT" w:eastAsia="Cambria" w:hAnsi="TimesNewRomanPSMT" w:cs="TimesNewRomanPSMT"/>
          <w:lang w:val="en-US"/>
        </w:rPr>
        <w:t xml:space="preserve">. </w:t>
      </w:r>
      <w:r w:rsidR="004A1B48">
        <w:rPr>
          <w:rFonts w:ascii="TimesNewRomanPSMT" w:eastAsia="Cambria" w:hAnsi="TimesNewRomanPSMT" w:cs="TimesNewRomanPSMT"/>
          <w:lang w:val="en-US"/>
        </w:rPr>
        <w:t xml:space="preserve">Since we </w:t>
      </w:r>
      <w:r w:rsidRPr="007123A4">
        <w:rPr>
          <w:rFonts w:ascii="TimesNewRomanPSMT" w:eastAsia="Cambria" w:hAnsi="TimesNewRomanPSMT" w:cs="TimesNewRomanPSMT"/>
          <w:lang w:val="en-US"/>
        </w:rPr>
        <w:t xml:space="preserve">measure the effect of </w:t>
      </w:r>
      <w:r w:rsidR="00A02FA1" w:rsidRPr="007123A4">
        <w:rPr>
          <w:rFonts w:ascii="TimesNewRomanPSMT" w:eastAsia="Cambria" w:hAnsi="TimesNewRomanPSMT" w:cs="TimesNewRomanPSMT"/>
          <w:lang w:val="en-US"/>
        </w:rPr>
        <w:t>vaccination rate on COVID-19 cases holding the</w:t>
      </w:r>
      <w:r w:rsidR="004A1B48" w:rsidRPr="004A1B48">
        <w:rPr>
          <w:rFonts w:ascii="TimesNewRomanPSMT" w:eastAsia="Cambria" w:hAnsi="TimesNewRomanPSMT" w:cs="TimesNewRomanPSMT"/>
          <w:lang w:val="en-US"/>
        </w:rPr>
        <w:t xml:space="preserve"> </w:t>
      </w:r>
      <w:r w:rsidR="004A1B48" w:rsidRPr="007123A4">
        <w:rPr>
          <w:rFonts w:ascii="TimesNewRomanPSMT" w:eastAsia="Cambria" w:hAnsi="TimesNewRomanPSMT" w:cs="TimesNewRomanPSMT"/>
          <w:lang w:val="en-US"/>
        </w:rPr>
        <w:t>year-week and age group</w:t>
      </w:r>
      <w:r w:rsidR="004A1B48">
        <w:rPr>
          <w:rFonts w:ascii="TimesNewRomanPSMT" w:eastAsia="Cambria" w:hAnsi="TimesNewRomanPSMT" w:cs="TimesNewRomanPSMT"/>
          <w:lang w:val="en-US"/>
        </w:rPr>
        <w:t xml:space="preserve"> fixed, </w:t>
      </w:r>
      <w:r w:rsidR="00A02FA1" w:rsidRPr="007123A4">
        <w:rPr>
          <w:rFonts w:ascii="TimesNewRomanPSMT" w:eastAsia="Cambria" w:hAnsi="TimesNewRomanPSMT" w:cs="TimesNewRomanPSMT"/>
          <w:lang w:val="en-US"/>
        </w:rPr>
        <w:t>the coefficient of lagvarr_per in (2)</w:t>
      </w:r>
      <w:r w:rsidR="00855A82" w:rsidRPr="007123A4">
        <w:rPr>
          <w:rFonts w:ascii="TimesNewRomanPSMT" w:eastAsia="Cambria" w:hAnsi="TimesNewRomanPSMT" w:cs="TimesNewRomanPSMT"/>
          <w:lang w:val="en-US"/>
        </w:rPr>
        <w:t xml:space="preserve"> </w:t>
      </w:r>
      <w:r w:rsidR="008569B1" w:rsidRPr="007123A4">
        <w:rPr>
          <w:rFonts w:ascii="TimesNewRomanPSMT" w:eastAsia="Cambria" w:hAnsi="TimesNewRomanPSMT" w:cs="TimesNewRomanPSMT"/>
          <w:lang w:val="en-US"/>
        </w:rPr>
        <w:t>yields</w:t>
      </w:r>
      <w:r w:rsidR="00855A82" w:rsidRPr="007123A4">
        <w:rPr>
          <w:rFonts w:ascii="TimesNewRomanPSMT" w:eastAsia="Cambria" w:hAnsi="TimesNewRomanPSMT" w:cs="TimesNewRomanPSMT"/>
          <w:lang w:val="en-US"/>
        </w:rPr>
        <w:t xml:space="preserve"> a more accurate result</w:t>
      </w:r>
      <w:r w:rsidR="00A02FA1" w:rsidRPr="007123A4">
        <w:rPr>
          <w:rFonts w:ascii="TimesNewRomanPSMT" w:eastAsia="Cambria" w:hAnsi="TimesNewRomanPSMT" w:cs="TimesNewRomanPSMT"/>
          <w:lang w:val="en-US"/>
        </w:rPr>
        <w:t>.</w:t>
      </w:r>
      <w:r w:rsidR="00AB606A">
        <w:rPr>
          <w:rFonts w:ascii="TimesNewRomanPSMT" w:eastAsia="Cambria" w:hAnsi="TimesNewRomanPSMT" w:cs="TimesNewRomanPSMT"/>
          <w:lang w:val="en-US"/>
        </w:rPr>
        <w:t xml:space="preserve"> </w:t>
      </w:r>
      <w:r w:rsidR="00652E71">
        <w:t>From a theoretical standpoint</w:t>
      </w:r>
      <w:r w:rsidR="00723BC2">
        <w:t xml:space="preserve">, </w:t>
      </w:r>
      <w:r w:rsidR="002C54AB" w:rsidRPr="002C54AB">
        <w:t xml:space="preserve">vaccination is an economic good that </w:t>
      </w:r>
      <w:r w:rsidR="002C54AB">
        <w:t>provides a positive externality</w:t>
      </w:r>
      <w:r w:rsidR="002C54AB" w:rsidRPr="002C54AB">
        <w:t>, which, by nature, yields decreasing returns</w:t>
      </w:r>
      <w:r w:rsidR="00EA34F7">
        <w:t xml:space="preserve"> up to the point of herd immunity</w:t>
      </w:r>
      <w:r w:rsidR="002C54AB" w:rsidRPr="002C54AB">
        <w:t>.</w:t>
      </w:r>
      <w:r w:rsidR="00134A99">
        <w:t xml:space="preserve"> Hence, we would expect a non-linear effect of vaccination rate on </w:t>
      </w:r>
      <w:r w:rsidR="00975099">
        <w:t>the COVID cases.</w:t>
      </w:r>
      <w:r w:rsidR="007051F3">
        <w:t xml:space="preserve"> </w:t>
      </w:r>
      <w:r w:rsidR="002D7129" w:rsidRPr="00DE5105">
        <w:t>Evidence of a non-linear effect from the estimation can be found in</w:t>
      </w:r>
      <w:r w:rsidR="00E90E14" w:rsidRPr="00DE5105">
        <w:t xml:space="preserve"> specification (3)</w:t>
      </w:r>
      <w:r w:rsidR="007051F3" w:rsidRPr="00DE5105">
        <w:t>. The</w:t>
      </w:r>
      <w:r w:rsidR="00E90E14" w:rsidRPr="00DE5105">
        <w:t xml:space="preserve"> coefficient</w:t>
      </w:r>
      <w:r w:rsidR="007051F3" w:rsidRPr="00DE5105">
        <w:t>s</w:t>
      </w:r>
      <w:r w:rsidR="00E90E14" w:rsidRPr="00DE5105">
        <w:t xml:space="preserve"> of lagvacc_per and lagvacc_per2</w:t>
      </w:r>
      <w:r w:rsidR="007051F3" w:rsidRPr="00DE5105">
        <w:t xml:space="preserve"> are determined</w:t>
      </w:r>
      <w:r w:rsidR="00E90E14" w:rsidRPr="00DE5105">
        <w:t xml:space="preserve"> to be -0.0134144 and </w:t>
      </w:r>
      <w:r w:rsidR="005B7BE0" w:rsidRPr="00DE5105">
        <w:t>0.0000967,</w:t>
      </w:r>
      <w:r w:rsidR="00E90E14" w:rsidRPr="00DE5105">
        <w:t xml:space="preserve"> respectively. Since the coefficients of lagvacc_per is negative and lagvacc_per2 is positive, </w:t>
      </w:r>
      <w:r w:rsidR="00FA2702" w:rsidRPr="00DE5105">
        <w:t>the quadratic of specification (3) will have a parabolic shape</w:t>
      </w:r>
      <w:r w:rsidR="00EF3A16" w:rsidRPr="00DE5105">
        <w:t xml:space="preserve"> with an absolute minimum</w:t>
      </w:r>
      <w:r w:rsidR="00FA2702" w:rsidRPr="00DE5105">
        <w:t>.</w:t>
      </w:r>
      <w:r w:rsidR="00572991" w:rsidRPr="00DE5105">
        <w:t xml:space="preserve"> In addition, the coefficients also implies that at low vaccination rates, an additional unit increase in vaccination rate has a negative effect on the log of weekly cases. However, at some point, the effect becomes positive and the shape of the quadratic means that the semi-elasticity of weekly cases with respect to vaccination rate is increasing as </w:t>
      </w:r>
      <w:r w:rsidR="0093500C" w:rsidRPr="00DE5105">
        <w:t xml:space="preserve">vaccination rate increases. </w:t>
      </w:r>
      <w:r w:rsidR="00EF3A16" w:rsidRPr="00DE5105">
        <w:t>Realistically</w:t>
      </w:r>
      <w:r w:rsidR="0093500C" w:rsidRPr="00DE5105">
        <w:t xml:space="preserve">, we would not expect weekly COVID-19 cases to </w:t>
      </w:r>
      <w:r w:rsidR="00257352" w:rsidRPr="00DE5105">
        <w:t>increase</w:t>
      </w:r>
      <w:r w:rsidR="00EF3A16" w:rsidRPr="00DE5105">
        <w:t xml:space="preserve"> thus, for practical purposes, the </w:t>
      </w:r>
      <w:r w:rsidR="00F722FE">
        <w:t>part of the quadratic where it is increasing</w:t>
      </w:r>
      <w:r w:rsidR="00EF3A16" w:rsidRPr="00DE5105">
        <w:t xml:space="preserve"> can be ignored.</w:t>
      </w:r>
      <w:r w:rsidR="005D5D13" w:rsidRPr="00DE5105">
        <w:t xml:space="preserve"> </w:t>
      </w:r>
    </w:p>
    <w:p w14:paraId="09590126" w14:textId="2EDE1D81" w:rsidR="007C306B" w:rsidRPr="002131FB" w:rsidRDefault="00623DCE" w:rsidP="00413C85">
      <w:pPr>
        <w:widowControl w:val="0"/>
        <w:autoSpaceDE w:val="0"/>
        <w:autoSpaceDN w:val="0"/>
        <w:adjustRightInd w:val="0"/>
        <w:spacing w:after="120" w:line="360" w:lineRule="auto"/>
        <w:jc w:val="both"/>
      </w:pPr>
      <w:r>
        <w:lastRenderedPageBreak/>
        <w:t xml:space="preserve">From specifications </w:t>
      </w:r>
      <w:r w:rsidRPr="007123A4">
        <w:rPr>
          <w:rFonts w:ascii="TimesNewRomanPSMT" w:eastAsia="Cambria" w:hAnsi="TimesNewRomanPSMT" w:cs="TimesNewRomanPSMT"/>
          <w:lang w:val="en-US"/>
        </w:rPr>
        <w:t>(2) – (4)</w:t>
      </w:r>
      <w:r w:rsidR="00F13CB6">
        <w:rPr>
          <w:rFonts w:ascii="TimesNewRomanPSMT" w:eastAsia="Cambria" w:hAnsi="TimesNewRomanPSMT" w:cs="TimesNewRomanPSMT"/>
          <w:lang w:val="en-US"/>
        </w:rPr>
        <w:t xml:space="preserve">, </w:t>
      </w:r>
      <w:r w:rsidR="00087750">
        <w:rPr>
          <w:rFonts w:ascii="TimesNewRomanPSMT" w:eastAsia="Cambria" w:hAnsi="TimesNewRomanPSMT" w:cs="TimesNewRomanPSMT"/>
          <w:lang w:val="en-US"/>
        </w:rPr>
        <w:t>we control</w:t>
      </w:r>
      <w:r w:rsidR="00087750" w:rsidRPr="00087750">
        <w:rPr>
          <w:rFonts w:ascii="TimesNewRomanPSMT" w:eastAsia="Cambria" w:hAnsi="TimesNewRomanPSMT" w:cs="TimesNewRomanPSMT"/>
          <w:lang w:val="en-US"/>
        </w:rPr>
        <w:t xml:space="preserve"> for a set of week </w:t>
      </w:r>
      <w:r w:rsidR="00163F9F">
        <w:rPr>
          <w:rFonts w:ascii="TimesNewRomanPSMT" w:eastAsia="Cambria" w:hAnsi="TimesNewRomanPSMT" w:cs="TimesNewRomanPSMT"/>
          <w:lang w:val="en-US"/>
        </w:rPr>
        <w:t xml:space="preserve">and </w:t>
      </w:r>
      <w:r w:rsidR="00087750" w:rsidRPr="00087750">
        <w:rPr>
          <w:rFonts w:ascii="TimesNewRomanPSMT" w:eastAsia="Cambria" w:hAnsi="TimesNewRomanPSMT" w:cs="TimesNewRomanPSMT"/>
          <w:lang w:val="en-US"/>
        </w:rPr>
        <w:t>age group dummy variables</w:t>
      </w:r>
      <w:r w:rsidR="00087750">
        <w:rPr>
          <w:rFonts w:ascii="TimesNewRomanPSMT" w:eastAsia="Cambria" w:hAnsi="TimesNewRomanPSMT" w:cs="TimesNewRomanPSMT"/>
          <w:lang w:val="en-US"/>
        </w:rPr>
        <w:t xml:space="preserve">. Therefore, this </w:t>
      </w:r>
      <w:r w:rsidR="00163F9F">
        <w:rPr>
          <w:rFonts w:ascii="TimesNewRomanPSMT" w:eastAsia="Cambria" w:hAnsi="TimesNewRomanPSMT" w:cs="TimesNewRomanPSMT"/>
          <w:lang w:val="en-US"/>
        </w:rPr>
        <w:t>can</w:t>
      </w:r>
      <w:r w:rsidR="00087750">
        <w:rPr>
          <w:rFonts w:ascii="TimesNewRomanPSMT" w:eastAsia="Cambria" w:hAnsi="TimesNewRomanPSMT" w:cs="TimesNewRomanPSMT"/>
          <w:lang w:val="en-US"/>
        </w:rPr>
        <w:t xml:space="preserve"> address </w:t>
      </w:r>
      <w:r w:rsidR="00074FD4">
        <w:rPr>
          <w:rFonts w:ascii="TimesNewRomanPSMT" w:eastAsia="Cambria" w:hAnsi="TimesNewRomanPSMT" w:cs="TimesNewRomanPSMT"/>
          <w:lang w:val="en-US"/>
        </w:rPr>
        <w:t xml:space="preserve">a </w:t>
      </w:r>
      <w:r w:rsidR="00087750">
        <w:rPr>
          <w:rFonts w:ascii="TimesNewRomanPSMT" w:eastAsia="Cambria" w:hAnsi="TimesNewRomanPSMT" w:cs="TimesNewRomanPSMT"/>
          <w:lang w:val="en-US"/>
        </w:rPr>
        <w:t>part of</w:t>
      </w:r>
      <w:r w:rsidR="00E60FFC">
        <w:rPr>
          <w:rFonts w:ascii="TimesNewRomanPSMT" w:eastAsia="Cambria" w:hAnsi="TimesNewRomanPSMT" w:cs="TimesNewRomanPSMT"/>
          <w:lang w:val="en-US"/>
        </w:rPr>
        <w:t xml:space="preserve"> the assumptions</w:t>
      </w:r>
      <w:r w:rsidR="0016421E">
        <w:rPr>
          <w:rFonts w:ascii="TimesNewRomanPSMT" w:eastAsia="Cambria" w:hAnsi="TimesNewRomanPSMT" w:cs="TimesNewRomanPSMT"/>
          <w:lang w:val="en-US"/>
        </w:rPr>
        <w:t xml:space="preserve"> </w:t>
      </w:r>
      <w:r w:rsidR="00087750">
        <w:rPr>
          <w:rFonts w:ascii="TimesNewRomanPSMT" w:eastAsia="Cambria" w:hAnsi="TimesNewRomanPSMT" w:cs="TimesNewRomanPSMT"/>
          <w:lang w:val="en-US"/>
        </w:rPr>
        <w:t xml:space="preserve">SLR.4 and SLR.5 </w:t>
      </w:r>
      <w:r w:rsidR="000D7909">
        <w:rPr>
          <w:rFonts w:ascii="TimesNewRomanPSMT" w:eastAsia="Cambria" w:hAnsi="TimesNewRomanPSMT" w:cs="TimesNewRomanPSMT"/>
          <w:lang w:val="en-US"/>
        </w:rPr>
        <w:t xml:space="preserve">since </w:t>
      </w:r>
      <w:r w:rsidR="00074FD4">
        <w:rPr>
          <w:rFonts w:ascii="TimesNewRomanPSMT" w:eastAsia="Cambria" w:hAnsi="TimesNewRomanPSMT" w:cs="TimesNewRomanPSMT"/>
          <w:lang w:val="en-US"/>
        </w:rPr>
        <w:t>we take week and age group out of the error term and include them explicitly in the equation.</w:t>
      </w:r>
      <w:r w:rsidR="005A30DE">
        <w:rPr>
          <w:rFonts w:ascii="TimesNewRomanPSMT" w:eastAsia="Cambria" w:hAnsi="TimesNewRomanPSMT" w:cs="TimesNewRomanPSMT"/>
          <w:lang w:val="en-US"/>
        </w:rPr>
        <w:t xml:space="preserve"> Hence, by controlling for these variables, we can ensure that </w:t>
      </w:r>
      <w:r w:rsidR="00207480">
        <w:rPr>
          <w:rFonts w:ascii="TimesNewRomanPSMT" w:eastAsia="Cambria" w:hAnsi="TimesNewRomanPSMT" w:cs="TimesNewRomanPSMT"/>
          <w:lang w:val="en-US"/>
        </w:rPr>
        <w:t xml:space="preserve">these variables do not correlate with the independent variable </w:t>
      </w:r>
      <w:r w:rsidR="00604A6C">
        <w:rPr>
          <w:rFonts w:ascii="TimesNewRomanPSMT" w:eastAsia="Cambria" w:hAnsi="TimesNewRomanPSMT" w:cs="TimesNewRomanPSMT"/>
          <w:lang w:val="en-US"/>
        </w:rPr>
        <w:t>of interest</w:t>
      </w:r>
      <w:r w:rsidR="00207480">
        <w:rPr>
          <w:rFonts w:ascii="TimesNewRomanPSMT" w:eastAsia="Cambria" w:hAnsi="TimesNewRomanPSMT" w:cs="TimesNewRomanPSMT"/>
          <w:lang w:val="en-US"/>
        </w:rPr>
        <w:t xml:space="preserve"> </w:t>
      </w:r>
      <w:r w:rsidR="00CC4BE2">
        <w:rPr>
          <w:rFonts w:ascii="TimesNewRomanPSMT" w:eastAsia="Cambria" w:hAnsi="TimesNewRomanPSMT" w:cs="TimesNewRomanPSMT"/>
          <w:lang w:val="en-US"/>
        </w:rPr>
        <w:t xml:space="preserve">which helps satisfy the </w:t>
      </w:r>
      <w:r w:rsidR="00E60FFC">
        <w:rPr>
          <w:rFonts w:ascii="TimesNewRomanPSMT" w:eastAsia="Cambria" w:hAnsi="TimesNewRomanPSMT" w:cs="TimesNewRomanPSMT"/>
          <w:lang w:val="en-US"/>
        </w:rPr>
        <w:t>assumptions.</w:t>
      </w:r>
      <w:r w:rsidR="0016421E">
        <w:rPr>
          <w:rFonts w:ascii="TimesNewRomanPSMT" w:eastAsia="Cambria" w:hAnsi="TimesNewRomanPSMT" w:cs="TimesNewRomanPSMT"/>
          <w:lang w:val="en-US"/>
        </w:rPr>
        <w:t xml:space="preserve"> However, since we are unable to account for all </w:t>
      </w:r>
      <w:r w:rsidR="007D685D">
        <w:rPr>
          <w:rFonts w:ascii="TimesNewRomanPSMT" w:eastAsia="Cambria" w:hAnsi="TimesNewRomanPSMT" w:cs="TimesNewRomanPSMT"/>
          <w:lang w:val="en-US"/>
        </w:rPr>
        <w:t xml:space="preserve">variables that could potentially </w:t>
      </w:r>
      <w:r w:rsidR="00160884">
        <w:rPr>
          <w:rFonts w:ascii="TimesNewRomanPSMT" w:eastAsia="Cambria" w:hAnsi="TimesNewRomanPSMT" w:cs="TimesNewRomanPSMT"/>
          <w:lang w:val="en-US"/>
        </w:rPr>
        <w:t xml:space="preserve">affect </w:t>
      </w:r>
      <w:r w:rsidR="00105D60">
        <w:rPr>
          <w:rFonts w:ascii="TimesNewRomanPSMT" w:eastAsia="Cambria" w:hAnsi="TimesNewRomanPSMT" w:cs="TimesNewRomanPSMT"/>
          <w:lang w:val="en-US"/>
        </w:rPr>
        <w:t xml:space="preserve">the </w:t>
      </w:r>
      <w:r w:rsidR="00790A2B">
        <w:rPr>
          <w:rFonts w:ascii="TimesNewRomanPSMT" w:eastAsia="Cambria" w:hAnsi="TimesNewRomanPSMT" w:cs="TimesNewRomanPSMT"/>
          <w:lang w:val="en-US"/>
        </w:rPr>
        <w:t>desired</w:t>
      </w:r>
      <w:r w:rsidR="00105D60">
        <w:rPr>
          <w:rFonts w:ascii="TimesNewRomanPSMT" w:eastAsia="Cambria" w:hAnsi="TimesNewRomanPSMT" w:cs="TimesNewRomanPSMT"/>
          <w:lang w:val="en-US"/>
        </w:rPr>
        <w:t xml:space="preserve"> variable</w:t>
      </w:r>
      <w:r w:rsidR="0077253D">
        <w:rPr>
          <w:rFonts w:ascii="TimesNewRomanPSMT" w:eastAsia="Cambria" w:hAnsi="TimesNewRomanPSMT" w:cs="TimesNewRomanPSMT"/>
          <w:lang w:val="en-US"/>
        </w:rPr>
        <w:t>,</w:t>
      </w:r>
      <w:r w:rsidR="004D0104">
        <w:rPr>
          <w:rFonts w:ascii="TimesNewRomanPSMT" w:eastAsia="Cambria" w:hAnsi="TimesNewRomanPSMT" w:cs="TimesNewRomanPSMT"/>
          <w:lang w:val="en-US"/>
        </w:rPr>
        <w:t xml:space="preserve"> the specifications </w:t>
      </w:r>
      <w:r w:rsidR="0077253D">
        <w:rPr>
          <w:rFonts w:ascii="TimesNewRomanPSMT" w:eastAsia="Cambria" w:hAnsi="TimesNewRomanPSMT" w:cs="TimesNewRomanPSMT"/>
          <w:lang w:val="en-US"/>
        </w:rPr>
        <w:t>may exclude</w:t>
      </w:r>
      <w:r w:rsidR="004D0104">
        <w:rPr>
          <w:rFonts w:ascii="TimesNewRomanPSMT" w:eastAsia="Cambria" w:hAnsi="TimesNewRomanPSMT" w:cs="TimesNewRomanPSMT"/>
          <w:lang w:val="en-US"/>
        </w:rPr>
        <w:t xml:space="preserve"> relevant variables which could lead to</w:t>
      </w:r>
      <w:r w:rsidR="00105D60">
        <w:rPr>
          <w:rFonts w:ascii="TimesNewRomanPSMT" w:eastAsia="Cambria" w:hAnsi="TimesNewRomanPSMT" w:cs="TimesNewRomanPSMT"/>
          <w:lang w:val="en-US"/>
        </w:rPr>
        <w:t xml:space="preserve"> omitted variable bias.</w:t>
      </w:r>
    </w:p>
    <w:p w14:paraId="6E33F02A" w14:textId="11285BA1" w:rsidR="0028715B" w:rsidRPr="007123A4" w:rsidRDefault="00BE41EE"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bCs/>
          <w:color w:val="000000"/>
          <w:lang w:val="en-US"/>
        </w:rPr>
        <w:t>Limitations of results</w:t>
      </w:r>
    </w:p>
    <w:p w14:paraId="2929BDA2" w14:textId="73F7E1B9" w:rsidR="00C76599" w:rsidRDefault="00B906B9" w:rsidP="00413C85">
      <w:pPr>
        <w:widowControl w:val="0"/>
        <w:autoSpaceDE w:val="0"/>
        <w:autoSpaceDN w:val="0"/>
        <w:adjustRightInd w:val="0"/>
        <w:spacing w:line="360" w:lineRule="auto"/>
        <w:jc w:val="both"/>
      </w:pPr>
      <w:r>
        <w:t>D</w:t>
      </w:r>
      <w:r w:rsidR="00095DE9">
        <w:t>espite controlling for year-week and age group</w:t>
      </w:r>
      <w:r>
        <w:t xml:space="preserve"> in the previous section</w:t>
      </w:r>
      <w:r w:rsidR="00095DE9">
        <w:t xml:space="preserve">, our MLR econometric models in Table 1 may be underspecified as it cannot capture all omitted variables that may lurk in the residuals. </w:t>
      </w:r>
      <w:r w:rsidR="00462182">
        <w:t xml:space="preserve">This could include variables such as income that could affect the vaccination rates as we would expect people with higher income to be able to afford the vaccine compared to lower income individuals. </w:t>
      </w:r>
      <w:r w:rsidR="004B2DD9">
        <w:t>Thus, omitted variables</w:t>
      </w:r>
      <w:r w:rsidR="00095DE9">
        <w:t xml:space="preserve"> could underestimate or overestimate </w:t>
      </w:r>
      <w:r w:rsidR="00BA0ACA">
        <w:t>the coefficient</w:t>
      </w:r>
      <w:r w:rsidR="00095DE9">
        <w:t xml:space="preserve"> of our variable of interest</w:t>
      </w:r>
      <w:r w:rsidR="004B2DD9">
        <w:t xml:space="preserve">, </w:t>
      </w:r>
      <w:r w:rsidR="00095DE9">
        <w:t>lead</w:t>
      </w:r>
      <w:r w:rsidR="004B2DD9">
        <w:t>ing</w:t>
      </w:r>
      <w:r w:rsidR="00095DE9">
        <w:t xml:space="preserve"> to omitted variable bias.</w:t>
      </w:r>
      <w:r w:rsidR="00BA0ACA">
        <w:t xml:space="preserve"> The bias could take forms of positive or negative </w:t>
      </w:r>
      <w:r w:rsidR="00556EC0">
        <w:t xml:space="preserve">bias and </w:t>
      </w:r>
      <w:r w:rsidR="00AA5D1D">
        <w:t xml:space="preserve">it depends on the </w:t>
      </w:r>
      <w:r w:rsidR="003F6CA1">
        <w:t xml:space="preserve">coefficient of the omitted variable as well as the </w:t>
      </w:r>
      <w:r w:rsidR="00ED3A84">
        <w:t xml:space="preserve">sign of the correlation between </w:t>
      </w:r>
      <w:r w:rsidR="000C2A97">
        <w:t>the vaccination rate and omitted variable.</w:t>
      </w:r>
      <w:r w:rsidR="00EC7015">
        <w:t xml:space="preserve"> </w:t>
      </w:r>
      <w:r w:rsidR="0016408D">
        <w:t xml:space="preserve">Due to this bias, we are unable to interpret </w:t>
      </w:r>
      <w:r w:rsidR="00060090">
        <w:t xml:space="preserve">the </w:t>
      </w:r>
      <w:r w:rsidR="00984C5E">
        <w:t xml:space="preserve">results of COVID cases </w:t>
      </w:r>
      <w:r w:rsidR="007F5945">
        <w:t xml:space="preserve">as purely </w:t>
      </w:r>
      <w:r w:rsidR="00F26365">
        <w:t xml:space="preserve">a </w:t>
      </w:r>
      <w:r w:rsidR="0016408D">
        <w:t xml:space="preserve">causal </w:t>
      </w:r>
      <w:r w:rsidR="003B1AC7">
        <w:t>effect</w:t>
      </w:r>
      <w:r w:rsidR="00984C5E">
        <w:t xml:space="preserve"> by vaccination</w:t>
      </w:r>
      <w:r w:rsidR="003B1AC7">
        <w:t>.</w:t>
      </w:r>
    </w:p>
    <w:p w14:paraId="2638C8AE" w14:textId="2EB20FEA" w:rsidR="00095DE9" w:rsidRDefault="00EC7015" w:rsidP="00413C85">
      <w:pPr>
        <w:widowControl w:val="0"/>
        <w:autoSpaceDE w:val="0"/>
        <w:autoSpaceDN w:val="0"/>
        <w:adjustRightInd w:val="0"/>
        <w:spacing w:line="360" w:lineRule="auto"/>
        <w:jc w:val="both"/>
      </w:pPr>
      <w:r>
        <w:t>Additionally</w:t>
      </w:r>
      <w:r w:rsidR="00BB4F7F">
        <w:t xml:space="preserve">, there are several </w:t>
      </w:r>
      <w:r w:rsidR="00F26365">
        <w:t>other</w:t>
      </w:r>
      <w:r w:rsidR="00BB4F7F">
        <w:t xml:space="preserve"> factors that would affect the validity of our regression results. One being that we are unable to conduct randomised sampling </w:t>
      </w:r>
      <w:r w:rsidR="00394D55">
        <w:t xml:space="preserve">to obtain the data. Due to the lack of random sampling, </w:t>
      </w:r>
      <w:r w:rsidR="009F52D9">
        <w:t xml:space="preserve">it would lead to open backdoor paths </w:t>
      </w:r>
      <w:r w:rsidR="00E23013">
        <w:t>which fails the conditional independence assumption leading to selection bias in the experiment.</w:t>
      </w:r>
      <w:r w:rsidR="00034B2C">
        <w:t xml:space="preserve"> Furthermore, </w:t>
      </w:r>
      <w:r w:rsidR="00546D50">
        <w:t xml:space="preserve">due to the nature of </w:t>
      </w:r>
      <w:r w:rsidR="00485A05">
        <w:t xml:space="preserve">the benefits from </w:t>
      </w:r>
      <w:r w:rsidR="00546D50">
        <w:t>vaccination</w:t>
      </w:r>
      <w:r w:rsidR="000D5AAE">
        <w:t xml:space="preserve">, </w:t>
      </w:r>
      <w:r w:rsidR="006E1276">
        <w:t xml:space="preserve">an accurate econometric model </w:t>
      </w:r>
      <w:r w:rsidR="007B3B2B">
        <w:t xml:space="preserve">representing the effect of vaccination rate on COVID-19 cases </w:t>
      </w:r>
      <w:r w:rsidR="006E1276">
        <w:t>will be nonlinear</w:t>
      </w:r>
      <w:r w:rsidR="007B3B2B">
        <w:t>.</w:t>
      </w:r>
      <w:r w:rsidR="00941078">
        <w:t xml:space="preserve"> These will in turn lead to biasness </w:t>
      </w:r>
      <w:r w:rsidR="006A7228">
        <w:t>of the OLS estimators for the population parameters.</w:t>
      </w:r>
    </w:p>
    <w:p w14:paraId="452EC499" w14:textId="17E601A4" w:rsidR="00BE41EE" w:rsidRPr="007123A4" w:rsidRDefault="00E568AF" w:rsidP="00413C85">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bCs/>
          <w:color w:val="000000"/>
        </w:rPr>
        <w:t>Conclusion</w:t>
      </w:r>
    </w:p>
    <w:p w14:paraId="396B8870" w14:textId="5F3967A7" w:rsidR="000A6285" w:rsidRPr="00661FBD" w:rsidRDefault="002C5DF8" w:rsidP="00413C85">
      <w:pPr>
        <w:widowControl w:val="0"/>
        <w:autoSpaceDE w:val="0"/>
        <w:autoSpaceDN w:val="0"/>
        <w:adjustRightInd w:val="0"/>
        <w:spacing w:line="360" w:lineRule="auto"/>
        <w:jc w:val="both"/>
        <w:rPr>
          <w:color w:val="00B050"/>
        </w:rPr>
      </w:pPr>
      <w:r w:rsidRPr="00386ADF">
        <w:t xml:space="preserve">In conclusion, </w:t>
      </w:r>
      <w:r w:rsidR="000D22AD">
        <w:rPr>
          <w:color w:val="000000"/>
        </w:rPr>
        <w:t xml:space="preserve">through SLR, we are unable to determine a statistically significant </w:t>
      </w:r>
      <w:r w:rsidR="00771047">
        <w:rPr>
          <w:color w:val="000000"/>
        </w:rPr>
        <w:t xml:space="preserve">effect of vaccination on COVID-19 </w:t>
      </w:r>
      <w:r w:rsidR="005D69A4">
        <w:rPr>
          <w:color w:val="000000"/>
        </w:rPr>
        <w:t>infections. However, with MLR,</w:t>
      </w:r>
      <w:r w:rsidR="00D65752">
        <w:rPr>
          <w:color w:val="000000"/>
        </w:rPr>
        <w:t xml:space="preserve"> we controlled the year-week and age groups thus,</w:t>
      </w:r>
      <w:r w:rsidR="005D69A4">
        <w:rPr>
          <w:color w:val="000000"/>
        </w:rPr>
        <w:t xml:space="preserve"> a statistically significant </w:t>
      </w:r>
      <w:r w:rsidR="000C1216">
        <w:rPr>
          <w:color w:val="000000"/>
        </w:rPr>
        <w:t>effect was achieved</w:t>
      </w:r>
      <w:r w:rsidR="00873799">
        <w:rPr>
          <w:color w:val="000000"/>
        </w:rPr>
        <w:t>, illustrating a decrease i</w:t>
      </w:r>
      <w:r w:rsidR="00D719B8">
        <w:rPr>
          <w:color w:val="000000"/>
        </w:rPr>
        <w:t xml:space="preserve">n </w:t>
      </w:r>
      <w:r w:rsidR="00873799">
        <w:rPr>
          <w:color w:val="000000"/>
        </w:rPr>
        <w:t>infections as we increase vaccination rate</w:t>
      </w:r>
      <w:r w:rsidR="00D65752">
        <w:rPr>
          <w:color w:val="000000"/>
        </w:rPr>
        <w:t xml:space="preserve">. Ultimately, </w:t>
      </w:r>
      <w:r w:rsidR="00870330">
        <w:rPr>
          <w:color w:val="000000"/>
        </w:rPr>
        <w:t xml:space="preserve">correlation does </w:t>
      </w:r>
      <w:r w:rsidR="00797D30">
        <w:rPr>
          <w:color w:val="000000"/>
        </w:rPr>
        <w:t xml:space="preserve">not prove causation thus, </w:t>
      </w:r>
      <w:r w:rsidR="00D65752">
        <w:rPr>
          <w:color w:val="000000"/>
        </w:rPr>
        <w:t xml:space="preserve">we are unable to determine a causal </w:t>
      </w:r>
      <w:r w:rsidR="002906C3">
        <w:rPr>
          <w:color w:val="000000"/>
        </w:rPr>
        <w:t xml:space="preserve">effect of the decrease </w:t>
      </w:r>
      <w:r w:rsidR="00D719B8">
        <w:rPr>
          <w:color w:val="000000"/>
        </w:rPr>
        <w:t xml:space="preserve">in </w:t>
      </w:r>
      <w:r w:rsidR="00314F9B">
        <w:rPr>
          <w:color w:val="000000"/>
        </w:rPr>
        <w:t xml:space="preserve">infections due to the vaccine </w:t>
      </w:r>
      <w:r w:rsidR="00797D30">
        <w:rPr>
          <w:color w:val="000000"/>
        </w:rPr>
        <w:t xml:space="preserve">since there could be </w:t>
      </w:r>
      <w:r w:rsidR="00C7687C">
        <w:rPr>
          <w:color w:val="000000"/>
        </w:rPr>
        <w:t xml:space="preserve">bias from any </w:t>
      </w:r>
      <w:r w:rsidR="00870330">
        <w:rPr>
          <w:color w:val="000000"/>
        </w:rPr>
        <w:t>omitted variable</w:t>
      </w:r>
      <w:r w:rsidR="00C7687C">
        <w:rPr>
          <w:color w:val="000000"/>
        </w:rPr>
        <w:t>s.</w:t>
      </w:r>
      <w:r w:rsidR="000A6285" w:rsidRPr="007123A4">
        <w:rPr>
          <w:color w:val="000000"/>
        </w:rPr>
        <w:br w:type="page"/>
      </w:r>
    </w:p>
    <w:p w14:paraId="16C7DC73" w14:textId="57C8E61F" w:rsidR="008B16A3" w:rsidRPr="007123A4" w:rsidRDefault="008B16A3" w:rsidP="00413C85">
      <w:pPr>
        <w:widowControl w:val="0"/>
        <w:autoSpaceDE w:val="0"/>
        <w:autoSpaceDN w:val="0"/>
        <w:adjustRightInd w:val="0"/>
        <w:spacing w:after="120" w:line="360" w:lineRule="auto"/>
        <w:jc w:val="both"/>
        <w:rPr>
          <w:b/>
          <w:bCs/>
          <w:color w:val="000000"/>
        </w:rPr>
      </w:pPr>
      <w:r w:rsidRPr="007123A4">
        <w:rPr>
          <w:b/>
          <w:bCs/>
          <w:color w:val="000000"/>
        </w:rPr>
        <w:lastRenderedPageBreak/>
        <w:t>References:</w:t>
      </w:r>
    </w:p>
    <w:p w14:paraId="0C60D88F" w14:textId="4288C0D2" w:rsidR="008B16A3" w:rsidRPr="00FF5BB4" w:rsidRDefault="00BE41EE" w:rsidP="00413C85">
      <w:pPr>
        <w:widowControl w:val="0"/>
        <w:autoSpaceDE w:val="0"/>
        <w:autoSpaceDN w:val="0"/>
        <w:adjustRightInd w:val="0"/>
        <w:spacing w:after="120" w:line="360" w:lineRule="auto"/>
        <w:jc w:val="both"/>
      </w:pPr>
      <w:r w:rsidRPr="00FF5BB4">
        <w:t>[</w:t>
      </w:r>
      <w:r w:rsidR="004A1140" w:rsidRPr="00FF5BB4">
        <w:t xml:space="preserve">Roser, </w:t>
      </w:r>
      <w:r w:rsidR="008B16A3" w:rsidRPr="00FF5BB4">
        <w:t>Max</w:t>
      </w:r>
      <w:r w:rsidR="004A1140" w:rsidRPr="00FF5BB4">
        <w:t>,</w:t>
      </w:r>
      <w:r w:rsidR="008B16A3" w:rsidRPr="00FF5BB4">
        <w:t xml:space="preserve"> Hannah Ritchie, Esteban Ortiz-Ospina and Joe Hasell (2020) - "Coronavirus Pandemic (COVID-19)". </w:t>
      </w:r>
      <w:r w:rsidR="008B16A3" w:rsidRPr="00FF5BB4">
        <w:rPr>
          <w:i/>
          <w:iCs/>
        </w:rPr>
        <w:t>Published online at OurWorldInData.org.</w:t>
      </w:r>
      <w:r w:rsidR="008B16A3" w:rsidRPr="00FF5BB4">
        <w:t xml:space="preserve"> Retrieved from: 'https://ourworldindata.org/coronavirus' [Online Resource]</w:t>
      </w:r>
    </w:p>
    <w:p w14:paraId="2C646511" w14:textId="64105E55" w:rsidR="00BE41EE" w:rsidRPr="00FF5BB4" w:rsidRDefault="004A1140" w:rsidP="00413C85">
      <w:pPr>
        <w:widowControl w:val="0"/>
        <w:autoSpaceDE w:val="0"/>
        <w:autoSpaceDN w:val="0"/>
        <w:adjustRightInd w:val="0"/>
        <w:spacing w:line="360" w:lineRule="auto"/>
        <w:jc w:val="both"/>
      </w:pPr>
      <w:r w:rsidRPr="00FF5BB4">
        <w:t>Israeli Ministry of Health.</w:t>
      </w:r>
      <w:r w:rsidR="004C1B2A" w:rsidRPr="00FF5BB4">
        <w:t xml:space="preserve"> (2020)</w:t>
      </w:r>
      <w:r w:rsidRPr="00FF5BB4">
        <w:t xml:space="preserve"> REAL-WORLD EPIDEMIOLOGICAL EVIDENCE COLLABORATION AGREEMENT. Accessed February 3, 2021. https://govextra.gov.il/media/30806/11221-moh-pfizer-collaboration-agreement-redacted.pdf. </w:t>
      </w:r>
      <w:r w:rsidR="00BE41EE" w:rsidRPr="00FF5BB4">
        <w:t>]</w:t>
      </w:r>
    </w:p>
    <w:p w14:paraId="62FFC7E1" w14:textId="77777777" w:rsidR="00BE41EE" w:rsidRPr="007123A4" w:rsidRDefault="00BE41EE" w:rsidP="00413C85">
      <w:pPr>
        <w:spacing w:line="360" w:lineRule="auto"/>
        <w:rPr>
          <w:color w:val="00B050"/>
        </w:rPr>
      </w:pPr>
      <w:r w:rsidRPr="007123A4">
        <w:rPr>
          <w:color w:val="00B050"/>
        </w:rPr>
        <w:br w:type="page"/>
      </w:r>
    </w:p>
    <w:p w14:paraId="2188DF1A" w14:textId="096C12D3" w:rsidR="0047101F" w:rsidRPr="007123A4" w:rsidRDefault="00BE41EE" w:rsidP="00413C85">
      <w:pPr>
        <w:spacing w:line="360" w:lineRule="auto"/>
        <w:rPr>
          <w:color w:val="000000"/>
        </w:rPr>
      </w:pPr>
      <w:r w:rsidRPr="007123A4">
        <w:rPr>
          <w:color w:val="000000"/>
        </w:rPr>
        <w:lastRenderedPageBreak/>
        <w:t xml:space="preserve">Table 1: </w:t>
      </w:r>
      <w:r w:rsidR="00DD1FAF" w:rsidRPr="007123A4">
        <w:t>Table of descriptive statistic</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70"/>
        <w:gridCol w:w="1620"/>
        <w:gridCol w:w="1170"/>
        <w:gridCol w:w="1260"/>
        <w:gridCol w:w="1279"/>
        <w:gridCol w:w="1439"/>
      </w:tblGrid>
      <w:tr w:rsidR="0047101F" w:rsidRPr="007123A4" w14:paraId="7BA53291" w14:textId="77777777" w:rsidTr="00DD1FAF">
        <w:tc>
          <w:tcPr>
            <w:tcW w:w="2070" w:type="dxa"/>
          </w:tcPr>
          <w:p w14:paraId="6D2903D2" w14:textId="77777777" w:rsidR="0047101F" w:rsidRPr="007123A4" w:rsidRDefault="0047101F" w:rsidP="00FF5BB4">
            <w:pPr>
              <w:spacing w:line="276" w:lineRule="auto"/>
              <w:rPr>
                <w:b/>
                <w:bCs/>
              </w:rPr>
            </w:pPr>
            <w:r w:rsidRPr="007123A4">
              <w:rPr>
                <w:b/>
                <w:bCs/>
              </w:rPr>
              <w:t>Variable</w:t>
            </w:r>
          </w:p>
        </w:tc>
        <w:tc>
          <w:tcPr>
            <w:tcW w:w="1620" w:type="dxa"/>
          </w:tcPr>
          <w:p w14:paraId="59847F28" w14:textId="5FBB4BCE" w:rsidR="0047101F" w:rsidRPr="007123A4" w:rsidRDefault="0047101F" w:rsidP="00FF5BB4">
            <w:pPr>
              <w:spacing w:line="276" w:lineRule="auto"/>
              <w:rPr>
                <w:b/>
                <w:bCs/>
              </w:rPr>
            </w:pPr>
            <w:r w:rsidRPr="007123A4">
              <w:rPr>
                <w:b/>
                <w:bCs/>
              </w:rPr>
              <w:t>Obs</w:t>
            </w:r>
            <w:r w:rsidR="003F0A58" w:rsidRPr="007123A4">
              <w:rPr>
                <w:b/>
                <w:bCs/>
              </w:rPr>
              <w:t>ervations</w:t>
            </w:r>
          </w:p>
        </w:tc>
        <w:tc>
          <w:tcPr>
            <w:tcW w:w="1170" w:type="dxa"/>
          </w:tcPr>
          <w:p w14:paraId="4B0F02B7" w14:textId="77777777" w:rsidR="0047101F" w:rsidRPr="007123A4" w:rsidRDefault="0047101F" w:rsidP="00FF5BB4">
            <w:pPr>
              <w:spacing w:line="276" w:lineRule="auto"/>
              <w:rPr>
                <w:b/>
                <w:bCs/>
              </w:rPr>
            </w:pPr>
            <w:r w:rsidRPr="007123A4">
              <w:rPr>
                <w:b/>
                <w:bCs/>
              </w:rPr>
              <w:t>Mean</w:t>
            </w:r>
          </w:p>
        </w:tc>
        <w:tc>
          <w:tcPr>
            <w:tcW w:w="1260" w:type="dxa"/>
          </w:tcPr>
          <w:p w14:paraId="19E7F083" w14:textId="7F271E4C" w:rsidR="0047101F" w:rsidRPr="007123A4" w:rsidRDefault="00DD1FAF" w:rsidP="00FF5BB4">
            <w:pPr>
              <w:spacing w:line="276" w:lineRule="auto"/>
              <w:rPr>
                <w:b/>
                <w:bCs/>
              </w:rPr>
            </w:pPr>
            <w:r w:rsidRPr="007123A4">
              <w:rPr>
                <w:b/>
                <w:bCs/>
              </w:rPr>
              <w:t>Standard Deviation</w:t>
            </w:r>
          </w:p>
        </w:tc>
        <w:tc>
          <w:tcPr>
            <w:tcW w:w="1279" w:type="dxa"/>
          </w:tcPr>
          <w:p w14:paraId="720296BF" w14:textId="0CDD96B8" w:rsidR="0047101F" w:rsidRPr="007123A4" w:rsidRDefault="0047101F" w:rsidP="00FF5BB4">
            <w:pPr>
              <w:spacing w:line="276" w:lineRule="auto"/>
              <w:rPr>
                <w:b/>
                <w:bCs/>
              </w:rPr>
            </w:pPr>
            <w:r w:rsidRPr="007123A4">
              <w:rPr>
                <w:b/>
                <w:bCs/>
              </w:rPr>
              <w:t>Min</w:t>
            </w:r>
            <w:r w:rsidR="00DD1FAF" w:rsidRPr="007123A4">
              <w:rPr>
                <w:b/>
                <w:bCs/>
              </w:rPr>
              <w:t>imum</w:t>
            </w:r>
          </w:p>
        </w:tc>
        <w:tc>
          <w:tcPr>
            <w:tcW w:w="1439" w:type="dxa"/>
          </w:tcPr>
          <w:p w14:paraId="685E1053" w14:textId="31B1ABBA" w:rsidR="0047101F" w:rsidRPr="007123A4" w:rsidRDefault="0047101F" w:rsidP="00FF5BB4">
            <w:pPr>
              <w:spacing w:line="276" w:lineRule="auto"/>
              <w:rPr>
                <w:b/>
                <w:bCs/>
              </w:rPr>
            </w:pPr>
            <w:r w:rsidRPr="007123A4">
              <w:rPr>
                <w:b/>
                <w:bCs/>
              </w:rPr>
              <w:t>Max</w:t>
            </w:r>
            <w:r w:rsidR="00DD1FAF" w:rsidRPr="007123A4">
              <w:rPr>
                <w:b/>
                <w:bCs/>
              </w:rPr>
              <w:t>imum</w:t>
            </w:r>
          </w:p>
        </w:tc>
      </w:tr>
      <w:tr w:rsidR="0047101F" w:rsidRPr="007123A4" w14:paraId="4D300FCA" w14:textId="77777777" w:rsidTr="00DD1FAF">
        <w:tc>
          <w:tcPr>
            <w:tcW w:w="2070" w:type="dxa"/>
          </w:tcPr>
          <w:p w14:paraId="048E09E8" w14:textId="56CC64B5" w:rsidR="0047101F" w:rsidRPr="007123A4" w:rsidRDefault="00DD1FAF" w:rsidP="00FF5BB4">
            <w:pPr>
              <w:spacing w:line="276" w:lineRule="auto"/>
            </w:pPr>
            <w:r w:rsidRPr="007123A4">
              <w:t>Start Date of Week</w:t>
            </w:r>
          </w:p>
        </w:tc>
        <w:tc>
          <w:tcPr>
            <w:tcW w:w="1620" w:type="dxa"/>
          </w:tcPr>
          <w:p w14:paraId="581EB14B" w14:textId="7D80D5A2" w:rsidR="0047101F" w:rsidRPr="007123A4" w:rsidRDefault="00DD1FAF" w:rsidP="00FF5BB4">
            <w:pPr>
              <w:spacing w:line="276" w:lineRule="auto"/>
              <w:jc w:val="center"/>
            </w:pPr>
            <w:r w:rsidRPr="007123A4">
              <w:t>22</w:t>
            </w:r>
          </w:p>
        </w:tc>
        <w:tc>
          <w:tcPr>
            <w:tcW w:w="1170" w:type="dxa"/>
          </w:tcPr>
          <w:p w14:paraId="2C8463F0" w14:textId="5290A0EF" w:rsidR="0047101F" w:rsidRPr="007123A4" w:rsidRDefault="0047101F" w:rsidP="00FF5BB4">
            <w:pPr>
              <w:spacing w:line="276" w:lineRule="auto"/>
              <w:jc w:val="center"/>
            </w:pPr>
          </w:p>
        </w:tc>
        <w:tc>
          <w:tcPr>
            <w:tcW w:w="1260" w:type="dxa"/>
          </w:tcPr>
          <w:p w14:paraId="6DFAB1EC" w14:textId="117ADF0C" w:rsidR="0047101F" w:rsidRPr="007123A4" w:rsidRDefault="0047101F" w:rsidP="00FF5BB4">
            <w:pPr>
              <w:spacing w:line="276" w:lineRule="auto"/>
              <w:jc w:val="center"/>
            </w:pPr>
          </w:p>
        </w:tc>
        <w:tc>
          <w:tcPr>
            <w:tcW w:w="1279" w:type="dxa"/>
          </w:tcPr>
          <w:p w14:paraId="45888C5E" w14:textId="05218A40" w:rsidR="0047101F" w:rsidRPr="007123A4" w:rsidRDefault="00D14792" w:rsidP="00FF5BB4">
            <w:pPr>
              <w:spacing w:line="276" w:lineRule="auto"/>
              <w:jc w:val="center"/>
            </w:pPr>
            <w:r w:rsidRPr="007123A4">
              <w:t>30</w:t>
            </w:r>
            <w:r w:rsidRPr="007123A4">
              <w:rPr>
                <w:vertAlign w:val="superscript"/>
              </w:rPr>
              <w:t>th</w:t>
            </w:r>
            <w:r w:rsidRPr="007123A4">
              <w:t xml:space="preserve"> Aug 2020</w:t>
            </w:r>
          </w:p>
        </w:tc>
        <w:tc>
          <w:tcPr>
            <w:tcW w:w="1439" w:type="dxa"/>
          </w:tcPr>
          <w:p w14:paraId="227DBFB4" w14:textId="6BFEEBDB" w:rsidR="0047101F" w:rsidRPr="007123A4" w:rsidRDefault="00D14792" w:rsidP="00FF5BB4">
            <w:pPr>
              <w:spacing w:line="276" w:lineRule="auto"/>
              <w:jc w:val="center"/>
            </w:pPr>
            <w:r w:rsidRPr="007123A4">
              <w:t>24</w:t>
            </w:r>
            <w:r w:rsidRPr="007123A4">
              <w:rPr>
                <w:vertAlign w:val="superscript"/>
              </w:rPr>
              <w:t>th</w:t>
            </w:r>
            <w:r w:rsidRPr="007123A4">
              <w:t xml:space="preserve"> Jan 2021</w:t>
            </w:r>
          </w:p>
        </w:tc>
      </w:tr>
      <w:tr w:rsidR="0047101F" w:rsidRPr="007123A4" w14:paraId="35B74FB2" w14:textId="77777777" w:rsidTr="00DD1FAF">
        <w:tc>
          <w:tcPr>
            <w:tcW w:w="2070" w:type="dxa"/>
          </w:tcPr>
          <w:p w14:paraId="47DAA973" w14:textId="4B99265E" w:rsidR="0047101F" w:rsidRPr="007123A4" w:rsidRDefault="001E79C7" w:rsidP="00FF5BB4">
            <w:pPr>
              <w:spacing w:line="276" w:lineRule="auto"/>
            </w:pPr>
            <w:r w:rsidRPr="007123A4">
              <w:rPr>
                <w:rFonts w:ascii="TimesNewRomanPSMT" w:eastAsia="Cambria" w:hAnsi="TimesNewRomanPSMT" w:cs="TimesNewRomanPSMT"/>
                <w:lang w:val="en-US"/>
              </w:rPr>
              <w:t>Year-Week</w:t>
            </w:r>
          </w:p>
        </w:tc>
        <w:tc>
          <w:tcPr>
            <w:tcW w:w="1620" w:type="dxa"/>
          </w:tcPr>
          <w:p w14:paraId="2AA37E4A" w14:textId="17AC2F75" w:rsidR="0047101F" w:rsidRPr="007123A4" w:rsidRDefault="00DD1FAF" w:rsidP="00FF5BB4">
            <w:pPr>
              <w:spacing w:line="276" w:lineRule="auto"/>
              <w:jc w:val="center"/>
            </w:pPr>
            <w:r w:rsidRPr="007123A4">
              <w:t>22</w:t>
            </w:r>
          </w:p>
        </w:tc>
        <w:tc>
          <w:tcPr>
            <w:tcW w:w="1170" w:type="dxa"/>
          </w:tcPr>
          <w:p w14:paraId="5D30AABB" w14:textId="7242FDDA" w:rsidR="0047101F" w:rsidRPr="007123A4" w:rsidRDefault="0047101F" w:rsidP="00FF5BB4">
            <w:pPr>
              <w:spacing w:line="276" w:lineRule="auto"/>
              <w:jc w:val="center"/>
            </w:pPr>
          </w:p>
        </w:tc>
        <w:tc>
          <w:tcPr>
            <w:tcW w:w="1260" w:type="dxa"/>
          </w:tcPr>
          <w:p w14:paraId="2F12BD93" w14:textId="0F1182F1" w:rsidR="0047101F" w:rsidRPr="007123A4" w:rsidRDefault="0047101F" w:rsidP="00FF5BB4">
            <w:pPr>
              <w:spacing w:line="276" w:lineRule="auto"/>
              <w:jc w:val="center"/>
            </w:pPr>
          </w:p>
        </w:tc>
        <w:tc>
          <w:tcPr>
            <w:tcW w:w="1279" w:type="dxa"/>
          </w:tcPr>
          <w:p w14:paraId="7CFF6A9E" w14:textId="71B49FE9" w:rsidR="0047101F" w:rsidRPr="007123A4" w:rsidRDefault="00D14792" w:rsidP="00FF5BB4">
            <w:pPr>
              <w:spacing w:line="276" w:lineRule="auto"/>
              <w:jc w:val="center"/>
            </w:pPr>
            <w:r w:rsidRPr="007123A4">
              <w:t>2020 Week 35</w:t>
            </w:r>
          </w:p>
        </w:tc>
        <w:tc>
          <w:tcPr>
            <w:tcW w:w="1439" w:type="dxa"/>
          </w:tcPr>
          <w:p w14:paraId="6DAA34C5" w14:textId="4D242724" w:rsidR="0047101F" w:rsidRPr="007123A4" w:rsidRDefault="00D14792" w:rsidP="00FF5BB4">
            <w:pPr>
              <w:spacing w:line="276" w:lineRule="auto"/>
              <w:jc w:val="center"/>
            </w:pPr>
            <w:r w:rsidRPr="007123A4">
              <w:t>2021 Week 4</w:t>
            </w:r>
          </w:p>
        </w:tc>
      </w:tr>
      <w:tr w:rsidR="0047101F" w:rsidRPr="007123A4" w14:paraId="3CE5547B" w14:textId="77777777" w:rsidTr="00DD1FAF">
        <w:tc>
          <w:tcPr>
            <w:tcW w:w="2070" w:type="dxa"/>
          </w:tcPr>
          <w:p w14:paraId="54792951" w14:textId="7BE9D6FA" w:rsidR="0047101F" w:rsidRPr="007123A4" w:rsidRDefault="001E79C7" w:rsidP="00FF5BB4">
            <w:pPr>
              <w:spacing w:line="276" w:lineRule="auto"/>
            </w:pPr>
            <w:r w:rsidRPr="007123A4">
              <w:rPr>
                <w:rFonts w:ascii="TimesNewRomanPSMT" w:eastAsia="Cambria" w:hAnsi="TimesNewRomanPSMT" w:cs="TimesNewRomanPSMT"/>
                <w:lang w:val="en-US"/>
              </w:rPr>
              <w:t>Age Groups</w:t>
            </w:r>
          </w:p>
        </w:tc>
        <w:tc>
          <w:tcPr>
            <w:tcW w:w="1620" w:type="dxa"/>
          </w:tcPr>
          <w:p w14:paraId="4732F778" w14:textId="49BFDE72" w:rsidR="0047101F" w:rsidRPr="007123A4" w:rsidRDefault="00DD1FAF" w:rsidP="00FF5BB4">
            <w:pPr>
              <w:spacing w:line="276" w:lineRule="auto"/>
              <w:jc w:val="center"/>
            </w:pPr>
            <w:r w:rsidRPr="007123A4">
              <w:t>9</w:t>
            </w:r>
          </w:p>
        </w:tc>
        <w:tc>
          <w:tcPr>
            <w:tcW w:w="1170" w:type="dxa"/>
          </w:tcPr>
          <w:p w14:paraId="094C97C8" w14:textId="061B4E44" w:rsidR="0047101F" w:rsidRPr="007123A4" w:rsidRDefault="00D14792" w:rsidP="00FF5BB4">
            <w:pPr>
              <w:spacing w:line="276" w:lineRule="auto"/>
              <w:jc w:val="center"/>
            </w:pPr>
            <w:r w:rsidRPr="007123A4">
              <w:t>40-49</w:t>
            </w:r>
          </w:p>
        </w:tc>
        <w:tc>
          <w:tcPr>
            <w:tcW w:w="1260" w:type="dxa"/>
          </w:tcPr>
          <w:p w14:paraId="5A677752" w14:textId="3E18C727" w:rsidR="0047101F" w:rsidRPr="007123A4" w:rsidRDefault="0047101F" w:rsidP="00FF5BB4">
            <w:pPr>
              <w:spacing w:line="276" w:lineRule="auto"/>
              <w:jc w:val="center"/>
            </w:pPr>
          </w:p>
        </w:tc>
        <w:tc>
          <w:tcPr>
            <w:tcW w:w="1279" w:type="dxa"/>
          </w:tcPr>
          <w:p w14:paraId="4E597050" w14:textId="0ED31441" w:rsidR="0047101F" w:rsidRPr="007123A4" w:rsidRDefault="00D14792" w:rsidP="00FF5BB4">
            <w:pPr>
              <w:spacing w:line="276" w:lineRule="auto"/>
              <w:jc w:val="center"/>
            </w:pPr>
            <w:r w:rsidRPr="007123A4">
              <w:t>0-14</w:t>
            </w:r>
          </w:p>
        </w:tc>
        <w:tc>
          <w:tcPr>
            <w:tcW w:w="1439" w:type="dxa"/>
          </w:tcPr>
          <w:p w14:paraId="583679A3" w14:textId="7381D527" w:rsidR="0047101F" w:rsidRPr="007123A4" w:rsidRDefault="00D14792" w:rsidP="00FF5BB4">
            <w:pPr>
              <w:spacing w:line="276" w:lineRule="auto"/>
              <w:jc w:val="center"/>
            </w:pPr>
            <w:r w:rsidRPr="007123A4">
              <w:t>80+</w:t>
            </w:r>
          </w:p>
        </w:tc>
      </w:tr>
      <w:tr w:rsidR="0047101F" w:rsidRPr="007123A4" w14:paraId="5F830B60" w14:textId="77777777" w:rsidTr="00DD1FAF">
        <w:tc>
          <w:tcPr>
            <w:tcW w:w="2070" w:type="dxa"/>
          </w:tcPr>
          <w:p w14:paraId="507EAFA0" w14:textId="77777777" w:rsidR="001E79C7" w:rsidRPr="007123A4" w:rsidRDefault="001E79C7" w:rsidP="00FF5BB4">
            <w:pPr>
              <w:spacing w:line="276" w:lineRule="auto"/>
              <w:rPr>
                <w:rFonts w:ascii="TimesNewRomanPSMT" w:eastAsia="Cambria" w:hAnsi="TimesNewRomanPSMT" w:cs="TimesNewRomanPSMT"/>
                <w:lang w:val="en-US"/>
              </w:rPr>
            </w:pPr>
            <w:r w:rsidRPr="007123A4">
              <w:rPr>
                <w:rFonts w:ascii="TimesNewRomanPSMT" w:eastAsia="Cambria" w:hAnsi="TimesNewRomanPSMT" w:cs="TimesNewRomanPSMT"/>
                <w:lang w:val="en-US"/>
              </w:rPr>
              <w:t xml:space="preserve">Weekly COVID-19 Cases </w:t>
            </w:r>
          </w:p>
          <w:p w14:paraId="44E6CC99" w14:textId="3FAFA5F6" w:rsidR="0047101F" w:rsidRPr="007123A4" w:rsidRDefault="001E79C7" w:rsidP="00FF5BB4">
            <w:pPr>
              <w:spacing w:line="276" w:lineRule="auto"/>
            </w:pPr>
            <w:r w:rsidRPr="007123A4">
              <w:rPr>
                <w:rFonts w:ascii="TimesNewRomanPSMT" w:eastAsia="Cambria" w:hAnsi="TimesNewRomanPSMT" w:cs="TimesNewRomanPSMT"/>
                <w:lang w:val="en-US"/>
              </w:rPr>
              <w:t>(per million people)</w:t>
            </w:r>
          </w:p>
        </w:tc>
        <w:tc>
          <w:tcPr>
            <w:tcW w:w="1620" w:type="dxa"/>
          </w:tcPr>
          <w:p w14:paraId="6543E238" w14:textId="77777777" w:rsidR="0047101F" w:rsidRPr="007123A4" w:rsidRDefault="0047101F" w:rsidP="00FF5BB4">
            <w:pPr>
              <w:spacing w:line="276" w:lineRule="auto"/>
              <w:jc w:val="center"/>
            </w:pPr>
            <w:r w:rsidRPr="007123A4">
              <w:t>198</w:t>
            </w:r>
          </w:p>
        </w:tc>
        <w:tc>
          <w:tcPr>
            <w:tcW w:w="1170" w:type="dxa"/>
          </w:tcPr>
          <w:p w14:paraId="784A79F9" w14:textId="77777777" w:rsidR="0047101F" w:rsidRPr="007123A4" w:rsidRDefault="0047101F" w:rsidP="00FF5BB4">
            <w:pPr>
              <w:spacing w:line="276" w:lineRule="auto"/>
              <w:jc w:val="center"/>
            </w:pPr>
            <w:r w:rsidRPr="007123A4">
              <w:t>2598.147</w:t>
            </w:r>
          </w:p>
        </w:tc>
        <w:tc>
          <w:tcPr>
            <w:tcW w:w="1260" w:type="dxa"/>
          </w:tcPr>
          <w:p w14:paraId="5C363A6B" w14:textId="77777777" w:rsidR="0047101F" w:rsidRPr="007123A4" w:rsidRDefault="0047101F" w:rsidP="00FF5BB4">
            <w:pPr>
              <w:spacing w:line="276" w:lineRule="auto"/>
              <w:jc w:val="center"/>
            </w:pPr>
            <w:r w:rsidRPr="007123A4">
              <w:t>2065.757</w:t>
            </w:r>
          </w:p>
        </w:tc>
        <w:tc>
          <w:tcPr>
            <w:tcW w:w="1279" w:type="dxa"/>
          </w:tcPr>
          <w:p w14:paraId="276C098B" w14:textId="77777777" w:rsidR="0047101F" w:rsidRPr="007123A4" w:rsidRDefault="0047101F" w:rsidP="00FF5BB4">
            <w:pPr>
              <w:spacing w:line="276" w:lineRule="auto"/>
              <w:jc w:val="center"/>
            </w:pPr>
            <w:r w:rsidRPr="007123A4">
              <w:t>262.2702</w:t>
            </w:r>
          </w:p>
        </w:tc>
        <w:tc>
          <w:tcPr>
            <w:tcW w:w="1439" w:type="dxa"/>
          </w:tcPr>
          <w:p w14:paraId="76B6D7D5" w14:textId="77777777" w:rsidR="0047101F" w:rsidRPr="007123A4" w:rsidRDefault="0047101F" w:rsidP="00FF5BB4">
            <w:pPr>
              <w:spacing w:line="276" w:lineRule="auto"/>
              <w:jc w:val="center"/>
            </w:pPr>
            <w:r w:rsidRPr="007123A4">
              <w:t>9049.648</w:t>
            </w:r>
          </w:p>
        </w:tc>
      </w:tr>
      <w:tr w:rsidR="0047101F" w:rsidRPr="007123A4" w14:paraId="0883FE25" w14:textId="77777777" w:rsidTr="00DD1FAF">
        <w:tc>
          <w:tcPr>
            <w:tcW w:w="2070" w:type="dxa"/>
          </w:tcPr>
          <w:p w14:paraId="41584B99" w14:textId="4241F0B6" w:rsidR="0047101F" w:rsidRPr="007123A4" w:rsidRDefault="001E79C7" w:rsidP="00FF5BB4">
            <w:pPr>
              <w:spacing w:line="276" w:lineRule="auto"/>
            </w:pPr>
            <w:r w:rsidRPr="007123A4">
              <w:rPr>
                <w:rFonts w:ascii="TimesNewRomanPSMT" w:eastAsia="Cambria" w:hAnsi="TimesNewRomanPSMT" w:cs="TimesNewRomanPSMT"/>
                <w:lang w:val="en-US"/>
              </w:rPr>
              <w:t>Natural Log of Weekly COVID-19 Cases</w:t>
            </w:r>
          </w:p>
        </w:tc>
        <w:tc>
          <w:tcPr>
            <w:tcW w:w="1620" w:type="dxa"/>
          </w:tcPr>
          <w:p w14:paraId="735911BB" w14:textId="77777777" w:rsidR="0047101F" w:rsidRPr="007123A4" w:rsidRDefault="0047101F" w:rsidP="00FF5BB4">
            <w:pPr>
              <w:spacing w:line="276" w:lineRule="auto"/>
              <w:jc w:val="center"/>
            </w:pPr>
            <w:r w:rsidRPr="007123A4">
              <w:t>198</w:t>
            </w:r>
          </w:p>
        </w:tc>
        <w:tc>
          <w:tcPr>
            <w:tcW w:w="1170" w:type="dxa"/>
          </w:tcPr>
          <w:p w14:paraId="3B0A3B61" w14:textId="77777777" w:rsidR="0047101F" w:rsidRPr="007123A4" w:rsidRDefault="0047101F" w:rsidP="00FF5BB4">
            <w:pPr>
              <w:spacing w:line="276" w:lineRule="auto"/>
              <w:jc w:val="center"/>
            </w:pPr>
            <w:r w:rsidRPr="007123A4">
              <w:t>7.343567</w:t>
            </w:r>
          </w:p>
        </w:tc>
        <w:tc>
          <w:tcPr>
            <w:tcW w:w="1260" w:type="dxa"/>
          </w:tcPr>
          <w:p w14:paraId="1294C93D" w14:textId="77777777" w:rsidR="0047101F" w:rsidRPr="007123A4" w:rsidRDefault="0047101F" w:rsidP="00FF5BB4">
            <w:pPr>
              <w:spacing w:line="276" w:lineRule="auto"/>
              <w:jc w:val="center"/>
            </w:pPr>
            <w:r w:rsidRPr="007123A4">
              <w:t>1.104857</w:t>
            </w:r>
          </w:p>
        </w:tc>
        <w:tc>
          <w:tcPr>
            <w:tcW w:w="1279" w:type="dxa"/>
          </w:tcPr>
          <w:p w14:paraId="70F8EA32" w14:textId="77777777" w:rsidR="0047101F" w:rsidRPr="007123A4" w:rsidRDefault="0047101F" w:rsidP="00FF5BB4">
            <w:pPr>
              <w:spacing w:line="276" w:lineRule="auto"/>
              <w:jc w:val="center"/>
            </w:pPr>
            <w:r w:rsidRPr="007123A4">
              <w:t>4.691348</w:t>
            </w:r>
          </w:p>
        </w:tc>
        <w:tc>
          <w:tcPr>
            <w:tcW w:w="1439" w:type="dxa"/>
          </w:tcPr>
          <w:p w14:paraId="183D737B" w14:textId="77777777" w:rsidR="0047101F" w:rsidRPr="007123A4" w:rsidRDefault="0047101F" w:rsidP="00FF5BB4">
            <w:pPr>
              <w:spacing w:line="276" w:lineRule="auto"/>
              <w:jc w:val="center"/>
            </w:pPr>
            <w:r w:rsidRPr="007123A4">
              <w:t>9.657331</w:t>
            </w:r>
          </w:p>
        </w:tc>
      </w:tr>
      <w:tr w:rsidR="0047101F" w:rsidRPr="007123A4" w14:paraId="12FA56F4" w14:textId="77777777" w:rsidTr="00DD1FAF">
        <w:tc>
          <w:tcPr>
            <w:tcW w:w="2070" w:type="dxa"/>
          </w:tcPr>
          <w:p w14:paraId="1E242A63" w14:textId="2B3F8DA2" w:rsidR="0047101F" w:rsidRPr="007123A4" w:rsidRDefault="001E79C7" w:rsidP="00FF5BB4">
            <w:pPr>
              <w:spacing w:line="276" w:lineRule="auto"/>
            </w:pPr>
            <w:r w:rsidRPr="007123A4">
              <w:rPr>
                <w:rFonts w:ascii="TimesNewRomanPSMT" w:eastAsia="Cambria" w:hAnsi="TimesNewRomanPSMT" w:cs="TimesNewRomanPSMT"/>
                <w:lang w:val="en-US"/>
              </w:rPr>
              <w:t>Two Week Lag of 1st Dose Vaccination (in percent)</w:t>
            </w:r>
          </w:p>
        </w:tc>
        <w:tc>
          <w:tcPr>
            <w:tcW w:w="1620" w:type="dxa"/>
          </w:tcPr>
          <w:p w14:paraId="6C7ACB37" w14:textId="77777777" w:rsidR="0047101F" w:rsidRPr="007123A4" w:rsidRDefault="0047101F" w:rsidP="00FF5BB4">
            <w:pPr>
              <w:spacing w:line="276" w:lineRule="auto"/>
              <w:jc w:val="center"/>
            </w:pPr>
            <w:r w:rsidRPr="007123A4">
              <w:t>198</w:t>
            </w:r>
          </w:p>
        </w:tc>
        <w:tc>
          <w:tcPr>
            <w:tcW w:w="1170" w:type="dxa"/>
          </w:tcPr>
          <w:p w14:paraId="3DD2EE7F" w14:textId="77777777" w:rsidR="0047101F" w:rsidRPr="007123A4" w:rsidRDefault="0047101F" w:rsidP="00FF5BB4">
            <w:pPr>
              <w:spacing w:line="276" w:lineRule="auto"/>
              <w:jc w:val="center"/>
            </w:pPr>
            <w:r w:rsidRPr="007123A4">
              <w:t>4.433254</w:t>
            </w:r>
          </w:p>
        </w:tc>
        <w:tc>
          <w:tcPr>
            <w:tcW w:w="1260" w:type="dxa"/>
          </w:tcPr>
          <w:p w14:paraId="60145F2B" w14:textId="77777777" w:rsidR="0047101F" w:rsidRPr="007123A4" w:rsidRDefault="0047101F" w:rsidP="00FF5BB4">
            <w:pPr>
              <w:spacing w:line="276" w:lineRule="auto"/>
              <w:jc w:val="center"/>
            </w:pPr>
            <w:r w:rsidRPr="007123A4">
              <w:t>15.22428</w:t>
            </w:r>
          </w:p>
        </w:tc>
        <w:tc>
          <w:tcPr>
            <w:tcW w:w="1279" w:type="dxa"/>
          </w:tcPr>
          <w:p w14:paraId="0893D715" w14:textId="77777777" w:rsidR="0047101F" w:rsidRPr="007123A4" w:rsidRDefault="0047101F" w:rsidP="00FF5BB4">
            <w:pPr>
              <w:spacing w:line="276" w:lineRule="auto"/>
              <w:jc w:val="center"/>
            </w:pPr>
            <w:r w:rsidRPr="007123A4">
              <w:t>0</w:t>
            </w:r>
          </w:p>
        </w:tc>
        <w:tc>
          <w:tcPr>
            <w:tcW w:w="1439" w:type="dxa"/>
          </w:tcPr>
          <w:p w14:paraId="2AAEE7AB" w14:textId="77777777" w:rsidR="0047101F" w:rsidRPr="007123A4" w:rsidRDefault="0047101F" w:rsidP="00FF5BB4">
            <w:pPr>
              <w:spacing w:line="276" w:lineRule="auto"/>
              <w:jc w:val="center"/>
            </w:pPr>
            <w:r w:rsidRPr="007123A4">
              <w:t>86.4881</w:t>
            </w:r>
          </w:p>
        </w:tc>
      </w:tr>
      <w:tr w:rsidR="0047101F" w:rsidRPr="007123A4" w14:paraId="3A2F0EF7" w14:textId="77777777" w:rsidTr="00DD1FAF">
        <w:tc>
          <w:tcPr>
            <w:tcW w:w="2070" w:type="dxa"/>
          </w:tcPr>
          <w:p w14:paraId="28E67B3A" w14:textId="539E9A40" w:rsidR="0047101F" w:rsidRPr="007123A4" w:rsidRDefault="00A64018" w:rsidP="00FF5BB4">
            <w:pPr>
              <w:spacing w:line="276" w:lineRule="auto"/>
            </w:pPr>
            <w:r w:rsidRPr="007123A4">
              <w:rPr>
                <w:rFonts w:ascii="TimesNewRomanPSMT" w:eastAsia="Cambria" w:hAnsi="TimesNewRomanPSMT" w:cs="TimesNewRomanPSMT"/>
                <w:lang w:val="en-US"/>
              </w:rPr>
              <w:t>Two Week Lag of 1st Dose Vaccination (in percent) Squared</w:t>
            </w:r>
          </w:p>
        </w:tc>
        <w:tc>
          <w:tcPr>
            <w:tcW w:w="1620" w:type="dxa"/>
          </w:tcPr>
          <w:p w14:paraId="2D121678" w14:textId="77777777" w:rsidR="0047101F" w:rsidRPr="007123A4" w:rsidRDefault="0047101F" w:rsidP="00FF5BB4">
            <w:pPr>
              <w:spacing w:line="276" w:lineRule="auto"/>
              <w:jc w:val="center"/>
            </w:pPr>
            <w:r w:rsidRPr="007123A4">
              <w:t>198</w:t>
            </w:r>
          </w:p>
        </w:tc>
        <w:tc>
          <w:tcPr>
            <w:tcW w:w="1170" w:type="dxa"/>
          </w:tcPr>
          <w:p w14:paraId="29F4CE7D" w14:textId="77777777" w:rsidR="0047101F" w:rsidRPr="007123A4" w:rsidRDefault="0047101F" w:rsidP="00FF5BB4">
            <w:pPr>
              <w:spacing w:line="276" w:lineRule="auto"/>
              <w:jc w:val="center"/>
            </w:pPr>
            <w:r w:rsidRPr="007123A4">
              <w:t>250.2618</w:t>
            </w:r>
          </w:p>
        </w:tc>
        <w:tc>
          <w:tcPr>
            <w:tcW w:w="1260" w:type="dxa"/>
          </w:tcPr>
          <w:p w14:paraId="2FA26388" w14:textId="77777777" w:rsidR="0047101F" w:rsidRPr="007123A4" w:rsidRDefault="0047101F" w:rsidP="00FF5BB4">
            <w:pPr>
              <w:spacing w:line="276" w:lineRule="auto"/>
              <w:jc w:val="center"/>
            </w:pPr>
            <w:r w:rsidRPr="007123A4">
              <w:t>1094.51</w:t>
            </w:r>
          </w:p>
        </w:tc>
        <w:tc>
          <w:tcPr>
            <w:tcW w:w="1279" w:type="dxa"/>
          </w:tcPr>
          <w:p w14:paraId="03D1353F" w14:textId="77777777" w:rsidR="0047101F" w:rsidRPr="007123A4" w:rsidRDefault="0047101F" w:rsidP="00FF5BB4">
            <w:pPr>
              <w:spacing w:line="276" w:lineRule="auto"/>
              <w:jc w:val="center"/>
            </w:pPr>
            <w:r w:rsidRPr="007123A4">
              <w:t>0</w:t>
            </w:r>
          </w:p>
        </w:tc>
        <w:tc>
          <w:tcPr>
            <w:tcW w:w="1439" w:type="dxa"/>
          </w:tcPr>
          <w:p w14:paraId="0BF46764" w14:textId="77777777" w:rsidR="0047101F" w:rsidRPr="007123A4" w:rsidRDefault="0047101F" w:rsidP="00FF5BB4">
            <w:pPr>
              <w:spacing w:line="276" w:lineRule="auto"/>
              <w:jc w:val="center"/>
            </w:pPr>
            <w:r w:rsidRPr="007123A4">
              <w:t>7480.191</w:t>
            </w:r>
          </w:p>
        </w:tc>
      </w:tr>
      <w:tr w:rsidR="00A64018" w:rsidRPr="007123A4" w14:paraId="2CD549F2" w14:textId="77777777" w:rsidTr="00DD1FAF">
        <w:tc>
          <w:tcPr>
            <w:tcW w:w="2070" w:type="dxa"/>
          </w:tcPr>
          <w:p w14:paraId="283C5633" w14:textId="63B10591" w:rsidR="00A64018" w:rsidRPr="007123A4" w:rsidRDefault="00A64018" w:rsidP="00FF5BB4">
            <w:pPr>
              <w:spacing w:line="276" w:lineRule="auto"/>
              <w:rPr>
                <w:rFonts w:ascii="TimesNewRomanPSMT" w:eastAsia="Cambria" w:hAnsi="TimesNewRomanPSMT" w:cs="TimesNewRomanPSMT"/>
                <w:lang w:val="en-US"/>
              </w:rPr>
            </w:pPr>
            <w:r w:rsidRPr="007123A4">
              <w:rPr>
                <w:rFonts w:ascii="TimesNewRomanPSMT" w:eastAsia="Cambria" w:hAnsi="TimesNewRomanPSMT" w:cs="TimesNewRomanPSMT"/>
                <w:lang w:val="en-US"/>
              </w:rPr>
              <w:t>Dummy: Two Week Lag of 1st Dose Vaccination</w:t>
            </w:r>
          </w:p>
        </w:tc>
        <w:tc>
          <w:tcPr>
            <w:tcW w:w="1620" w:type="dxa"/>
          </w:tcPr>
          <w:p w14:paraId="2DC39ACD" w14:textId="77777777" w:rsidR="00A64018" w:rsidRPr="007123A4" w:rsidRDefault="00A64018" w:rsidP="00FF5BB4">
            <w:pPr>
              <w:spacing w:line="276" w:lineRule="auto"/>
              <w:jc w:val="center"/>
            </w:pPr>
          </w:p>
        </w:tc>
        <w:tc>
          <w:tcPr>
            <w:tcW w:w="1170" w:type="dxa"/>
          </w:tcPr>
          <w:p w14:paraId="44166DC2" w14:textId="77777777" w:rsidR="00A64018" w:rsidRPr="007123A4" w:rsidRDefault="00A64018" w:rsidP="00FF5BB4">
            <w:pPr>
              <w:spacing w:line="276" w:lineRule="auto"/>
              <w:jc w:val="center"/>
            </w:pPr>
          </w:p>
        </w:tc>
        <w:tc>
          <w:tcPr>
            <w:tcW w:w="1260" w:type="dxa"/>
          </w:tcPr>
          <w:p w14:paraId="2B7D89AA" w14:textId="77777777" w:rsidR="00A64018" w:rsidRPr="007123A4" w:rsidRDefault="00A64018" w:rsidP="00FF5BB4">
            <w:pPr>
              <w:spacing w:line="276" w:lineRule="auto"/>
              <w:jc w:val="center"/>
            </w:pPr>
          </w:p>
        </w:tc>
        <w:tc>
          <w:tcPr>
            <w:tcW w:w="1279" w:type="dxa"/>
          </w:tcPr>
          <w:p w14:paraId="0A16FE9A" w14:textId="77777777" w:rsidR="00A64018" w:rsidRPr="007123A4" w:rsidRDefault="00A64018" w:rsidP="00FF5BB4">
            <w:pPr>
              <w:spacing w:line="276" w:lineRule="auto"/>
              <w:jc w:val="center"/>
            </w:pPr>
          </w:p>
        </w:tc>
        <w:tc>
          <w:tcPr>
            <w:tcW w:w="1439" w:type="dxa"/>
          </w:tcPr>
          <w:p w14:paraId="2F320422" w14:textId="77777777" w:rsidR="00A64018" w:rsidRPr="007123A4" w:rsidRDefault="00A64018" w:rsidP="00FF5BB4">
            <w:pPr>
              <w:spacing w:line="276" w:lineRule="auto"/>
              <w:jc w:val="center"/>
            </w:pPr>
          </w:p>
        </w:tc>
      </w:tr>
      <w:tr w:rsidR="0047101F" w:rsidRPr="007123A4" w14:paraId="28ACA259" w14:textId="77777777" w:rsidTr="00DD1FAF">
        <w:tc>
          <w:tcPr>
            <w:tcW w:w="2070" w:type="dxa"/>
          </w:tcPr>
          <w:p w14:paraId="3A5DF6F1" w14:textId="0B82F634" w:rsidR="0047101F" w:rsidRPr="007123A4" w:rsidRDefault="00D14792" w:rsidP="00FF5BB4">
            <w:pPr>
              <w:spacing w:line="276" w:lineRule="auto"/>
            </w:pPr>
            <w:r w:rsidRPr="007123A4">
              <w:rPr>
                <w:rFonts w:ascii="TimesNewRomanPSMT" w:eastAsia="Cambria" w:hAnsi="TimesNewRomanPSMT" w:cs="TimesNewRomanPSMT"/>
                <w:lang w:val="en-US"/>
              </w:rPr>
              <w:t>0% of Population</w:t>
            </w:r>
          </w:p>
        </w:tc>
        <w:tc>
          <w:tcPr>
            <w:tcW w:w="1620" w:type="dxa"/>
          </w:tcPr>
          <w:p w14:paraId="41D753E4" w14:textId="0207CA21" w:rsidR="0047101F" w:rsidRPr="007123A4" w:rsidRDefault="00D14792" w:rsidP="00FF5BB4">
            <w:pPr>
              <w:spacing w:line="276" w:lineRule="auto"/>
              <w:jc w:val="center"/>
            </w:pPr>
            <w:r w:rsidRPr="007123A4">
              <w:t>166</w:t>
            </w:r>
          </w:p>
        </w:tc>
        <w:tc>
          <w:tcPr>
            <w:tcW w:w="1170" w:type="dxa"/>
          </w:tcPr>
          <w:p w14:paraId="7CBA3195" w14:textId="77777777" w:rsidR="0047101F" w:rsidRPr="007123A4" w:rsidRDefault="0047101F" w:rsidP="00FF5BB4">
            <w:pPr>
              <w:spacing w:line="276" w:lineRule="auto"/>
              <w:jc w:val="center"/>
            </w:pPr>
            <w:r w:rsidRPr="007123A4">
              <w:t>.8383838</w:t>
            </w:r>
          </w:p>
        </w:tc>
        <w:tc>
          <w:tcPr>
            <w:tcW w:w="1260" w:type="dxa"/>
          </w:tcPr>
          <w:p w14:paraId="0E0D2694" w14:textId="77777777" w:rsidR="0047101F" w:rsidRPr="007123A4" w:rsidRDefault="0047101F" w:rsidP="00FF5BB4">
            <w:pPr>
              <w:spacing w:line="276" w:lineRule="auto"/>
              <w:jc w:val="center"/>
            </w:pPr>
            <w:r w:rsidRPr="007123A4">
              <w:t>.3690314</w:t>
            </w:r>
          </w:p>
        </w:tc>
        <w:tc>
          <w:tcPr>
            <w:tcW w:w="1279" w:type="dxa"/>
          </w:tcPr>
          <w:p w14:paraId="298DC293" w14:textId="77777777" w:rsidR="0047101F" w:rsidRPr="007123A4" w:rsidRDefault="0047101F" w:rsidP="00FF5BB4">
            <w:pPr>
              <w:spacing w:line="276" w:lineRule="auto"/>
              <w:jc w:val="center"/>
            </w:pPr>
            <w:r w:rsidRPr="007123A4">
              <w:t>0</w:t>
            </w:r>
          </w:p>
        </w:tc>
        <w:tc>
          <w:tcPr>
            <w:tcW w:w="1439" w:type="dxa"/>
          </w:tcPr>
          <w:p w14:paraId="3E6E4DD4" w14:textId="77777777" w:rsidR="0047101F" w:rsidRPr="007123A4" w:rsidRDefault="0047101F" w:rsidP="00FF5BB4">
            <w:pPr>
              <w:spacing w:line="276" w:lineRule="auto"/>
              <w:jc w:val="center"/>
            </w:pPr>
            <w:r w:rsidRPr="007123A4">
              <w:t>1</w:t>
            </w:r>
          </w:p>
        </w:tc>
      </w:tr>
      <w:tr w:rsidR="0047101F" w:rsidRPr="007123A4" w14:paraId="748BF6DA" w14:textId="77777777" w:rsidTr="00DD1FAF">
        <w:tc>
          <w:tcPr>
            <w:tcW w:w="2070" w:type="dxa"/>
          </w:tcPr>
          <w:p w14:paraId="01DCEC21" w14:textId="0183C068" w:rsidR="0047101F" w:rsidRPr="007123A4" w:rsidRDefault="00D14792" w:rsidP="00FF5BB4">
            <w:pPr>
              <w:spacing w:line="276" w:lineRule="auto"/>
            </w:pPr>
            <w:r w:rsidRPr="007123A4">
              <w:rPr>
                <w:rFonts w:ascii="TimesNewRomanPSMT" w:eastAsia="Cambria" w:hAnsi="TimesNewRomanPSMT" w:cs="TimesNewRomanPSMT"/>
                <w:lang w:val="en-US"/>
              </w:rPr>
              <w:t>(0%-10%) of Population</w:t>
            </w:r>
          </w:p>
        </w:tc>
        <w:tc>
          <w:tcPr>
            <w:tcW w:w="1620" w:type="dxa"/>
          </w:tcPr>
          <w:p w14:paraId="135B5F85" w14:textId="26578DDB" w:rsidR="0047101F" w:rsidRPr="007123A4" w:rsidRDefault="00D14792" w:rsidP="00FF5BB4">
            <w:pPr>
              <w:spacing w:line="276" w:lineRule="auto"/>
              <w:jc w:val="center"/>
            </w:pPr>
            <w:r w:rsidRPr="007123A4">
              <w:t>12</w:t>
            </w:r>
          </w:p>
        </w:tc>
        <w:tc>
          <w:tcPr>
            <w:tcW w:w="1170" w:type="dxa"/>
          </w:tcPr>
          <w:p w14:paraId="336C2745" w14:textId="77777777" w:rsidR="0047101F" w:rsidRPr="007123A4" w:rsidRDefault="0047101F" w:rsidP="00FF5BB4">
            <w:pPr>
              <w:spacing w:line="276" w:lineRule="auto"/>
              <w:jc w:val="center"/>
            </w:pPr>
            <w:r w:rsidRPr="007123A4">
              <w:t>.0606061</w:t>
            </w:r>
          </w:p>
        </w:tc>
        <w:tc>
          <w:tcPr>
            <w:tcW w:w="1260" w:type="dxa"/>
          </w:tcPr>
          <w:p w14:paraId="572B4427" w14:textId="77777777" w:rsidR="0047101F" w:rsidRPr="007123A4" w:rsidRDefault="0047101F" w:rsidP="00FF5BB4">
            <w:pPr>
              <w:spacing w:line="276" w:lineRule="auto"/>
              <w:jc w:val="center"/>
            </w:pPr>
            <w:r w:rsidRPr="007123A4">
              <w:t>.2392111</w:t>
            </w:r>
          </w:p>
        </w:tc>
        <w:tc>
          <w:tcPr>
            <w:tcW w:w="1279" w:type="dxa"/>
          </w:tcPr>
          <w:p w14:paraId="31E26DF3" w14:textId="77777777" w:rsidR="0047101F" w:rsidRPr="007123A4" w:rsidRDefault="0047101F" w:rsidP="00FF5BB4">
            <w:pPr>
              <w:spacing w:line="276" w:lineRule="auto"/>
              <w:jc w:val="center"/>
            </w:pPr>
            <w:r w:rsidRPr="007123A4">
              <w:t>0</w:t>
            </w:r>
          </w:p>
        </w:tc>
        <w:tc>
          <w:tcPr>
            <w:tcW w:w="1439" w:type="dxa"/>
          </w:tcPr>
          <w:p w14:paraId="56A0DEB0" w14:textId="77777777" w:rsidR="0047101F" w:rsidRPr="007123A4" w:rsidRDefault="0047101F" w:rsidP="00FF5BB4">
            <w:pPr>
              <w:spacing w:line="276" w:lineRule="auto"/>
              <w:jc w:val="center"/>
            </w:pPr>
            <w:r w:rsidRPr="007123A4">
              <w:t>1</w:t>
            </w:r>
          </w:p>
        </w:tc>
      </w:tr>
      <w:tr w:rsidR="0047101F" w:rsidRPr="007123A4" w14:paraId="35A083DC" w14:textId="77777777" w:rsidTr="00DD1FAF">
        <w:tc>
          <w:tcPr>
            <w:tcW w:w="2070" w:type="dxa"/>
          </w:tcPr>
          <w:p w14:paraId="3889FF22" w14:textId="7D2E98AE" w:rsidR="0047101F" w:rsidRPr="007123A4" w:rsidRDefault="00D14792" w:rsidP="00FF5BB4">
            <w:pPr>
              <w:spacing w:line="276" w:lineRule="auto"/>
            </w:pPr>
            <w:r w:rsidRPr="007123A4">
              <w:rPr>
                <w:rFonts w:ascii="TimesNewRomanPSMT" w:eastAsia="Cambria" w:hAnsi="TimesNewRomanPSMT" w:cs="TimesNewRomanPSMT"/>
                <w:lang w:val="en-US"/>
              </w:rPr>
              <w:t>[10%-20%) of Population</w:t>
            </w:r>
          </w:p>
        </w:tc>
        <w:tc>
          <w:tcPr>
            <w:tcW w:w="1620" w:type="dxa"/>
          </w:tcPr>
          <w:p w14:paraId="210D9199" w14:textId="75569EE5" w:rsidR="0047101F" w:rsidRPr="007123A4" w:rsidRDefault="00D14792" w:rsidP="00FF5BB4">
            <w:pPr>
              <w:spacing w:line="276" w:lineRule="auto"/>
              <w:jc w:val="center"/>
            </w:pPr>
            <w:r w:rsidRPr="007123A4">
              <w:t>7</w:t>
            </w:r>
          </w:p>
        </w:tc>
        <w:tc>
          <w:tcPr>
            <w:tcW w:w="1170" w:type="dxa"/>
          </w:tcPr>
          <w:p w14:paraId="209750AF" w14:textId="77777777" w:rsidR="0047101F" w:rsidRPr="007123A4" w:rsidRDefault="0047101F" w:rsidP="00FF5BB4">
            <w:pPr>
              <w:spacing w:line="276" w:lineRule="auto"/>
              <w:jc w:val="center"/>
            </w:pPr>
            <w:r w:rsidRPr="007123A4">
              <w:t>.0353535</w:t>
            </w:r>
          </w:p>
        </w:tc>
        <w:tc>
          <w:tcPr>
            <w:tcW w:w="1260" w:type="dxa"/>
          </w:tcPr>
          <w:p w14:paraId="67FF0298" w14:textId="77777777" w:rsidR="0047101F" w:rsidRPr="007123A4" w:rsidRDefault="0047101F" w:rsidP="00FF5BB4">
            <w:pPr>
              <w:spacing w:line="276" w:lineRule="auto"/>
              <w:jc w:val="center"/>
            </w:pPr>
            <w:r w:rsidRPr="007123A4">
              <w:t>.1851399</w:t>
            </w:r>
          </w:p>
        </w:tc>
        <w:tc>
          <w:tcPr>
            <w:tcW w:w="1279" w:type="dxa"/>
          </w:tcPr>
          <w:p w14:paraId="3D1363D3" w14:textId="77777777" w:rsidR="0047101F" w:rsidRPr="007123A4" w:rsidRDefault="0047101F" w:rsidP="00FF5BB4">
            <w:pPr>
              <w:spacing w:line="276" w:lineRule="auto"/>
              <w:jc w:val="center"/>
            </w:pPr>
            <w:r w:rsidRPr="007123A4">
              <w:t>0</w:t>
            </w:r>
          </w:p>
        </w:tc>
        <w:tc>
          <w:tcPr>
            <w:tcW w:w="1439" w:type="dxa"/>
          </w:tcPr>
          <w:p w14:paraId="2BE970FE" w14:textId="77777777" w:rsidR="0047101F" w:rsidRPr="007123A4" w:rsidRDefault="0047101F" w:rsidP="00FF5BB4">
            <w:pPr>
              <w:spacing w:line="276" w:lineRule="auto"/>
              <w:jc w:val="center"/>
            </w:pPr>
            <w:r w:rsidRPr="007123A4">
              <w:t>1</w:t>
            </w:r>
          </w:p>
        </w:tc>
      </w:tr>
      <w:tr w:rsidR="0047101F" w:rsidRPr="007123A4" w14:paraId="0EFBDEBA" w14:textId="77777777" w:rsidTr="00DD1FAF">
        <w:tc>
          <w:tcPr>
            <w:tcW w:w="2070" w:type="dxa"/>
          </w:tcPr>
          <w:p w14:paraId="7D628EB4" w14:textId="4A180682" w:rsidR="0047101F" w:rsidRPr="007123A4" w:rsidRDefault="00D14792" w:rsidP="00FF5BB4">
            <w:pPr>
              <w:spacing w:line="276" w:lineRule="auto"/>
            </w:pPr>
            <w:r w:rsidRPr="007123A4">
              <w:rPr>
                <w:rFonts w:ascii="TimesNewRomanPSMT" w:eastAsia="Cambria" w:hAnsi="TimesNewRomanPSMT" w:cs="TimesNewRomanPSMT"/>
                <w:lang w:val="en-US"/>
              </w:rPr>
              <w:t>[20%-100%] of Population</w:t>
            </w:r>
          </w:p>
        </w:tc>
        <w:tc>
          <w:tcPr>
            <w:tcW w:w="1620" w:type="dxa"/>
          </w:tcPr>
          <w:p w14:paraId="490993CA" w14:textId="7C69BC77" w:rsidR="0047101F" w:rsidRPr="007123A4" w:rsidRDefault="00D14792" w:rsidP="00FF5BB4">
            <w:pPr>
              <w:spacing w:line="276" w:lineRule="auto"/>
              <w:jc w:val="center"/>
            </w:pPr>
            <w:r w:rsidRPr="007123A4">
              <w:t>13</w:t>
            </w:r>
          </w:p>
        </w:tc>
        <w:tc>
          <w:tcPr>
            <w:tcW w:w="1170" w:type="dxa"/>
          </w:tcPr>
          <w:p w14:paraId="0F7784BA" w14:textId="77777777" w:rsidR="0047101F" w:rsidRPr="007123A4" w:rsidRDefault="0047101F" w:rsidP="00FF5BB4">
            <w:pPr>
              <w:spacing w:line="276" w:lineRule="auto"/>
              <w:jc w:val="center"/>
            </w:pPr>
            <w:r w:rsidRPr="007123A4">
              <w:t>.0656566</w:t>
            </w:r>
          </w:p>
        </w:tc>
        <w:tc>
          <w:tcPr>
            <w:tcW w:w="1260" w:type="dxa"/>
          </w:tcPr>
          <w:p w14:paraId="772B8CF6" w14:textId="77777777" w:rsidR="0047101F" w:rsidRPr="007123A4" w:rsidRDefault="0047101F" w:rsidP="00FF5BB4">
            <w:pPr>
              <w:spacing w:line="276" w:lineRule="auto"/>
              <w:jc w:val="center"/>
            </w:pPr>
            <w:r w:rsidRPr="007123A4">
              <w:t>.2483086</w:t>
            </w:r>
          </w:p>
        </w:tc>
        <w:tc>
          <w:tcPr>
            <w:tcW w:w="1279" w:type="dxa"/>
          </w:tcPr>
          <w:p w14:paraId="5CCBBED0" w14:textId="77777777" w:rsidR="0047101F" w:rsidRPr="007123A4" w:rsidRDefault="0047101F" w:rsidP="00FF5BB4">
            <w:pPr>
              <w:spacing w:line="276" w:lineRule="auto"/>
              <w:jc w:val="center"/>
            </w:pPr>
            <w:r w:rsidRPr="007123A4">
              <w:t>0</w:t>
            </w:r>
          </w:p>
        </w:tc>
        <w:tc>
          <w:tcPr>
            <w:tcW w:w="1439" w:type="dxa"/>
          </w:tcPr>
          <w:p w14:paraId="0F641EBC" w14:textId="77777777" w:rsidR="0047101F" w:rsidRPr="007123A4" w:rsidRDefault="0047101F" w:rsidP="00FF5BB4">
            <w:pPr>
              <w:spacing w:line="276" w:lineRule="auto"/>
              <w:jc w:val="center"/>
            </w:pPr>
            <w:r w:rsidRPr="007123A4">
              <w:t>1</w:t>
            </w:r>
          </w:p>
        </w:tc>
      </w:tr>
    </w:tbl>
    <w:p w14:paraId="76BC3BB4" w14:textId="77777777" w:rsidR="00FF5BB4" w:rsidRDefault="00FF5BB4">
      <w:r>
        <w:br w:type="page"/>
      </w:r>
    </w:p>
    <w:tbl>
      <w:tblPr>
        <w:tblW w:w="10080" w:type="dxa"/>
        <w:tblLook w:val="04A0" w:firstRow="1" w:lastRow="0" w:firstColumn="1" w:lastColumn="0" w:noHBand="0" w:noVBand="1"/>
      </w:tblPr>
      <w:tblGrid>
        <w:gridCol w:w="3870"/>
        <w:gridCol w:w="1350"/>
        <w:gridCol w:w="1620"/>
        <w:gridCol w:w="1620"/>
        <w:gridCol w:w="1620"/>
      </w:tblGrid>
      <w:tr w:rsidR="007547C8" w:rsidRPr="007123A4" w14:paraId="7381FFB2" w14:textId="77777777" w:rsidTr="007138AC">
        <w:trPr>
          <w:trHeight w:val="340"/>
        </w:trPr>
        <w:tc>
          <w:tcPr>
            <w:tcW w:w="10080" w:type="dxa"/>
            <w:gridSpan w:val="5"/>
            <w:tcBorders>
              <w:top w:val="nil"/>
              <w:left w:val="nil"/>
              <w:bottom w:val="single" w:sz="4" w:space="0" w:color="auto"/>
              <w:right w:val="nil"/>
            </w:tcBorders>
            <w:shd w:val="clear" w:color="auto" w:fill="auto"/>
            <w:noWrap/>
            <w:vAlign w:val="center"/>
            <w:hideMark/>
          </w:tcPr>
          <w:p w14:paraId="7F0164B9" w14:textId="7FEE5EEA" w:rsidR="007547C8" w:rsidRPr="007123A4" w:rsidRDefault="007547C8" w:rsidP="007138AC">
            <w:pPr>
              <w:rPr>
                <w:color w:val="000000"/>
              </w:rPr>
            </w:pPr>
            <w:r>
              <w:rPr>
                <w:color w:val="000000"/>
              </w:rPr>
              <w:lastRenderedPageBreak/>
              <w:t>T</w:t>
            </w:r>
            <w:r w:rsidRPr="007123A4">
              <w:rPr>
                <w:color w:val="000000"/>
              </w:rPr>
              <w:t xml:space="preserve">able 2: Regression Analysis of log COVID-19 infection cases and vaccination </w:t>
            </w:r>
          </w:p>
        </w:tc>
      </w:tr>
      <w:tr w:rsidR="007547C8" w:rsidRPr="007123A4" w14:paraId="4CC4229A" w14:textId="77777777" w:rsidTr="007138AC">
        <w:trPr>
          <w:trHeight w:val="300"/>
        </w:trPr>
        <w:tc>
          <w:tcPr>
            <w:tcW w:w="3870" w:type="dxa"/>
            <w:tcBorders>
              <w:top w:val="single" w:sz="4" w:space="0" w:color="auto"/>
              <w:left w:val="nil"/>
              <w:bottom w:val="nil"/>
              <w:right w:val="nil"/>
            </w:tcBorders>
            <w:shd w:val="clear" w:color="auto" w:fill="auto"/>
            <w:noWrap/>
            <w:vAlign w:val="bottom"/>
            <w:hideMark/>
          </w:tcPr>
          <w:p w14:paraId="5D3B3E7B" w14:textId="77777777" w:rsidR="007547C8" w:rsidRPr="007123A4" w:rsidRDefault="007547C8" w:rsidP="007138AC">
            <w:pPr>
              <w:rPr>
                <w:color w:val="000000"/>
              </w:rPr>
            </w:pPr>
          </w:p>
        </w:tc>
        <w:tc>
          <w:tcPr>
            <w:tcW w:w="1350" w:type="dxa"/>
            <w:tcBorders>
              <w:top w:val="single" w:sz="4" w:space="0" w:color="auto"/>
              <w:left w:val="nil"/>
              <w:bottom w:val="nil"/>
              <w:right w:val="nil"/>
            </w:tcBorders>
            <w:shd w:val="clear" w:color="auto" w:fill="auto"/>
            <w:noWrap/>
            <w:vAlign w:val="bottom"/>
            <w:hideMark/>
          </w:tcPr>
          <w:p w14:paraId="44D8E766" w14:textId="77777777" w:rsidR="007547C8" w:rsidRPr="007123A4" w:rsidRDefault="007547C8" w:rsidP="007138AC">
            <w:pPr>
              <w:jc w:val="center"/>
              <w:rPr>
                <w:color w:val="000000"/>
              </w:rPr>
            </w:pPr>
            <w:r w:rsidRPr="007123A4">
              <w:rPr>
                <w:color w:val="000000"/>
              </w:rPr>
              <w:t>(1)</w:t>
            </w:r>
          </w:p>
        </w:tc>
        <w:tc>
          <w:tcPr>
            <w:tcW w:w="1620" w:type="dxa"/>
            <w:tcBorders>
              <w:top w:val="single" w:sz="4" w:space="0" w:color="auto"/>
              <w:left w:val="nil"/>
              <w:bottom w:val="nil"/>
              <w:right w:val="nil"/>
            </w:tcBorders>
            <w:shd w:val="clear" w:color="auto" w:fill="auto"/>
            <w:noWrap/>
            <w:vAlign w:val="bottom"/>
            <w:hideMark/>
          </w:tcPr>
          <w:p w14:paraId="5032116A" w14:textId="77777777" w:rsidR="007547C8" w:rsidRPr="007123A4" w:rsidRDefault="007547C8" w:rsidP="007138AC">
            <w:pPr>
              <w:jc w:val="center"/>
              <w:rPr>
                <w:color w:val="000000"/>
              </w:rPr>
            </w:pPr>
            <w:r w:rsidRPr="007123A4">
              <w:rPr>
                <w:color w:val="000000"/>
              </w:rPr>
              <w:t>(2)</w:t>
            </w:r>
          </w:p>
        </w:tc>
        <w:tc>
          <w:tcPr>
            <w:tcW w:w="1620" w:type="dxa"/>
            <w:tcBorders>
              <w:top w:val="single" w:sz="4" w:space="0" w:color="auto"/>
              <w:left w:val="nil"/>
              <w:bottom w:val="nil"/>
              <w:right w:val="nil"/>
            </w:tcBorders>
            <w:shd w:val="clear" w:color="auto" w:fill="auto"/>
            <w:noWrap/>
            <w:vAlign w:val="bottom"/>
            <w:hideMark/>
          </w:tcPr>
          <w:p w14:paraId="2BD2F5C9" w14:textId="77777777" w:rsidR="007547C8" w:rsidRPr="007123A4" w:rsidRDefault="007547C8" w:rsidP="007138AC">
            <w:pPr>
              <w:jc w:val="center"/>
              <w:rPr>
                <w:color w:val="000000"/>
              </w:rPr>
            </w:pPr>
            <w:r w:rsidRPr="007123A4">
              <w:rPr>
                <w:color w:val="000000"/>
              </w:rPr>
              <w:t>(3)</w:t>
            </w:r>
          </w:p>
        </w:tc>
        <w:tc>
          <w:tcPr>
            <w:tcW w:w="1620" w:type="dxa"/>
            <w:tcBorders>
              <w:top w:val="single" w:sz="4" w:space="0" w:color="auto"/>
              <w:left w:val="nil"/>
              <w:bottom w:val="nil"/>
              <w:right w:val="nil"/>
            </w:tcBorders>
            <w:shd w:val="clear" w:color="auto" w:fill="auto"/>
            <w:noWrap/>
            <w:vAlign w:val="bottom"/>
            <w:hideMark/>
          </w:tcPr>
          <w:p w14:paraId="572BF789" w14:textId="77777777" w:rsidR="007547C8" w:rsidRPr="007123A4" w:rsidRDefault="007547C8" w:rsidP="007138AC">
            <w:pPr>
              <w:jc w:val="center"/>
              <w:rPr>
                <w:color w:val="000000"/>
              </w:rPr>
            </w:pPr>
            <w:r w:rsidRPr="007123A4">
              <w:rPr>
                <w:color w:val="000000"/>
              </w:rPr>
              <w:t>(4)</w:t>
            </w:r>
          </w:p>
        </w:tc>
      </w:tr>
      <w:tr w:rsidR="007547C8" w:rsidRPr="007123A4" w14:paraId="25C37FB6" w14:textId="77777777" w:rsidTr="007138AC">
        <w:trPr>
          <w:trHeight w:val="320"/>
        </w:trPr>
        <w:tc>
          <w:tcPr>
            <w:tcW w:w="3870" w:type="dxa"/>
            <w:tcBorders>
              <w:top w:val="nil"/>
              <w:left w:val="nil"/>
              <w:bottom w:val="nil"/>
              <w:right w:val="nil"/>
            </w:tcBorders>
            <w:shd w:val="clear" w:color="auto" w:fill="auto"/>
            <w:noWrap/>
            <w:vAlign w:val="bottom"/>
            <w:hideMark/>
          </w:tcPr>
          <w:p w14:paraId="1B705400"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3F53469D"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78C8BADD"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47B5BB94"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21E9EA05" w14:textId="77777777" w:rsidR="007547C8" w:rsidRPr="007123A4" w:rsidRDefault="007547C8" w:rsidP="007138AC"/>
        </w:tc>
      </w:tr>
      <w:tr w:rsidR="007547C8" w:rsidRPr="007123A4" w14:paraId="3371C20A" w14:textId="77777777" w:rsidTr="007138AC">
        <w:trPr>
          <w:trHeight w:val="280"/>
        </w:trPr>
        <w:tc>
          <w:tcPr>
            <w:tcW w:w="3870" w:type="dxa"/>
            <w:tcBorders>
              <w:top w:val="nil"/>
              <w:left w:val="nil"/>
              <w:bottom w:val="nil"/>
              <w:right w:val="nil"/>
            </w:tcBorders>
            <w:shd w:val="clear" w:color="auto" w:fill="auto"/>
            <w:noWrap/>
            <w:vAlign w:val="bottom"/>
            <w:hideMark/>
          </w:tcPr>
          <w:p w14:paraId="58071DF1" w14:textId="77777777" w:rsidR="007547C8" w:rsidRPr="007123A4" w:rsidRDefault="007547C8" w:rsidP="007138AC">
            <w:pPr>
              <w:rPr>
                <w:color w:val="000000"/>
              </w:rPr>
            </w:pPr>
            <w:r w:rsidRPr="007123A4">
              <w:rPr>
                <w:color w:val="000000"/>
              </w:rPr>
              <w:t>Lag Vaccination (in percent)</w:t>
            </w:r>
          </w:p>
        </w:tc>
        <w:tc>
          <w:tcPr>
            <w:tcW w:w="1350" w:type="dxa"/>
            <w:tcBorders>
              <w:top w:val="nil"/>
              <w:left w:val="nil"/>
              <w:bottom w:val="nil"/>
              <w:right w:val="nil"/>
            </w:tcBorders>
            <w:shd w:val="clear" w:color="auto" w:fill="auto"/>
            <w:noWrap/>
            <w:vAlign w:val="center"/>
            <w:hideMark/>
          </w:tcPr>
          <w:p w14:paraId="24148291" w14:textId="77777777" w:rsidR="007547C8" w:rsidRPr="007123A4" w:rsidRDefault="007547C8" w:rsidP="007138AC">
            <w:pPr>
              <w:jc w:val="center"/>
              <w:rPr>
                <w:color w:val="000000"/>
              </w:rPr>
            </w:pPr>
            <w:r w:rsidRPr="007123A4">
              <w:rPr>
                <w:color w:val="000000"/>
              </w:rPr>
              <w:t>.0045166</w:t>
            </w:r>
          </w:p>
        </w:tc>
        <w:tc>
          <w:tcPr>
            <w:tcW w:w="1620" w:type="dxa"/>
            <w:tcBorders>
              <w:top w:val="nil"/>
              <w:left w:val="nil"/>
              <w:bottom w:val="nil"/>
              <w:right w:val="nil"/>
            </w:tcBorders>
            <w:shd w:val="clear" w:color="auto" w:fill="auto"/>
            <w:noWrap/>
            <w:vAlign w:val="center"/>
            <w:hideMark/>
          </w:tcPr>
          <w:p w14:paraId="41E1AA40" w14:textId="77777777" w:rsidR="007547C8" w:rsidRPr="007123A4" w:rsidRDefault="007547C8" w:rsidP="007138AC">
            <w:pPr>
              <w:jc w:val="center"/>
              <w:rPr>
                <w:color w:val="000000"/>
              </w:rPr>
            </w:pPr>
            <w:r w:rsidRPr="007123A4">
              <w:rPr>
                <w:color w:val="000000"/>
              </w:rPr>
              <w:t>-.0057974***</w:t>
            </w:r>
          </w:p>
        </w:tc>
        <w:tc>
          <w:tcPr>
            <w:tcW w:w="1620" w:type="dxa"/>
            <w:tcBorders>
              <w:top w:val="nil"/>
              <w:left w:val="nil"/>
              <w:bottom w:val="nil"/>
              <w:right w:val="nil"/>
            </w:tcBorders>
            <w:shd w:val="clear" w:color="auto" w:fill="auto"/>
            <w:noWrap/>
            <w:vAlign w:val="center"/>
            <w:hideMark/>
          </w:tcPr>
          <w:p w14:paraId="094D2E39" w14:textId="77777777" w:rsidR="007547C8" w:rsidRPr="007123A4" w:rsidRDefault="007547C8" w:rsidP="007138AC">
            <w:pPr>
              <w:jc w:val="center"/>
              <w:rPr>
                <w:color w:val="000000"/>
              </w:rPr>
            </w:pPr>
            <w:r w:rsidRPr="007123A4">
              <w:rPr>
                <w:color w:val="000000"/>
              </w:rPr>
              <w:t>-.0134144***</w:t>
            </w:r>
          </w:p>
        </w:tc>
        <w:tc>
          <w:tcPr>
            <w:tcW w:w="1620" w:type="dxa"/>
            <w:tcBorders>
              <w:top w:val="nil"/>
              <w:left w:val="nil"/>
              <w:bottom w:val="nil"/>
              <w:right w:val="nil"/>
            </w:tcBorders>
            <w:shd w:val="clear" w:color="auto" w:fill="auto"/>
            <w:noWrap/>
            <w:vAlign w:val="bottom"/>
            <w:hideMark/>
          </w:tcPr>
          <w:p w14:paraId="70F2F36E" w14:textId="77777777" w:rsidR="007547C8" w:rsidRPr="007123A4" w:rsidRDefault="007547C8" w:rsidP="007138AC">
            <w:pPr>
              <w:jc w:val="center"/>
              <w:rPr>
                <w:color w:val="000000"/>
              </w:rPr>
            </w:pPr>
          </w:p>
        </w:tc>
      </w:tr>
      <w:tr w:rsidR="007547C8" w:rsidRPr="007123A4" w14:paraId="471BF51B" w14:textId="77777777" w:rsidTr="007138AC">
        <w:trPr>
          <w:trHeight w:val="189"/>
        </w:trPr>
        <w:tc>
          <w:tcPr>
            <w:tcW w:w="3870" w:type="dxa"/>
            <w:tcBorders>
              <w:top w:val="nil"/>
              <w:left w:val="nil"/>
              <w:bottom w:val="nil"/>
              <w:right w:val="nil"/>
            </w:tcBorders>
            <w:shd w:val="clear" w:color="auto" w:fill="auto"/>
            <w:noWrap/>
            <w:vAlign w:val="bottom"/>
            <w:hideMark/>
          </w:tcPr>
          <w:p w14:paraId="2E2DD5DF" w14:textId="77777777" w:rsidR="007547C8" w:rsidRPr="007123A4" w:rsidRDefault="007547C8" w:rsidP="007138AC"/>
        </w:tc>
        <w:tc>
          <w:tcPr>
            <w:tcW w:w="1350" w:type="dxa"/>
            <w:tcBorders>
              <w:top w:val="nil"/>
              <w:left w:val="nil"/>
              <w:bottom w:val="nil"/>
              <w:right w:val="nil"/>
            </w:tcBorders>
            <w:shd w:val="clear" w:color="auto" w:fill="auto"/>
            <w:noWrap/>
            <w:vAlign w:val="bottom"/>
            <w:hideMark/>
          </w:tcPr>
          <w:p w14:paraId="2F72967E" w14:textId="77777777" w:rsidR="007547C8" w:rsidRPr="007123A4" w:rsidRDefault="007547C8" w:rsidP="007138AC">
            <w:pPr>
              <w:jc w:val="center"/>
              <w:rPr>
                <w:color w:val="000000"/>
              </w:rPr>
            </w:pPr>
            <w:r w:rsidRPr="007123A4">
              <w:rPr>
                <w:color w:val="000000"/>
              </w:rPr>
              <w:t>(.0051737)</w:t>
            </w:r>
          </w:p>
        </w:tc>
        <w:tc>
          <w:tcPr>
            <w:tcW w:w="1620" w:type="dxa"/>
            <w:tcBorders>
              <w:top w:val="nil"/>
              <w:left w:val="nil"/>
              <w:bottom w:val="nil"/>
              <w:right w:val="nil"/>
            </w:tcBorders>
            <w:shd w:val="clear" w:color="auto" w:fill="auto"/>
            <w:noWrap/>
            <w:vAlign w:val="bottom"/>
            <w:hideMark/>
          </w:tcPr>
          <w:p w14:paraId="5A042861" w14:textId="77777777" w:rsidR="007547C8" w:rsidRPr="007123A4" w:rsidRDefault="007547C8" w:rsidP="007138AC">
            <w:pPr>
              <w:jc w:val="center"/>
              <w:rPr>
                <w:color w:val="000000"/>
              </w:rPr>
            </w:pPr>
            <w:r w:rsidRPr="007123A4">
              <w:rPr>
                <w:color w:val="000000"/>
              </w:rPr>
              <w:t>(.0010479)</w:t>
            </w:r>
          </w:p>
        </w:tc>
        <w:tc>
          <w:tcPr>
            <w:tcW w:w="1620" w:type="dxa"/>
            <w:tcBorders>
              <w:top w:val="nil"/>
              <w:left w:val="nil"/>
              <w:bottom w:val="nil"/>
              <w:right w:val="nil"/>
            </w:tcBorders>
            <w:shd w:val="clear" w:color="auto" w:fill="auto"/>
            <w:noWrap/>
            <w:vAlign w:val="bottom"/>
            <w:hideMark/>
          </w:tcPr>
          <w:p w14:paraId="6C8DEB73" w14:textId="77777777" w:rsidR="007547C8" w:rsidRPr="007123A4" w:rsidRDefault="007547C8" w:rsidP="007138AC">
            <w:pPr>
              <w:jc w:val="center"/>
              <w:rPr>
                <w:color w:val="000000"/>
              </w:rPr>
            </w:pPr>
            <w:r w:rsidRPr="007123A4">
              <w:rPr>
                <w:color w:val="000000"/>
              </w:rPr>
              <w:t>(.0036669)</w:t>
            </w:r>
          </w:p>
        </w:tc>
        <w:tc>
          <w:tcPr>
            <w:tcW w:w="1620" w:type="dxa"/>
            <w:tcBorders>
              <w:top w:val="nil"/>
              <w:left w:val="nil"/>
              <w:bottom w:val="nil"/>
              <w:right w:val="nil"/>
            </w:tcBorders>
            <w:shd w:val="clear" w:color="auto" w:fill="auto"/>
            <w:noWrap/>
            <w:vAlign w:val="bottom"/>
            <w:hideMark/>
          </w:tcPr>
          <w:p w14:paraId="1B8E8F4B" w14:textId="77777777" w:rsidR="007547C8" w:rsidRPr="007123A4" w:rsidRDefault="007547C8" w:rsidP="007138AC">
            <w:pPr>
              <w:jc w:val="center"/>
              <w:rPr>
                <w:color w:val="000000"/>
              </w:rPr>
            </w:pPr>
          </w:p>
        </w:tc>
      </w:tr>
      <w:tr w:rsidR="007547C8" w:rsidRPr="007123A4" w14:paraId="0C7DB926" w14:textId="77777777" w:rsidTr="007138AC">
        <w:trPr>
          <w:trHeight w:val="280"/>
        </w:trPr>
        <w:tc>
          <w:tcPr>
            <w:tcW w:w="3870" w:type="dxa"/>
            <w:tcBorders>
              <w:top w:val="nil"/>
              <w:left w:val="nil"/>
              <w:bottom w:val="nil"/>
              <w:right w:val="nil"/>
            </w:tcBorders>
            <w:shd w:val="clear" w:color="auto" w:fill="auto"/>
            <w:noWrap/>
            <w:vAlign w:val="bottom"/>
            <w:hideMark/>
          </w:tcPr>
          <w:p w14:paraId="1696E3E1" w14:textId="77777777" w:rsidR="007547C8" w:rsidRPr="007123A4" w:rsidRDefault="007547C8" w:rsidP="007138AC">
            <w:pPr>
              <w:rPr>
                <w:color w:val="000000"/>
              </w:rPr>
            </w:pPr>
            <w:r w:rsidRPr="007123A4">
              <w:rPr>
                <w:color w:val="000000"/>
              </w:rPr>
              <w:t>Lag Vaccination (in percent) squared</w:t>
            </w:r>
          </w:p>
        </w:tc>
        <w:tc>
          <w:tcPr>
            <w:tcW w:w="1350" w:type="dxa"/>
            <w:tcBorders>
              <w:top w:val="nil"/>
              <w:left w:val="nil"/>
              <w:bottom w:val="nil"/>
              <w:right w:val="nil"/>
            </w:tcBorders>
            <w:shd w:val="clear" w:color="auto" w:fill="auto"/>
            <w:noWrap/>
            <w:vAlign w:val="bottom"/>
            <w:hideMark/>
          </w:tcPr>
          <w:p w14:paraId="35B0E4C3"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bottom"/>
            <w:hideMark/>
          </w:tcPr>
          <w:p w14:paraId="5E44E541" w14:textId="77777777" w:rsidR="007547C8" w:rsidRPr="007123A4" w:rsidRDefault="007547C8" w:rsidP="007138AC">
            <w:pPr>
              <w:jc w:val="center"/>
            </w:pPr>
          </w:p>
        </w:tc>
        <w:tc>
          <w:tcPr>
            <w:tcW w:w="1620" w:type="dxa"/>
            <w:tcBorders>
              <w:top w:val="nil"/>
              <w:left w:val="nil"/>
              <w:bottom w:val="nil"/>
              <w:right w:val="nil"/>
            </w:tcBorders>
            <w:shd w:val="clear" w:color="auto" w:fill="auto"/>
            <w:noWrap/>
            <w:vAlign w:val="center"/>
            <w:hideMark/>
          </w:tcPr>
          <w:p w14:paraId="141BD558" w14:textId="77777777" w:rsidR="007547C8" w:rsidRPr="007123A4" w:rsidRDefault="007547C8" w:rsidP="007138AC">
            <w:pPr>
              <w:jc w:val="center"/>
              <w:rPr>
                <w:color w:val="000000"/>
              </w:rPr>
            </w:pPr>
            <w:r w:rsidRPr="007123A4">
              <w:rPr>
                <w:color w:val="000000"/>
              </w:rPr>
              <w:t>.0000967**</w:t>
            </w:r>
          </w:p>
        </w:tc>
        <w:tc>
          <w:tcPr>
            <w:tcW w:w="1620" w:type="dxa"/>
            <w:tcBorders>
              <w:top w:val="nil"/>
              <w:left w:val="nil"/>
              <w:bottom w:val="nil"/>
              <w:right w:val="nil"/>
            </w:tcBorders>
            <w:shd w:val="clear" w:color="auto" w:fill="auto"/>
            <w:noWrap/>
            <w:vAlign w:val="bottom"/>
            <w:hideMark/>
          </w:tcPr>
          <w:p w14:paraId="0AD44592" w14:textId="77777777" w:rsidR="007547C8" w:rsidRPr="007123A4" w:rsidRDefault="007547C8" w:rsidP="007138AC">
            <w:pPr>
              <w:jc w:val="center"/>
              <w:rPr>
                <w:color w:val="000000"/>
              </w:rPr>
            </w:pPr>
          </w:p>
        </w:tc>
      </w:tr>
      <w:tr w:rsidR="007547C8" w:rsidRPr="007123A4" w14:paraId="1F641A9B" w14:textId="77777777" w:rsidTr="007138AC">
        <w:trPr>
          <w:trHeight w:val="60"/>
        </w:trPr>
        <w:tc>
          <w:tcPr>
            <w:tcW w:w="3870" w:type="dxa"/>
            <w:tcBorders>
              <w:top w:val="nil"/>
              <w:left w:val="nil"/>
              <w:bottom w:val="nil"/>
              <w:right w:val="nil"/>
            </w:tcBorders>
            <w:shd w:val="clear" w:color="auto" w:fill="auto"/>
            <w:noWrap/>
            <w:vAlign w:val="bottom"/>
            <w:hideMark/>
          </w:tcPr>
          <w:p w14:paraId="4E34A8BE" w14:textId="77777777" w:rsidR="007547C8" w:rsidRPr="007123A4" w:rsidRDefault="007547C8" w:rsidP="007138AC"/>
        </w:tc>
        <w:tc>
          <w:tcPr>
            <w:tcW w:w="1350" w:type="dxa"/>
            <w:tcBorders>
              <w:top w:val="nil"/>
              <w:left w:val="nil"/>
              <w:bottom w:val="nil"/>
              <w:right w:val="nil"/>
            </w:tcBorders>
            <w:shd w:val="clear" w:color="auto" w:fill="auto"/>
            <w:noWrap/>
            <w:vAlign w:val="bottom"/>
            <w:hideMark/>
          </w:tcPr>
          <w:p w14:paraId="553A54DE"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39D6AC4E" w14:textId="77777777" w:rsidR="007547C8" w:rsidRPr="007123A4" w:rsidRDefault="007547C8" w:rsidP="007138AC">
            <w:pPr>
              <w:jc w:val="center"/>
            </w:pPr>
          </w:p>
        </w:tc>
        <w:tc>
          <w:tcPr>
            <w:tcW w:w="1620" w:type="dxa"/>
            <w:tcBorders>
              <w:top w:val="nil"/>
              <w:left w:val="nil"/>
              <w:bottom w:val="nil"/>
              <w:right w:val="nil"/>
            </w:tcBorders>
            <w:shd w:val="clear" w:color="auto" w:fill="auto"/>
            <w:noWrap/>
            <w:vAlign w:val="bottom"/>
            <w:hideMark/>
          </w:tcPr>
          <w:p w14:paraId="7B9CF623" w14:textId="77777777" w:rsidR="007547C8" w:rsidRPr="007123A4" w:rsidRDefault="007547C8" w:rsidP="007138AC">
            <w:pPr>
              <w:jc w:val="center"/>
              <w:rPr>
                <w:color w:val="000000"/>
              </w:rPr>
            </w:pPr>
            <w:r w:rsidRPr="007123A4">
              <w:rPr>
                <w:color w:val="000000"/>
              </w:rPr>
              <w:t>(.0000446)</w:t>
            </w:r>
          </w:p>
        </w:tc>
        <w:tc>
          <w:tcPr>
            <w:tcW w:w="1620" w:type="dxa"/>
            <w:tcBorders>
              <w:top w:val="nil"/>
              <w:left w:val="nil"/>
              <w:bottom w:val="nil"/>
              <w:right w:val="nil"/>
            </w:tcBorders>
            <w:shd w:val="clear" w:color="auto" w:fill="auto"/>
            <w:noWrap/>
            <w:vAlign w:val="bottom"/>
            <w:hideMark/>
          </w:tcPr>
          <w:p w14:paraId="4F9B99B2" w14:textId="77777777" w:rsidR="007547C8" w:rsidRPr="007123A4" w:rsidRDefault="007547C8" w:rsidP="007138AC">
            <w:pPr>
              <w:jc w:val="center"/>
              <w:rPr>
                <w:color w:val="000000"/>
              </w:rPr>
            </w:pPr>
          </w:p>
        </w:tc>
      </w:tr>
      <w:tr w:rsidR="007547C8" w:rsidRPr="007123A4" w14:paraId="63FE85FD" w14:textId="77777777" w:rsidTr="007138AC">
        <w:trPr>
          <w:trHeight w:val="280"/>
        </w:trPr>
        <w:tc>
          <w:tcPr>
            <w:tcW w:w="3870" w:type="dxa"/>
            <w:tcBorders>
              <w:top w:val="nil"/>
              <w:left w:val="nil"/>
              <w:bottom w:val="nil"/>
              <w:right w:val="nil"/>
            </w:tcBorders>
            <w:shd w:val="clear" w:color="auto" w:fill="auto"/>
            <w:noWrap/>
            <w:vAlign w:val="bottom"/>
            <w:hideMark/>
          </w:tcPr>
          <w:p w14:paraId="5E5D7716" w14:textId="77777777" w:rsidR="007547C8" w:rsidRPr="007123A4" w:rsidRDefault="007547C8" w:rsidP="007138AC"/>
        </w:tc>
        <w:tc>
          <w:tcPr>
            <w:tcW w:w="1350" w:type="dxa"/>
            <w:tcBorders>
              <w:top w:val="nil"/>
              <w:left w:val="nil"/>
              <w:bottom w:val="nil"/>
              <w:right w:val="nil"/>
            </w:tcBorders>
            <w:shd w:val="clear" w:color="auto" w:fill="auto"/>
            <w:noWrap/>
            <w:vAlign w:val="bottom"/>
            <w:hideMark/>
          </w:tcPr>
          <w:p w14:paraId="42AE6B79"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385DCAB0"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01359197"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7F1F048D" w14:textId="77777777" w:rsidR="007547C8" w:rsidRPr="007123A4" w:rsidRDefault="007547C8" w:rsidP="007138AC"/>
        </w:tc>
      </w:tr>
      <w:tr w:rsidR="007547C8" w:rsidRPr="007123A4" w14:paraId="11F112A6" w14:textId="77777777" w:rsidTr="007138AC">
        <w:trPr>
          <w:trHeight w:val="280"/>
        </w:trPr>
        <w:tc>
          <w:tcPr>
            <w:tcW w:w="3870" w:type="dxa"/>
            <w:tcBorders>
              <w:top w:val="nil"/>
              <w:left w:val="nil"/>
              <w:bottom w:val="nil"/>
              <w:right w:val="nil"/>
            </w:tcBorders>
            <w:shd w:val="clear" w:color="auto" w:fill="auto"/>
            <w:noWrap/>
            <w:vAlign w:val="bottom"/>
            <w:hideMark/>
          </w:tcPr>
          <w:p w14:paraId="36672E87" w14:textId="77777777" w:rsidR="007547C8" w:rsidRPr="007123A4" w:rsidRDefault="007547C8" w:rsidP="007138AC">
            <w:pPr>
              <w:rPr>
                <w:color w:val="000000"/>
              </w:rPr>
            </w:pPr>
            <w:r w:rsidRPr="007123A4">
              <w:rPr>
                <w:color w:val="000000"/>
              </w:rPr>
              <w:t>Lag Vaccination: (0%-10%)</w:t>
            </w:r>
          </w:p>
        </w:tc>
        <w:tc>
          <w:tcPr>
            <w:tcW w:w="1350" w:type="dxa"/>
            <w:tcBorders>
              <w:top w:val="nil"/>
              <w:left w:val="nil"/>
              <w:bottom w:val="nil"/>
              <w:right w:val="nil"/>
            </w:tcBorders>
            <w:shd w:val="clear" w:color="auto" w:fill="auto"/>
            <w:noWrap/>
            <w:vAlign w:val="bottom"/>
            <w:hideMark/>
          </w:tcPr>
          <w:p w14:paraId="2F70AEEF"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bottom"/>
            <w:hideMark/>
          </w:tcPr>
          <w:p w14:paraId="10F3E204" w14:textId="77777777" w:rsidR="007547C8" w:rsidRPr="007123A4" w:rsidRDefault="007547C8" w:rsidP="007138AC"/>
        </w:tc>
        <w:tc>
          <w:tcPr>
            <w:tcW w:w="1620" w:type="dxa"/>
            <w:tcBorders>
              <w:top w:val="nil"/>
              <w:left w:val="nil"/>
              <w:bottom w:val="nil"/>
              <w:right w:val="nil"/>
            </w:tcBorders>
            <w:shd w:val="clear" w:color="auto" w:fill="auto"/>
            <w:noWrap/>
            <w:vAlign w:val="center"/>
            <w:hideMark/>
          </w:tcPr>
          <w:p w14:paraId="77326919" w14:textId="77777777" w:rsidR="007547C8" w:rsidRPr="007123A4" w:rsidRDefault="007547C8" w:rsidP="007138AC"/>
        </w:tc>
        <w:tc>
          <w:tcPr>
            <w:tcW w:w="1620" w:type="dxa"/>
            <w:tcBorders>
              <w:top w:val="nil"/>
              <w:left w:val="nil"/>
              <w:bottom w:val="nil"/>
              <w:right w:val="nil"/>
            </w:tcBorders>
            <w:shd w:val="clear" w:color="auto" w:fill="auto"/>
            <w:noWrap/>
            <w:vAlign w:val="center"/>
            <w:hideMark/>
          </w:tcPr>
          <w:p w14:paraId="63F6E661" w14:textId="77777777" w:rsidR="007547C8" w:rsidRPr="007123A4" w:rsidRDefault="007547C8" w:rsidP="007138AC">
            <w:pPr>
              <w:jc w:val="center"/>
              <w:rPr>
                <w:color w:val="000000"/>
                <w:u w:val="single"/>
              </w:rPr>
            </w:pPr>
            <w:r w:rsidRPr="007123A4">
              <w:rPr>
                <w:color w:val="000000"/>
              </w:rPr>
              <w:t>-.4550193***</w:t>
            </w:r>
          </w:p>
        </w:tc>
      </w:tr>
      <w:tr w:rsidR="007547C8" w:rsidRPr="007123A4" w14:paraId="43EF1865" w14:textId="77777777" w:rsidTr="007138AC">
        <w:trPr>
          <w:trHeight w:val="280"/>
        </w:trPr>
        <w:tc>
          <w:tcPr>
            <w:tcW w:w="3870" w:type="dxa"/>
            <w:tcBorders>
              <w:top w:val="nil"/>
              <w:left w:val="nil"/>
              <w:bottom w:val="nil"/>
              <w:right w:val="nil"/>
            </w:tcBorders>
            <w:shd w:val="clear" w:color="auto" w:fill="auto"/>
            <w:noWrap/>
            <w:vAlign w:val="bottom"/>
            <w:hideMark/>
          </w:tcPr>
          <w:p w14:paraId="686523FF"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0B22E899"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5541EBD4"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5D011156"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0D02EA9C" w14:textId="77777777" w:rsidR="007547C8" w:rsidRPr="007123A4" w:rsidRDefault="007547C8" w:rsidP="007138AC">
            <w:pPr>
              <w:jc w:val="center"/>
              <w:rPr>
                <w:color w:val="000000"/>
              </w:rPr>
            </w:pPr>
            <w:r w:rsidRPr="007123A4">
              <w:rPr>
                <w:color w:val="000000"/>
              </w:rPr>
              <w:t>(.0870872)</w:t>
            </w:r>
          </w:p>
        </w:tc>
      </w:tr>
      <w:tr w:rsidR="007547C8" w:rsidRPr="007123A4" w14:paraId="46579697" w14:textId="77777777" w:rsidTr="007138AC">
        <w:trPr>
          <w:trHeight w:val="280"/>
        </w:trPr>
        <w:tc>
          <w:tcPr>
            <w:tcW w:w="3870" w:type="dxa"/>
            <w:tcBorders>
              <w:top w:val="nil"/>
              <w:left w:val="nil"/>
              <w:bottom w:val="nil"/>
              <w:right w:val="nil"/>
            </w:tcBorders>
            <w:shd w:val="clear" w:color="auto" w:fill="auto"/>
            <w:noWrap/>
            <w:vAlign w:val="bottom"/>
            <w:hideMark/>
          </w:tcPr>
          <w:p w14:paraId="4687BD99" w14:textId="77777777" w:rsidR="007547C8" w:rsidRPr="007123A4" w:rsidRDefault="007547C8" w:rsidP="007138AC">
            <w:pPr>
              <w:rPr>
                <w:color w:val="000000"/>
              </w:rPr>
            </w:pPr>
            <w:r w:rsidRPr="007123A4">
              <w:rPr>
                <w:color w:val="000000"/>
              </w:rPr>
              <w:t>Lag Vaccination: [10%-20%)</w:t>
            </w:r>
          </w:p>
        </w:tc>
        <w:tc>
          <w:tcPr>
            <w:tcW w:w="1350" w:type="dxa"/>
            <w:tcBorders>
              <w:top w:val="nil"/>
              <w:left w:val="nil"/>
              <w:bottom w:val="nil"/>
              <w:right w:val="nil"/>
            </w:tcBorders>
            <w:shd w:val="clear" w:color="auto" w:fill="auto"/>
            <w:noWrap/>
            <w:vAlign w:val="bottom"/>
            <w:hideMark/>
          </w:tcPr>
          <w:p w14:paraId="6081676E"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bottom"/>
            <w:hideMark/>
          </w:tcPr>
          <w:p w14:paraId="5F69C06C" w14:textId="77777777" w:rsidR="007547C8" w:rsidRPr="007123A4" w:rsidRDefault="007547C8" w:rsidP="007138AC"/>
        </w:tc>
        <w:tc>
          <w:tcPr>
            <w:tcW w:w="1620" w:type="dxa"/>
            <w:tcBorders>
              <w:top w:val="nil"/>
              <w:left w:val="nil"/>
              <w:bottom w:val="nil"/>
              <w:right w:val="nil"/>
            </w:tcBorders>
            <w:shd w:val="clear" w:color="auto" w:fill="auto"/>
            <w:noWrap/>
            <w:vAlign w:val="center"/>
            <w:hideMark/>
          </w:tcPr>
          <w:p w14:paraId="7707EACA" w14:textId="77777777" w:rsidR="007547C8" w:rsidRPr="007123A4" w:rsidRDefault="007547C8" w:rsidP="007138AC"/>
        </w:tc>
        <w:tc>
          <w:tcPr>
            <w:tcW w:w="1620" w:type="dxa"/>
            <w:tcBorders>
              <w:top w:val="nil"/>
              <w:left w:val="nil"/>
              <w:bottom w:val="nil"/>
              <w:right w:val="nil"/>
            </w:tcBorders>
            <w:shd w:val="clear" w:color="auto" w:fill="auto"/>
            <w:noWrap/>
            <w:vAlign w:val="center"/>
            <w:hideMark/>
          </w:tcPr>
          <w:p w14:paraId="05C73562" w14:textId="77777777" w:rsidR="007547C8" w:rsidRPr="007123A4" w:rsidRDefault="007547C8" w:rsidP="007138AC">
            <w:pPr>
              <w:jc w:val="center"/>
              <w:rPr>
                <w:color w:val="000000"/>
              </w:rPr>
            </w:pPr>
            <w:r w:rsidRPr="007123A4">
              <w:rPr>
                <w:color w:val="000000"/>
              </w:rPr>
              <w:t>-.5430955***</w:t>
            </w:r>
          </w:p>
        </w:tc>
      </w:tr>
      <w:tr w:rsidR="007547C8" w:rsidRPr="007123A4" w14:paraId="637F3265" w14:textId="77777777" w:rsidTr="007138AC">
        <w:trPr>
          <w:trHeight w:val="280"/>
        </w:trPr>
        <w:tc>
          <w:tcPr>
            <w:tcW w:w="3870" w:type="dxa"/>
            <w:tcBorders>
              <w:top w:val="nil"/>
              <w:left w:val="nil"/>
              <w:bottom w:val="nil"/>
              <w:right w:val="nil"/>
            </w:tcBorders>
            <w:shd w:val="clear" w:color="auto" w:fill="auto"/>
            <w:noWrap/>
            <w:vAlign w:val="bottom"/>
            <w:hideMark/>
          </w:tcPr>
          <w:p w14:paraId="2938FC38"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0A30B043"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08E6AB7F"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144DE09C"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0AAE805D" w14:textId="77777777" w:rsidR="007547C8" w:rsidRPr="007123A4" w:rsidRDefault="007547C8" w:rsidP="007138AC">
            <w:pPr>
              <w:jc w:val="center"/>
              <w:rPr>
                <w:color w:val="000000"/>
              </w:rPr>
            </w:pPr>
            <w:r w:rsidRPr="007123A4">
              <w:rPr>
                <w:color w:val="000000"/>
              </w:rPr>
              <w:t>(.0926803)</w:t>
            </w:r>
          </w:p>
        </w:tc>
      </w:tr>
      <w:tr w:rsidR="007547C8" w:rsidRPr="007123A4" w14:paraId="609F5CC5" w14:textId="77777777" w:rsidTr="007138AC">
        <w:trPr>
          <w:trHeight w:val="280"/>
        </w:trPr>
        <w:tc>
          <w:tcPr>
            <w:tcW w:w="3870" w:type="dxa"/>
            <w:tcBorders>
              <w:top w:val="nil"/>
              <w:left w:val="nil"/>
              <w:bottom w:val="nil"/>
              <w:right w:val="nil"/>
            </w:tcBorders>
            <w:shd w:val="clear" w:color="auto" w:fill="auto"/>
            <w:noWrap/>
            <w:vAlign w:val="bottom"/>
            <w:hideMark/>
          </w:tcPr>
          <w:p w14:paraId="21BD38E4" w14:textId="77777777" w:rsidR="007547C8" w:rsidRPr="007123A4" w:rsidRDefault="007547C8" w:rsidP="007138AC">
            <w:pPr>
              <w:rPr>
                <w:color w:val="000000"/>
              </w:rPr>
            </w:pPr>
            <w:r w:rsidRPr="007123A4">
              <w:rPr>
                <w:color w:val="000000"/>
              </w:rPr>
              <w:t>Lag Vaccination: [20%-100%]</w:t>
            </w:r>
          </w:p>
        </w:tc>
        <w:tc>
          <w:tcPr>
            <w:tcW w:w="1350" w:type="dxa"/>
            <w:tcBorders>
              <w:top w:val="nil"/>
              <w:left w:val="nil"/>
              <w:bottom w:val="nil"/>
              <w:right w:val="nil"/>
            </w:tcBorders>
            <w:shd w:val="clear" w:color="auto" w:fill="auto"/>
            <w:noWrap/>
            <w:vAlign w:val="bottom"/>
            <w:hideMark/>
          </w:tcPr>
          <w:p w14:paraId="733C4164"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bottom"/>
            <w:hideMark/>
          </w:tcPr>
          <w:p w14:paraId="69A58CDE" w14:textId="77777777" w:rsidR="007547C8" w:rsidRPr="007123A4" w:rsidRDefault="007547C8" w:rsidP="007138AC"/>
        </w:tc>
        <w:tc>
          <w:tcPr>
            <w:tcW w:w="1620" w:type="dxa"/>
            <w:tcBorders>
              <w:top w:val="nil"/>
              <w:left w:val="nil"/>
              <w:bottom w:val="nil"/>
              <w:right w:val="nil"/>
            </w:tcBorders>
            <w:shd w:val="clear" w:color="auto" w:fill="auto"/>
            <w:noWrap/>
            <w:vAlign w:val="center"/>
            <w:hideMark/>
          </w:tcPr>
          <w:p w14:paraId="0F19FE16" w14:textId="77777777" w:rsidR="007547C8" w:rsidRPr="007123A4" w:rsidRDefault="007547C8" w:rsidP="007138AC"/>
        </w:tc>
        <w:tc>
          <w:tcPr>
            <w:tcW w:w="1620" w:type="dxa"/>
            <w:tcBorders>
              <w:top w:val="nil"/>
              <w:left w:val="nil"/>
              <w:bottom w:val="nil"/>
              <w:right w:val="nil"/>
            </w:tcBorders>
            <w:shd w:val="clear" w:color="auto" w:fill="auto"/>
            <w:noWrap/>
            <w:vAlign w:val="center"/>
            <w:hideMark/>
          </w:tcPr>
          <w:p w14:paraId="733558DF" w14:textId="77777777" w:rsidR="007547C8" w:rsidRPr="007123A4" w:rsidRDefault="007547C8" w:rsidP="007138AC">
            <w:pPr>
              <w:jc w:val="center"/>
              <w:rPr>
                <w:color w:val="000000"/>
              </w:rPr>
            </w:pPr>
            <w:r w:rsidRPr="007123A4">
              <w:rPr>
                <w:color w:val="000000"/>
              </w:rPr>
              <w:t>-.6761747***</w:t>
            </w:r>
          </w:p>
        </w:tc>
      </w:tr>
      <w:tr w:rsidR="007547C8" w:rsidRPr="007123A4" w14:paraId="594A6800" w14:textId="77777777" w:rsidTr="007138AC">
        <w:trPr>
          <w:trHeight w:val="280"/>
        </w:trPr>
        <w:tc>
          <w:tcPr>
            <w:tcW w:w="3870" w:type="dxa"/>
            <w:tcBorders>
              <w:top w:val="nil"/>
              <w:left w:val="nil"/>
              <w:bottom w:val="nil"/>
              <w:right w:val="nil"/>
            </w:tcBorders>
            <w:shd w:val="clear" w:color="auto" w:fill="auto"/>
            <w:noWrap/>
            <w:vAlign w:val="bottom"/>
            <w:hideMark/>
          </w:tcPr>
          <w:p w14:paraId="5CB6D1D9"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6C9D5B54"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6BC59C20"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17036626"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78727048" w14:textId="77777777" w:rsidR="007547C8" w:rsidRPr="007123A4" w:rsidRDefault="007547C8" w:rsidP="007138AC">
            <w:pPr>
              <w:jc w:val="center"/>
              <w:rPr>
                <w:color w:val="000000"/>
              </w:rPr>
            </w:pPr>
            <w:r w:rsidRPr="007123A4">
              <w:rPr>
                <w:color w:val="000000"/>
              </w:rPr>
              <w:t>(.087064)</w:t>
            </w:r>
          </w:p>
        </w:tc>
      </w:tr>
      <w:tr w:rsidR="007547C8" w:rsidRPr="007123A4" w14:paraId="7D86C517" w14:textId="77777777" w:rsidTr="007138AC">
        <w:trPr>
          <w:trHeight w:val="280"/>
        </w:trPr>
        <w:tc>
          <w:tcPr>
            <w:tcW w:w="3870" w:type="dxa"/>
            <w:tcBorders>
              <w:top w:val="nil"/>
              <w:left w:val="nil"/>
              <w:bottom w:val="nil"/>
              <w:right w:val="nil"/>
            </w:tcBorders>
            <w:shd w:val="clear" w:color="auto" w:fill="auto"/>
            <w:noWrap/>
            <w:vAlign w:val="bottom"/>
            <w:hideMark/>
          </w:tcPr>
          <w:p w14:paraId="1684ACEE"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7AEAF3A2"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22919181"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4587BAE2"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031952B6" w14:textId="77777777" w:rsidR="007547C8" w:rsidRPr="007123A4" w:rsidRDefault="007547C8" w:rsidP="007138AC"/>
        </w:tc>
      </w:tr>
      <w:tr w:rsidR="007547C8" w:rsidRPr="007123A4" w14:paraId="4201C2D4" w14:textId="77777777" w:rsidTr="007138AC">
        <w:trPr>
          <w:trHeight w:val="280"/>
        </w:trPr>
        <w:tc>
          <w:tcPr>
            <w:tcW w:w="3870" w:type="dxa"/>
            <w:tcBorders>
              <w:top w:val="nil"/>
              <w:left w:val="nil"/>
              <w:bottom w:val="nil"/>
              <w:right w:val="nil"/>
            </w:tcBorders>
            <w:shd w:val="clear" w:color="auto" w:fill="auto"/>
            <w:noWrap/>
            <w:vAlign w:val="bottom"/>
            <w:hideMark/>
          </w:tcPr>
          <w:p w14:paraId="3643ED4F" w14:textId="77777777" w:rsidR="007547C8" w:rsidRPr="007123A4" w:rsidRDefault="007547C8" w:rsidP="007138AC">
            <w:pPr>
              <w:rPr>
                <w:color w:val="000000"/>
              </w:rPr>
            </w:pPr>
            <w:r w:rsidRPr="007123A4">
              <w:rPr>
                <w:color w:val="000000"/>
              </w:rPr>
              <w:t>Age:</w:t>
            </w:r>
          </w:p>
        </w:tc>
        <w:tc>
          <w:tcPr>
            <w:tcW w:w="1350" w:type="dxa"/>
            <w:tcBorders>
              <w:top w:val="nil"/>
              <w:left w:val="nil"/>
              <w:bottom w:val="nil"/>
              <w:right w:val="nil"/>
            </w:tcBorders>
            <w:shd w:val="clear" w:color="auto" w:fill="auto"/>
            <w:noWrap/>
            <w:vAlign w:val="bottom"/>
            <w:hideMark/>
          </w:tcPr>
          <w:p w14:paraId="66F3B41B"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bottom"/>
            <w:hideMark/>
          </w:tcPr>
          <w:p w14:paraId="2E5169CB"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04545F80"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33E0614E" w14:textId="77777777" w:rsidR="007547C8" w:rsidRPr="007123A4" w:rsidRDefault="007547C8" w:rsidP="007138AC"/>
        </w:tc>
      </w:tr>
      <w:tr w:rsidR="007547C8" w:rsidRPr="007123A4" w14:paraId="600E569C" w14:textId="77777777" w:rsidTr="007138AC">
        <w:trPr>
          <w:trHeight w:val="280"/>
        </w:trPr>
        <w:tc>
          <w:tcPr>
            <w:tcW w:w="3870" w:type="dxa"/>
            <w:tcBorders>
              <w:top w:val="nil"/>
              <w:left w:val="nil"/>
              <w:bottom w:val="nil"/>
              <w:right w:val="nil"/>
            </w:tcBorders>
            <w:shd w:val="clear" w:color="auto" w:fill="auto"/>
            <w:noWrap/>
            <w:vAlign w:val="bottom"/>
            <w:hideMark/>
          </w:tcPr>
          <w:p w14:paraId="589C2285" w14:textId="77777777" w:rsidR="007547C8" w:rsidRPr="007123A4" w:rsidRDefault="007547C8" w:rsidP="007138AC">
            <w:pPr>
              <w:rPr>
                <w:color w:val="000000"/>
              </w:rPr>
            </w:pPr>
            <w:r w:rsidRPr="007123A4">
              <w:rPr>
                <w:color w:val="000000"/>
              </w:rPr>
              <w:t>15-19</w:t>
            </w:r>
          </w:p>
        </w:tc>
        <w:tc>
          <w:tcPr>
            <w:tcW w:w="1350" w:type="dxa"/>
            <w:tcBorders>
              <w:top w:val="nil"/>
              <w:left w:val="nil"/>
              <w:bottom w:val="nil"/>
              <w:right w:val="nil"/>
            </w:tcBorders>
            <w:shd w:val="clear" w:color="auto" w:fill="auto"/>
            <w:noWrap/>
            <w:vAlign w:val="bottom"/>
            <w:hideMark/>
          </w:tcPr>
          <w:p w14:paraId="78E52A8B"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0A9E1BB9" w14:textId="77777777" w:rsidR="007547C8" w:rsidRPr="007123A4" w:rsidRDefault="007547C8" w:rsidP="007138AC">
            <w:pPr>
              <w:jc w:val="center"/>
              <w:rPr>
                <w:color w:val="000000"/>
              </w:rPr>
            </w:pPr>
            <w:r w:rsidRPr="007123A4">
              <w:rPr>
                <w:color w:val="000000"/>
              </w:rPr>
              <w:t>-.4400148***</w:t>
            </w:r>
          </w:p>
        </w:tc>
        <w:tc>
          <w:tcPr>
            <w:tcW w:w="1620" w:type="dxa"/>
            <w:tcBorders>
              <w:top w:val="nil"/>
              <w:left w:val="nil"/>
              <w:bottom w:val="nil"/>
              <w:right w:val="nil"/>
            </w:tcBorders>
            <w:shd w:val="clear" w:color="auto" w:fill="auto"/>
            <w:noWrap/>
            <w:vAlign w:val="center"/>
            <w:hideMark/>
          </w:tcPr>
          <w:p w14:paraId="6E9A3A2F" w14:textId="77777777" w:rsidR="007547C8" w:rsidRPr="007123A4" w:rsidRDefault="007547C8" w:rsidP="007138AC">
            <w:pPr>
              <w:jc w:val="center"/>
              <w:rPr>
                <w:color w:val="000000"/>
              </w:rPr>
            </w:pPr>
            <w:r w:rsidRPr="007123A4">
              <w:rPr>
                <w:color w:val="000000"/>
              </w:rPr>
              <w:t>-.437979***</w:t>
            </w:r>
          </w:p>
        </w:tc>
        <w:tc>
          <w:tcPr>
            <w:tcW w:w="1620" w:type="dxa"/>
            <w:tcBorders>
              <w:top w:val="nil"/>
              <w:left w:val="nil"/>
              <w:bottom w:val="nil"/>
              <w:right w:val="nil"/>
            </w:tcBorders>
            <w:shd w:val="clear" w:color="auto" w:fill="auto"/>
            <w:noWrap/>
            <w:vAlign w:val="center"/>
            <w:hideMark/>
          </w:tcPr>
          <w:p w14:paraId="2DB6FCD6" w14:textId="77777777" w:rsidR="007547C8" w:rsidRPr="007123A4" w:rsidRDefault="007547C8" w:rsidP="007138AC">
            <w:pPr>
              <w:jc w:val="center"/>
              <w:rPr>
                <w:color w:val="000000"/>
              </w:rPr>
            </w:pPr>
            <w:r w:rsidRPr="007123A4">
              <w:rPr>
                <w:color w:val="000000"/>
              </w:rPr>
              <w:t>-.3588792***</w:t>
            </w:r>
          </w:p>
        </w:tc>
      </w:tr>
      <w:tr w:rsidR="007547C8" w:rsidRPr="007123A4" w14:paraId="1F2481D6" w14:textId="77777777" w:rsidTr="007138AC">
        <w:trPr>
          <w:trHeight w:val="153"/>
        </w:trPr>
        <w:tc>
          <w:tcPr>
            <w:tcW w:w="3870" w:type="dxa"/>
            <w:tcBorders>
              <w:top w:val="nil"/>
              <w:left w:val="nil"/>
              <w:bottom w:val="nil"/>
              <w:right w:val="nil"/>
            </w:tcBorders>
            <w:shd w:val="clear" w:color="auto" w:fill="auto"/>
            <w:noWrap/>
            <w:vAlign w:val="bottom"/>
            <w:hideMark/>
          </w:tcPr>
          <w:p w14:paraId="211D99B5"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079E71F9"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6487204B" w14:textId="77777777" w:rsidR="007547C8" w:rsidRPr="007123A4" w:rsidRDefault="007547C8" w:rsidP="007138AC">
            <w:pPr>
              <w:jc w:val="center"/>
              <w:rPr>
                <w:color w:val="000000"/>
              </w:rPr>
            </w:pPr>
            <w:r w:rsidRPr="007123A4">
              <w:rPr>
                <w:color w:val="000000"/>
              </w:rPr>
              <w:t>(.043834)</w:t>
            </w:r>
          </w:p>
        </w:tc>
        <w:tc>
          <w:tcPr>
            <w:tcW w:w="1620" w:type="dxa"/>
            <w:tcBorders>
              <w:top w:val="nil"/>
              <w:left w:val="nil"/>
              <w:bottom w:val="nil"/>
              <w:right w:val="nil"/>
            </w:tcBorders>
            <w:shd w:val="clear" w:color="auto" w:fill="auto"/>
            <w:noWrap/>
            <w:vAlign w:val="bottom"/>
            <w:hideMark/>
          </w:tcPr>
          <w:p w14:paraId="2EEEB7FC" w14:textId="77777777" w:rsidR="007547C8" w:rsidRPr="007123A4" w:rsidRDefault="007547C8" w:rsidP="007138AC">
            <w:pPr>
              <w:jc w:val="center"/>
              <w:rPr>
                <w:color w:val="000000"/>
              </w:rPr>
            </w:pPr>
            <w:r w:rsidRPr="007123A4">
              <w:rPr>
                <w:color w:val="000000"/>
              </w:rPr>
              <w:t>(.0433679)</w:t>
            </w:r>
          </w:p>
        </w:tc>
        <w:tc>
          <w:tcPr>
            <w:tcW w:w="1620" w:type="dxa"/>
            <w:tcBorders>
              <w:top w:val="nil"/>
              <w:left w:val="nil"/>
              <w:bottom w:val="nil"/>
              <w:right w:val="nil"/>
            </w:tcBorders>
            <w:shd w:val="clear" w:color="auto" w:fill="auto"/>
            <w:noWrap/>
            <w:vAlign w:val="bottom"/>
            <w:hideMark/>
          </w:tcPr>
          <w:p w14:paraId="1715171D" w14:textId="77777777" w:rsidR="007547C8" w:rsidRPr="007123A4" w:rsidRDefault="007547C8" w:rsidP="007138AC">
            <w:pPr>
              <w:jc w:val="center"/>
              <w:rPr>
                <w:color w:val="000000"/>
              </w:rPr>
            </w:pPr>
            <w:r w:rsidRPr="007123A4">
              <w:rPr>
                <w:color w:val="000000"/>
              </w:rPr>
              <w:t>(.0438842)</w:t>
            </w:r>
          </w:p>
        </w:tc>
      </w:tr>
      <w:tr w:rsidR="007547C8" w:rsidRPr="007123A4" w14:paraId="51A73ED5" w14:textId="77777777" w:rsidTr="007138AC">
        <w:trPr>
          <w:trHeight w:val="280"/>
        </w:trPr>
        <w:tc>
          <w:tcPr>
            <w:tcW w:w="3870" w:type="dxa"/>
            <w:tcBorders>
              <w:top w:val="nil"/>
              <w:left w:val="nil"/>
              <w:bottom w:val="nil"/>
              <w:right w:val="nil"/>
            </w:tcBorders>
            <w:shd w:val="clear" w:color="auto" w:fill="auto"/>
            <w:noWrap/>
            <w:vAlign w:val="bottom"/>
            <w:hideMark/>
          </w:tcPr>
          <w:p w14:paraId="5695C176" w14:textId="77777777" w:rsidR="007547C8" w:rsidRPr="007123A4" w:rsidRDefault="007547C8" w:rsidP="007138AC">
            <w:pPr>
              <w:rPr>
                <w:color w:val="000000"/>
              </w:rPr>
            </w:pPr>
            <w:r w:rsidRPr="007123A4">
              <w:rPr>
                <w:color w:val="000000"/>
              </w:rPr>
              <w:t>20-29</w:t>
            </w:r>
          </w:p>
        </w:tc>
        <w:tc>
          <w:tcPr>
            <w:tcW w:w="1350" w:type="dxa"/>
            <w:tcBorders>
              <w:top w:val="nil"/>
              <w:left w:val="nil"/>
              <w:bottom w:val="nil"/>
              <w:right w:val="nil"/>
            </w:tcBorders>
            <w:shd w:val="clear" w:color="auto" w:fill="auto"/>
            <w:noWrap/>
            <w:vAlign w:val="bottom"/>
            <w:hideMark/>
          </w:tcPr>
          <w:p w14:paraId="4A2BBA16"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0A8EBF41" w14:textId="77777777" w:rsidR="007547C8" w:rsidRPr="007123A4" w:rsidRDefault="007547C8" w:rsidP="007138AC">
            <w:pPr>
              <w:jc w:val="center"/>
              <w:rPr>
                <w:color w:val="000000"/>
              </w:rPr>
            </w:pPr>
            <w:r w:rsidRPr="007123A4">
              <w:rPr>
                <w:color w:val="000000"/>
              </w:rPr>
              <w:t>-.0302479</w:t>
            </w:r>
          </w:p>
        </w:tc>
        <w:tc>
          <w:tcPr>
            <w:tcW w:w="1620" w:type="dxa"/>
            <w:tcBorders>
              <w:top w:val="nil"/>
              <w:left w:val="nil"/>
              <w:bottom w:val="nil"/>
              <w:right w:val="nil"/>
            </w:tcBorders>
            <w:shd w:val="clear" w:color="auto" w:fill="auto"/>
            <w:noWrap/>
            <w:vAlign w:val="center"/>
            <w:hideMark/>
          </w:tcPr>
          <w:p w14:paraId="214BCB40" w14:textId="77777777" w:rsidR="007547C8" w:rsidRPr="007123A4" w:rsidRDefault="007547C8" w:rsidP="007138AC">
            <w:pPr>
              <w:jc w:val="center"/>
              <w:rPr>
                <w:color w:val="000000"/>
              </w:rPr>
            </w:pPr>
            <w:r w:rsidRPr="007123A4">
              <w:rPr>
                <w:color w:val="000000"/>
              </w:rPr>
              <w:t>-.0233398</w:t>
            </w:r>
          </w:p>
        </w:tc>
        <w:tc>
          <w:tcPr>
            <w:tcW w:w="1620" w:type="dxa"/>
            <w:tcBorders>
              <w:top w:val="nil"/>
              <w:left w:val="nil"/>
              <w:bottom w:val="nil"/>
              <w:right w:val="nil"/>
            </w:tcBorders>
            <w:shd w:val="clear" w:color="auto" w:fill="auto"/>
            <w:noWrap/>
            <w:vAlign w:val="center"/>
            <w:hideMark/>
          </w:tcPr>
          <w:p w14:paraId="73C11749" w14:textId="77777777" w:rsidR="007547C8" w:rsidRPr="007123A4" w:rsidRDefault="007547C8" w:rsidP="007138AC">
            <w:pPr>
              <w:jc w:val="center"/>
              <w:rPr>
                <w:color w:val="000000"/>
              </w:rPr>
            </w:pPr>
            <w:r w:rsidRPr="007123A4">
              <w:rPr>
                <w:color w:val="000000"/>
              </w:rPr>
              <w:t>.0466429</w:t>
            </w:r>
          </w:p>
        </w:tc>
      </w:tr>
      <w:tr w:rsidR="007547C8" w:rsidRPr="007123A4" w14:paraId="5A8B2F69" w14:textId="77777777" w:rsidTr="007138AC">
        <w:trPr>
          <w:trHeight w:val="207"/>
        </w:trPr>
        <w:tc>
          <w:tcPr>
            <w:tcW w:w="3870" w:type="dxa"/>
            <w:tcBorders>
              <w:top w:val="nil"/>
              <w:left w:val="nil"/>
              <w:bottom w:val="nil"/>
              <w:right w:val="nil"/>
            </w:tcBorders>
            <w:shd w:val="clear" w:color="auto" w:fill="auto"/>
            <w:noWrap/>
            <w:vAlign w:val="bottom"/>
            <w:hideMark/>
          </w:tcPr>
          <w:p w14:paraId="18226033"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79D150CD"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6E15C53A" w14:textId="77777777" w:rsidR="007547C8" w:rsidRPr="007123A4" w:rsidRDefault="007547C8" w:rsidP="007138AC">
            <w:pPr>
              <w:jc w:val="center"/>
              <w:rPr>
                <w:color w:val="000000"/>
              </w:rPr>
            </w:pPr>
            <w:r w:rsidRPr="007123A4">
              <w:rPr>
                <w:color w:val="000000"/>
              </w:rPr>
              <w:t>(.0438458)</w:t>
            </w:r>
          </w:p>
        </w:tc>
        <w:tc>
          <w:tcPr>
            <w:tcW w:w="1620" w:type="dxa"/>
            <w:tcBorders>
              <w:top w:val="nil"/>
              <w:left w:val="nil"/>
              <w:bottom w:val="nil"/>
              <w:right w:val="nil"/>
            </w:tcBorders>
            <w:shd w:val="clear" w:color="auto" w:fill="auto"/>
            <w:noWrap/>
            <w:vAlign w:val="bottom"/>
            <w:hideMark/>
          </w:tcPr>
          <w:p w14:paraId="543C2C8B" w14:textId="77777777" w:rsidR="007547C8" w:rsidRPr="007123A4" w:rsidRDefault="007547C8" w:rsidP="007138AC">
            <w:pPr>
              <w:jc w:val="center"/>
              <w:rPr>
                <w:color w:val="000000"/>
              </w:rPr>
            </w:pPr>
            <w:r w:rsidRPr="007123A4">
              <w:rPr>
                <w:color w:val="000000"/>
              </w:rPr>
              <w:t>(.0434865)</w:t>
            </w:r>
          </w:p>
        </w:tc>
        <w:tc>
          <w:tcPr>
            <w:tcW w:w="1620" w:type="dxa"/>
            <w:tcBorders>
              <w:top w:val="nil"/>
              <w:left w:val="nil"/>
              <w:bottom w:val="nil"/>
              <w:right w:val="nil"/>
            </w:tcBorders>
            <w:shd w:val="clear" w:color="auto" w:fill="auto"/>
            <w:noWrap/>
            <w:vAlign w:val="bottom"/>
            <w:hideMark/>
          </w:tcPr>
          <w:p w14:paraId="2385AEAF" w14:textId="77777777" w:rsidR="007547C8" w:rsidRPr="007123A4" w:rsidRDefault="007547C8" w:rsidP="007138AC">
            <w:pPr>
              <w:jc w:val="center"/>
              <w:rPr>
                <w:color w:val="000000"/>
              </w:rPr>
            </w:pPr>
            <w:r w:rsidRPr="007123A4">
              <w:rPr>
                <w:color w:val="000000"/>
              </w:rPr>
              <w:t>(.0438842)</w:t>
            </w:r>
          </w:p>
        </w:tc>
      </w:tr>
      <w:tr w:rsidR="007547C8" w:rsidRPr="007123A4" w14:paraId="7604DE13" w14:textId="77777777" w:rsidTr="007138AC">
        <w:trPr>
          <w:trHeight w:val="280"/>
        </w:trPr>
        <w:tc>
          <w:tcPr>
            <w:tcW w:w="3870" w:type="dxa"/>
            <w:tcBorders>
              <w:top w:val="nil"/>
              <w:left w:val="nil"/>
              <w:bottom w:val="nil"/>
              <w:right w:val="nil"/>
            </w:tcBorders>
            <w:shd w:val="clear" w:color="auto" w:fill="auto"/>
            <w:noWrap/>
            <w:vAlign w:val="bottom"/>
            <w:hideMark/>
          </w:tcPr>
          <w:p w14:paraId="28A6C60F" w14:textId="77777777" w:rsidR="007547C8" w:rsidRPr="007123A4" w:rsidRDefault="007547C8" w:rsidP="007138AC">
            <w:pPr>
              <w:rPr>
                <w:color w:val="000000"/>
              </w:rPr>
            </w:pPr>
            <w:r w:rsidRPr="007123A4">
              <w:rPr>
                <w:color w:val="000000"/>
              </w:rPr>
              <w:t>30-39</w:t>
            </w:r>
          </w:p>
        </w:tc>
        <w:tc>
          <w:tcPr>
            <w:tcW w:w="1350" w:type="dxa"/>
            <w:tcBorders>
              <w:top w:val="nil"/>
              <w:left w:val="nil"/>
              <w:bottom w:val="nil"/>
              <w:right w:val="nil"/>
            </w:tcBorders>
            <w:shd w:val="clear" w:color="auto" w:fill="auto"/>
            <w:noWrap/>
            <w:vAlign w:val="bottom"/>
            <w:hideMark/>
          </w:tcPr>
          <w:p w14:paraId="2108EB0B"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6E2DC44F" w14:textId="77777777" w:rsidR="007547C8" w:rsidRPr="007123A4" w:rsidRDefault="007547C8" w:rsidP="007138AC">
            <w:pPr>
              <w:jc w:val="center"/>
              <w:rPr>
                <w:color w:val="000000"/>
              </w:rPr>
            </w:pPr>
            <w:r w:rsidRPr="007123A4">
              <w:rPr>
                <w:color w:val="000000"/>
              </w:rPr>
              <w:t>-.3023669***</w:t>
            </w:r>
          </w:p>
        </w:tc>
        <w:tc>
          <w:tcPr>
            <w:tcW w:w="1620" w:type="dxa"/>
            <w:tcBorders>
              <w:top w:val="nil"/>
              <w:left w:val="nil"/>
              <w:bottom w:val="nil"/>
              <w:right w:val="nil"/>
            </w:tcBorders>
            <w:shd w:val="clear" w:color="auto" w:fill="auto"/>
            <w:noWrap/>
            <w:vAlign w:val="center"/>
            <w:hideMark/>
          </w:tcPr>
          <w:p w14:paraId="6CD0F731" w14:textId="77777777" w:rsidR="007547C8" w:rsidRPr="007123A4" w:rsidRDefault="007547C8" w:rsidP="007138AC">
            <w:pPr>
              <w:jc w:val="center"/>
              <w:rPr>
                <w:color w:val="000000"/>
              </w:rPr>
            </w:pPr>
            <w:r w:rsidRPr="007123A4">
              <w:rPr>
                <w:color w:val="000000"/>
              </w:rPr>
              <w:t>-.2922038***</w:t>
            </w:r>
          </w:p>
        </w:tc>
        <w:tc>
          <w:tcPr>
            <w:tcW w:w="1620" w:type="dxa"/>
            <w:tcBorders>
              <w:top w:val="nil"/>
              <w:left w:val="nil"/>
              <w:bottom w:val="nil"/>
              <w:right w:val="nil"/>
            </w:tcBorders>
            <w:shd w:val="clear" w:color="auto" w:fill="auto"/>
            <w:noWrap/>
            <w:vAlign w:val="center"/>
            <w:hideMark/>
          </w:tcPr>
          <w:p w14:paraId="27A8139B" w14:textId="77777777" w:rsidR="007547C8" w:rsidRPr="007123A4" w:rsidRDefault="007547C8" w:rsidP="007138AC">
            <w:pPr>
              <w:jc w:val="center"/>
              <w:rPr>
                <w:color w:val="000000"/>
              </w:rPr>
            </w:pPr>
            <w:r w:rsidRPr="007123A4">
              <w:rPr>
                <w:color w:val="000000"/>
              </w:rPr>
              <w:t>-.2207126***</w:t>
            </w:r>
          </w:p>
        </w:tc>
      </w:tr>
      <w:tr w:rsidR="007547C8" w:rsidRPr="007123A4" w14:paraId="02EAE1C5" w14:textId="77777777" w:rsidTr="007138AC">
        <w:trPr>
          <w:trHeight w:val="171"/>
        </w:trPr>
        <w:tc>
          <w:tcPr>
            <w:tcW w:w="3870" w:type="dxa"/>
            <w:tcBorders>
              <w:top w:val="nil"/>
              <w:left w:val="nil"/>
              <w:bottom w:val="nil"/>
              <w:right w:val="nil"/>
            </w:tcBorders>
            <w:shd w:val="clear" w:color="auto" w:fill="auto"/>
            <w:noWrap/>
            <w:vAlign w:val="bottom"/>
            <w:hideMark/>
          </w:tcPr>
          <w:p w14:paraId="33C864A8"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29CA4E49"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512A0469" w14:textId="77777777" w:rsidR="007547C8" w:rsidRPr="007123A4" w:rsidRDefault="007547C8" w:rsidP="007138AC">
            <w:pPr>
              <w:jc w:val="center"/>
              <w:rPr>
                <w:color w:val="000000"/>
              </w:rPr>
            </w:pPr>
            <w:r w:rsidRPr="007123A4">
              <w:rPr>
                <w:color w:val="000000"/>
              </w:rPr>
              <w:t>(.0438638)</w:t>
            </w:r>
          </w:p>
        </w:tc>
        <w:tc>
          <w:tcPr>
            <w:tcW w:w="1620" w:type="dxa"/>
            <w:tcBorders>
              <w:top w:val="nil"/>
              <w:left w:val="nil"/>
              <w:bottom w:val="nil"/>
              <w:right w:val="nil"/>
            </w:tcBorders>
            <w:shd w:val="clear" w:color="auto" w:fill="auto"/>
            <w:noWrap/>
            <w:vAlign w:val="bottom"/>
            <w:hideMark/>
          </w:tcPr>
          <w:p w14:paraId="53F80B55" w14:textId="77777777" w:rsidR="007547C8" w:rsidRPr="007123A4" w:rsidRDefault="007547C8" w:rsidP="007138AC">
            <w:pPr>
              <w:jc w:val="center"/>
              <w:rPr>
                <w:color w:val="000000"/>
              </w:rPr>
            </w:pPr>
            <w:r w:rsidRPr="007123A4">
              <w:rPr>
                <w:color w:val="000000"/>
              </w:rPr>
              <w:t>(.0436402)</w:t>
            </w:r>
          </w:p>
        </w:tc>
        <w:tc>
          <w:tcPr>
            <w:tcW w:w="1620" w:type="dxa"/>
            <w:tcBorders>
              <w:top w:val="nil"/>
              <w:left w:val="nil"/>
              <w:bottom w:val="nil"/>
              <w:right w:val="nil"/>
            </w:tcBorders>
            <w:shd w:val="clear" w:color="auto" w:fill="auto"/>
            <w:noWrap/>
            <w:vAlign w:val="bottom"/>
            <w:hideMark/>
          </w:tcPr>
          <w:p w14:paraId="6DD797E3" w14:textId="77777777" w:rsidR="007547C8" w:rsidRPr="007123A4" w:rsidRDefault="007547C8" w:rsidP="007138AC">
            <w:pPr>
              <w:jc w:val="center"/>
              <w:rPr>
                <w:color w:val="000000"/>
              </w:rPr>
            </w:pPr>
            <w:r w:rsidRPr="007123A4">
              <w:rPr>
                <w:color w:val="000000"/>
              </w:rPr>
              <w:t>(.0436532)</w:t>
            </w:r>
          </w:p>
        </w:tc>
      </w:tr>
      <w:tr w:rsidR="007547C8" w:rsidRPr="007123A4" w14:paraId="7BC053B0" w14:textId="77777777" w:rsidTr="007138AC">
        <w:trPr>
          <w:trHeight w:val="234"/>
        </w:trPr>
        <w:tc>
          <w:tcPr>
            <w:tcW w:w="3870" w:type="dxa"/>
            <w:tcBorders>
              <w:top w:val="nil"/>
              <w:left w:val="nil"/>
              <w:bottom w:val="nil"/>
              <w:right w:val="nil"/>
            </w:tcBorders>
            <w:shd w:val="clear" w:color="auto" w:fill="auto"/>
            <w:noWrap/>
            <w:vAlign w:val="bottom"/>
            <w:hideMark/>
          </w:tcPr>
          <w:p w14:paraId="07E3F140" w14:textId="77777777" w:rsidR="007547C8" w:rsidRPr="007123A4" w:rsidRDefault="007547C8" w:rsidP="007138AC">
            <w:pPr>
              <w:rPr>
                <w:color w:val="000000"/>
              </w:rPr>
            </w:pPr>
            <w:r w:rsidRPr="007123A4">
              <w:rPr>
                <w:color w:val="000000"/>
              </w:rPr>
              <w:t>40-49</w:t>
            </w:r>
          </w:p>
        </w:tc>
        <w:tc>
          <w:tcPr>
            <w:tcW w:w="1350" w:type="dxa"/>
            <w:tcBorders>
              <w:top w:val="nil"/>
              <w:left w:val="nil"/>
              <w:bottom w:val="nil"/>
              <w:right w:val="nil"/>
            </w:tcBorders>
            <w:shd w:val="clear" w:color="auto" w:fill="auto"/>
            <w:noWrap/>
            <w:vAlign w:val="bottom"/>
            <w:hideMark/>
          </w:tcPr>
          <w:p w14:paraId="4EAADDF2"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0C117881" w14:textId="77777777" w:rsidR="007547C8" w:rsidRPr="007123A4" w:rsidRDefault="007547C8" w:rsidP="007138AC">
            <w:pPr>
              <w:jc w:val="center"/>
              <w:rPr>
                <w:color w:val="000000"/>
              </w:rPr>
            </w:pPr>
            <w:r w:rsidRPr="007123A4">
              <w:rPr>
                <w:color w:val="000000"/>
              </w:rPr>
              <w:t>-.3980066***</w:t>
            </w:r>
          </w:p>
        </w:tc>
        <w:tc>
          <w:tcPr>
            <w:tcW w:w="1620" w:type="dxa"/>
            <w:tcBorders>
              <w:top w:val="nil"/>
              <w:left w:val="nil"/>
              <w:bottom w:val="nil"/>
              <w:right w:val="nil"/>
            </w:tcBorders>
            <w:shd w:val="clear" w:color="auto" w:fill="auto"/>
            <w:noWrap/>
            <w:vAlign w:val="center"/>
            <w:hideMark/>
          </w:tcPr>
          <w:p w14:paraId="1548B120" w14:textId="77777777" w:rsidR="007547C8" w:rsidRPr="007123A4" w:rsidRDefault="007547C8" w:rsidP="007138AC">
            <w:pPr>
              <w:jc w:val="center"/>
              <w:rPr>
                <w:color w:val="000000"/>
              </w:rPr>
            </w:pPr>
            <w:r w:rsidRPr="007123A4">
              <w:rPr>
                <w:color w:val="000000"/>
              </w:rPr>
              <w:t>-.3828524***</w:t>
            </w:r>
          </w:p>
        </w:tc>
        <w:tc>
          <w:tcPr>
            <w:tcW w:w="1620" w:type="dxa"/>
            <w:tcBorders>
              <w:top w:val="nil"/>
              <w:left w:val="nil"/>
              <w:bottom w:val="nil"/>
              <w:right w:val="nil"/>
            </w:tcBorders>
            <w:shd w:val="clear" w:color="auto" w:fill="auto"/>
            <w:noWrap/>
            <w:vAlign w:val="center"/>
            <w:hideMark/>
          </w:tcPr>
          <w:p w14:paraId="20BFDE50" w14:textId="77777777" w:rsidR="007547C8" w:rsidRPr="007123A4" w:rsidRDefault="007547C8" w:rsidP="007138AC">
            <w:pPr>
              <w:jc w:val="center"/>
              <w:rPr>
                <w:color w:val="000000"/>
              </w:rPr>
            </w:pPr>
            <w:r w:rsidRPr="007123A4">
              <w:rPr>
                <w:color w:val="000000"/>
              </w:rPr>
              <w:t>-.3067294***</w:t>
            </w:r>
          </w:p>
        </w:tc>
      </w:tr>
      <w:tr w:rsidR="007547C8" w:rsidRPr="007123A4" w14:paraId="308915DB" w14:textId="77777777" w:rsidTr="007138AC">
        <w:trPr>
          <w:trHeight w:val="243"/>
        </w:trPr>
        <w:tc>
          <w:tcPr>
            <w:tcW w:w="3870" w:type="dxa"/>
            <w:tcBorders>
              <w:top w:val="nil"/>
              <w:left w:val="nil"/>
              <w:bottom w:val="nil"/>
              <w:right w:val="nil"/>
            </w:tcBorders>
            <w:shd w:val="clear" w:color="auto" w:fill="auto"/>
            <w:noWrap/>
            <w:vAlign w:val="bottom"/>
            <w:hideMark/>
          </w:tcPr>
          <w:p w14:paraId="1C5782B9"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643EA961"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52F4D497" w14:textId="77777777" w:rsidR="007547C8" w:rsidRPr="007123A4" w:rsidRDefault="007547C8" w:rsidP="007138AC">
            <w:pPr>
              <w:jc w:val="center"/>
              <w:rPr>
                <w:color w:val="000000"/>
              </w:rPr>
            </w:pPr>
            <w:r w:rsidRPr="007123A4">
              <w:rPr>
                <w:color w:val="000000"/>
              </w:rPr>
              <w:t>(.0439233)</w:t>
            </w:r>
          </w:p>
        </w:tc>
        <w:tc>
          <w:tcPr>
            <w:tcW w:w="1620" w:type="dxa"/>
            <w:tcBorders>
              <w:top w:val="nil"/>
              <w:left w:val="nil"/>
              <w:bottom w:val="nil"/>
              <w:right w:val="nil"/>
            </w:tcBorders>
            <w:shd w:val="clear" w:color="auto" w:fill="auto"/>
            <w:noWrap/>
            <w:vAlign w:val="bottom"/>
            <w:hideMark/>
          </w:tcPr>
          <w:p w14:paraId="158C8358" w14:textId="77777777" w:rsidR="007547C8" w:rsidRPr="007123A4" w:rsidRDefault="007547C8" w:rsidP="007138AC">
            <w:pPr>
              <w:jc w:val="center"/>
              <w:rPr>
                <w:color w:val="000000"/>
              </w:rPr>
            </w:pPr>
            <w:r w:rsidRPr="007123A4">
              <w:rPr>
                <w:color w:val="000000"/>
              </w:rPr>
              <w:t>(.0440059)</w:t>
            </w:r>
          </w:p>
        </w:tc>
        <w:tc>
          <w:tcPr>
            <w:tcW w:w="1620" w:type="dxa"/>
            <w:tcBorders>
              <w:top w:val="nil"/>
              <w:left w:val="nil"/>
              <w:bottom w:val="nil"/>
              <w:right w:val="nil"/>
            </w:tcBorders>
            <w:shd w:val="clear" w:color="auto" w:fill="auto"/>
            <w:noWrap/>
            <w:vAlign w:val="bottom"/>
            <w:hideMark/>
          </w:tcPr>
          <w:p w14:paraId="4A977C51" w14:textId="77777777" w:rsidR="007547C8" w:rsidRPr="007123A4" w:rsidRDefault="007547C8" w:rsidP="007138AC">
            <w:pPr>
              <w:jc w:val="center"/>
              <w:rPr>
                <w:color w:val="000000"/>
              </w:rPr>
            </w:pPr>
            <w:r w:rsidRPr="007123A4">
              <w:rPr>
                <w:color w:val="000000"/>
              </w:rPr>
              <w:t>(.0434309)</w:t>
            </w:r>
          </w:p>
        </w:tc>
      </w:tr>
      <w:tr w:rsidR="007547C8" w:rsidRPr="007123A4" w14:paraId="06AE49D7" w14:textId="77777777" w:rsidTr="007138AC">
        <w:trPr>
          <w:trHeight w:val="280"/>
        </w:trPr>
        <w:tc>
          <w:tcPr>
            <w:tcW w:w="3870" w:type="dxa"/>
            <w:tcBorders>
              <w:top w:val="nil"/>
              <w:left w:val="nil"/>
              <w:bottom w:val="nil"/>
              <w:right w:val="nil"/>
            </w:tcBorders>
            <w:shd w:val="clear" w:color="auto" w:fill="auto"/>
            <w:noWrap/>
            <w:vAlign w:val="bottom"/>
            <w:hideMark/>
          </w:tcPr>
          <w:p w14:paraId="161831A7" w14:textId="77777777" w:rsidR="007547C8" w:rsidRPr="007123A4" w:rsidRDefault="007547C8" w:rsidP="007138AC">
            <w:pPr>
              <w:rPr>
                <w:color w:val="000000"/>
              </w:rPr>
            </w:pPr>
            <w:r w:rsidRPr="007123A4">
              <w:rPr>
                <w:color w:val="000000"/>
              </w:rPr>
              <w:t>50-59</w:t>
            </w:r>
          </w:p>
        </w:tc>
        <w:tc>
          <w:tcPr>
            <w:tcW w:w="1350" w:type="dxa"/>
            <w:tcBorders>
              <w:top w:val="nil"/>
              <w:left w:val="nil"/>
              <w:bottom w:val="nil"/>
              <w:right w:val="nil"/>
            </w:tcBorders>
            <w:shd w:val="clear" w:color="auto" w:fill="auto"/>
            <w:noWrap/>
            <w:vAlign w:val="bottom"/>
            <w:hideMark/>
          </w:tcPr>
          <w:p w14:paraId="393584E6"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55382BFE" w14:textId="77777777" w:rsidR="007547C8" w:rsidRPr="007123A4" w:rsidRDefault="007547C8" w:rsidP="007138AC">
            <w:pPr>
              <w:jc w:val="center"/>
              <w:rPr>
                <w:color w:val="000000"/>
              </w:rPr>
            </w:pPr>
            <w:r w:rsidRPr="007123A4">
              <w:rPr>
                <w:color w:val="000000"/>
              </w:rPr>
              <w:t>-.6554999***</w:t>
            </w:r>
          </w:p>
        </w:tc>
        <w:tc>
          <w:tcPr>
            <w:tcW w:w="1620" w:type="dxa"/>
            <w:tcBorders>
              <w:top w:val="nil"/>
              <w:left w:val="nil"/>
              <w:bottom w:val="nil"/>
              <w:right w:val="nil"/>
            </w:tcBorders>
            <w:shd w:val="clear" w:color="auto" w:fill="auto"/>
            <w:noWrap/>
            <w:vAlign w:val="center"/>
            <w:hideMark/>
          </w:tcPr>
          <w:p w14:paraId="66FC9134" w14:textId="77777777" w:rsidR="007547C8" w:rsidRPr="007123A4" w:rsidRDefault="007547C8" w:rsidP="007138AC">
            <w:pPr>
              <w:jc w:val="center"/>
              <w:rPr>
                <w:color w:val="000000"/>
              </w:rPr>
            </w:pPr>
            <w:r w:rsidRPr="007123A4">
              <w:rPr>
                <w:color w:val="000000"/>
              </w:rPr>
              <w:t>-.6363954***</w:t>
            </w:r>
          </w:p>
        </w:tc>
        <w:tc>
          <w:tcPr>
            <w:tcW w:w="1620" w:type="dxa"/>
            <w:tcBorders>
              <w:top w:val="nil"/>
              <w:left w:val="nil"/>
              <w:bottom w:val="nil"/>
              <w:right w:val="nil"/>
            </w:tcBorders>
            <w:shd w:val="clear" w:color="auto" w:fill="auto"/>
            <w:noWrap/>
            <w:vAlign w:val="center"/>
            <w:hideMark/>
          </w:tcPr>
          <w:p w14:paraId="025B613E" w14:textId="77777777" w:rsidR="007547C8" w:rsidRPr="007123A4" w:rsidRDefault="007547C8" w:rsidP="007138AC">
            <w:pPr>
              <w:jc w:val="center"/>
              <w:rPr>
                <w:color w:val="000000"/>
              </w:rPr>
            </w:pPr>
            <w:r w:rsidRPr="007123A4">
              <w:rPr>
                <w:color w:val="000000"/>
              </w:rPr>
              <w:t>-.5753782***</w:t>
            </w:r>
          </w:p>
        </w:tc>
      </w:tr>
      <w:tr w:rsidR="007547C8" w:rsidRPr="007123A4" w14:paraId="5CA4F71C" w14:textId="77777777" w:rsidTr="007138AC">
        <w:trPr>
          <w:trHeight w:val="81"/>
        </w:trPr>
        <w:tc>
          <w:tcPr>
            <w:tcW w:w="3870" w:type="dxa"/>
            <w:tcBorders>
              <w:top w:val="nil"/>
              <w:left w:val="nil"/>
              <w:bottom w:val="nil"/>
              <w:right w:val="nil"/>
            </w:tcBorders>
            <w:shd w:val="clear" w:color="auto" w:fill="auto"/>
            <w:noWrap/>
            <w:vAlign w:val="bottom"/>
            <w:hideMark/>
          </w:tcPr>
          <w:p w14:paraId="67536711"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05A5DD39"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47248708" w14:textId="77777777" w:rsidR="007547C8" w:rsidRPr="007123A4" w:rsidRDefault="007547C8" w:rsidP="007138AC">
            <w:pPr>
              <w:jc w:val="center"/>
              <w:rPr>
                <w:color w:val="000000"/>
              </w:rPr>
            </w:pPr>
            <w:r w:rsidRPr="007123A4">
              <w:rPr>
                <w:color w:val="000000"/>
              </w:rPr>
              <w:t>(.0440983)</w:t>
            </w:r>
          </w:p>
        </w:tc>
        <w:tc>
          <w:tcPr>
            <w:tcW w:w="1620" w:type="dxa"/>
            <w:tcBorders>
              <w:top w:val="nil"/>
              <w:left w:val="nil"/>
              <w:bottom w:val="nil"/>
              <w:right w:val="nil"/>
            </w:tcBorders>
            <w:shd w:val="clear" w:color="auto" w:fill="auto"/>
            <w:noWrap/>
            <w:vAlign w:val="bottom"/>
            <w:hideMark/>
          </w:tcPr>
          <w:p w14:paraId="5F5D2801" w14:textId="77777777" w:rsidR="007547C8" w:rsidRPr="007123A4" w:rsidRDefault="007547C8" w:rsidP="007138AC">
            <w:pPr>
              <w:jc w:val="center"/>
              <w:rPr>
                <w:color w:val="000000"/>
              </w:rPr>
            </w:pPr>
            <w:r w:rsidRPr="007123A4">
              <w:rPr>
                <w:color w:val="000000"/>
              </w:rPr>
              <w:t>(.0445023)</w:t>
            </w:r>
          </w:p>
        </w:tc>
        <w:tc>
          <w:tcPr>
            <w:tcW w:w="1620" w:type="dxa"/>
            <w:tcBorders>
              <w:top w:val="nil"/>
              <w:left w:val="nil"/>
              <w:bottom w:val="nil"/>
              <w:right w:val="nil"/>
            </w:tcBorders>
            <w:shd w:val="clear" w:color="auto" w:fill="auto"/>
            <w:noWrap/>
            <w:vAlign w:val="bottom"/>
            <w:hideMark/>
          </w:tcPr>
          <w:p w14:paraId="13D48FFF" w14:textId="77777777" w:rsidR="007547C8" w:rsidRPr="007123A4" w:rsidRDefault="007547C8" w:rsidP="007138AC">
            <w:pPr>
              <w:jc w:val="center"/>
              <w:rPr>
                <w:color w:val="000000"/>
              </w:rPr>
            </w:pPr>
            <w:r w:rsidRPr="007123A4">
              <w:rPr>
                <w:color w:val="000000"/>
              </w:rPr>
              <w:t>(.0434309)</w:t>
            </w:r>
          </w:p>
        </w:tc>
      </w:tr>
      <w:tr w:rsidR="007547C8" w:rsidRPr="007123A4" w14:paraId="7CC5A5BF" w14:textId="77777777" w:rsidTr="007138AC">
        <w:trPr>
          <w:trHeight w:val="280"/>
        </w:trPr>
        <w:tc>
          <w:tcPr>
            <w:tcW w:w="3870" w:type="dxa"/>
            <w:tcBorders>
              <w:top w:val="nil"/>
              <w:left w:val="nil"/>
              <w:bottom w:val="nil"/>
              <w:right w:val="nil"/>
            </w:tcBorders>
            <w:shd w:val="clear" w:color="auto" w:fill="auto"/>
            <w:noWrap/>
            <w:vAlign w:val="bottom"/>
            <w:hideMark/>
          </w:tcPr>
          <w:p w14:paraId="3FA8E655" w14:textId="77777777" w:rsidR="007547C8" w:rsidRPr="007123A4" w:rsidRDefault="007547C8" w:rsidP="007138AC">
            <w:pPr>
              <w:rPr>
                <w:color w:val="000000"/>
              </w:rPr>
            </w:pPr>
            <w:r w:rsidRPr="007123A4">
              <w:rPr>
                <w:color w:val="000000"/>
              </w:rPr>
              <w:t>60-69</w:t>
            </w:r>
          </w:p>
        </w:tc>
        <w:tc>
          <w:tcPr>
            <w:tcW w:w="1350" w:type="dxa"/>
            <w:tcBorders>
              <w:top w:val="nil"/>
              <w:left w:val="nil"/>
              <w:bottom w:val="nil"/>
              <w:right w:val="nil"/>
            </w:tcBorders>
            <w:shd w:val="clear" w:color="auto" w:fill="auto"/>
            <w:noWrap/>
            <w:vAlign w:val="bottom"/>
            <w:hideMark/>
          </w:tcPr>
          <w:p w14:paraId="4D9919B4"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057BEB88" w14:textId="77777777" w:rsidR="007547C8" w:rsidRPr="007123A4" w:rsidRDefault="007547C8" w:rsidP="007138AC">
            <w:pPr>
              <w:jc w:val="center"/>
              <w:rPr>
                <w:color w:val="000000"/>
              </w:rPr>
            </w:pPr>
            <w:r w:rsidRPr="007123A4">
              <w:rPr>
                <w:color w:val="000000"/>
              </w:rPr>
              <w:t>-1.015151***</w:t>
            </w:r>
          </w:p>
        </w:tc>
        <w:tc>
          <w:tcPr>
            <w:tcW w:w="1620" w:type="dxa"/>
            <w:tcBorders>
              <w:top w:val="nil"/>
              <w:left w:val="nil"/>
              <w:bottom w:val="nil"/>
              <w:right w:val="nil"/>
            </w:tcBorders>
            <w:shd w:val="clear" w:color="auto" w:fill="auto"/>
            <w:noWrap/>
            <w:vAlign w:val="center"/>
            <w:hideMark/>
          </w:tcPr>
          <w:p w14:paraId="7E076B69" w14:textId="77777777" w:rsidR="007547C8" w:rsidRPr="007123A4" w:rsidRDefault="007547C8" w:rsidP="007138AC">
            <w:pPr>
              <w:jc w:val="center"/>
              <w:rPr>
                <w:color w:val="000000"/>
              </w:rPr>
            </w:pPr>
            <w:r w:rsidRPr="007123A4">
              <w:rPr>
                <w:color w:val="000000"/>
              </w:rPr>
              <w:t>-.9975742***</w:t>
            </w:r>
          </w:p>
        </w:tc>
        <w:tc>
          <w:tcPr>
            <w:tcW w:w="1620" w:type="dxa"/>
            <w:tcBorders>
              <w:top w:val="nil"/>
              <w:left w:val="nil"/>
              <w:bottom w:val="nil"/>
              <w:right w:val="nil"/>
            </w:tcBorders>
            <w:shd w:val="clear" w:color="auto" w:fill="auto"/>
            <w:noWrap/>
            <w:vAlign w:val="center"/>
            <w:hideMark/>
          </w:tcPr>
          <w:p w14:paraId="7DB0A562" w14:textId="77777777" w:rsidR="007547C8" w:rsidRPr="007123A4" w:rsidRDefault="007547C8" w:rsidP="007138AC">
            <w:pPr>
              <w:jc w:val="center"/>
              <w:rPr>
                <w:color w:val="000000"/>
              </w:rPr>
            </w:pPr>
            <w:r w:rsidRPr="007123A4">
              <w:rPr>
                <w:color w:val="000000"/>
              </w:rPr>
              <w:t>-.9478091***</w:t>
            </w:r>
          </w:p>
        </w:tc>
      </w:tr>
      <w:tr w:rsidR="007547C8" w:rsidRPr="007123A4" w14:paraId="2B2DC0FC" w14:textId="77777777" w:rsidTr="007138AC">
        <w:trPr>
          <w:trHeight w:val="53"/>
        </w:trPr>
        <w:tc>
          <w:tcPr>
            <w:tcW w:w="3870" w:type="dxa"/>
            <w:tcBorders>
              <w:top w:val="nil"/>
              <w:left w:val="nil"/>
              <w:bottom w:val="nil"/>
              <w:right w:val="nil"/>
            </w:tcBorders>
            <w:shd w:val="clear" w:color="auto" w:fill="auto"/>
            <w:noWrap/>
            <w:vAlign w:val="bottom"/>
            <w:hideMark/>
          </w:tcPr>
          <w:p w14:paraId="4574880C"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22941159"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256A46C5" w14:textId="77777777" w:rsidR="007547C8" w:rsidRPr="007123A4" w:rsidRDefault="007547C8" w:rsidP="007138AC">
            <w:pPr>
              <w:jc w:val="center"/>
              <w:rPr>
                <w:color w:val="000000"/>
              </w:rPr>
            </w:pPr>
            <w:r w:rsidRPr="007123A4">
              <w:rPr>
                <w:color w:val="000000"/>
              </w:rPr>
              <w:t>(.0447388)</w:t>
            </w:r>
          </w:p>
        </w:tc>
        <w:tc>
          <w:tcPr>
            <w:tcW w:w="1620" w:type="dxa"/>
            <w:tcBorders>
              <w:top w:val="nil"/>
              <w:left w:val="nil"/>
              <w:bottom w:val="nil"/>
              <w:right w:val="nil"/>
            </w:tcBorders>
            <w:shd w:val="clear" w:color="auto" w:fill="auto"/>
            <w:noWrap/>
            <w:vAlign w:val="bottom"/>
            <w:hideMark/>
          </w:tcPr>
          <w:p w14:paraId="7929B952" w14:textId="77777777" w:rsidR="007547C8" w:rsidRPr="007123A4" w:rsidRDefault="007547C8" w:rsidP="007138AC">
            <w:pPr>
              <w:jc w:val="center"/>
              <w:rPr>
                <w:color w:val="000000"/>
              </w:rPr>
            </w:pPr>
            <w:r w:rsidRPr="007123A4">
              <w:rPr>
                <w:color w:val="000000"/>
              </w:rPr>
              <w:t>(.0449908)</w:t>
            </w:r>
          </w:p>
        </w:tc>
        <w:tc>
          <w:tcPr>
            <w:tcW w:w="1620" w:type="dxa"/>
            <w:tcBorders>
              <w:top w:val="nil"/>
              <w:left w:val="nil"/>
              <w:bottom w:val="nil"/>
              <w:right w:val="nil"/>
            </w:tcBorders>
            <w:shd w:val="clear" w:color="auto" w:fill="auto"/>
            <w:noWrap/>
            <w:vAlign w:val="bottom"/>
            <w:hideMark/>
          </w:tcPr>
          <w:p w14:paraId="50B7831D" w14:textId="77777777" w:rsidR="007547C8" w:rsidRPr="007123A4" w:rsidRDefault="007547C8" w:rsidP="007138AC">
            <w:pPr>
              <w:jc w:val="center"/>
              <w:rPr>
                <w:color w:val="000000"/>
              </w:rPr>
            </w:pPr>
            <w:r w:rsidRPr="007123A4">
              <w:rPr>
                <w:color w:val="000000"/>
              </w:rPr>
              <w:t>(.0436201)</w:t>
            </w:r>
          </w:p>
        </w:tc>
      </w:tr>
      <w:tr w:rsidR="007547C8" w:rsidRPr="007123A4" w14:paraId="5CB88131" w14:textId="77777777" w:rsidTr="007138AC">
        <w:trPr>
          <w:trHeight w:val="280"/>
        </w:trPr>
        <w:tc>
          <w:tcPr>
            <w:tcW w:w="3870" w:type="dxa"/>
            <w:tcBorders>
              <w:top w:val="nil"/>
              <w:left w:val="nil"/>
              <w:bottom w:val="nil"/>
              <w:right w:val="nil"/>
            </w:tcBorders>
            <w:shd w:val="clear" w:color="auto" w:fill="auto"/>
            <w:noWrap/>
            <w:vAlign w:val="bottom"/>
            <w:hideMark/>
          </w:tcPr>
          <w:p w14:paraId="15514809" w14:textId="77777777" w:rsidR="007547C8" w:rsidRPr="007123A4" w:rsidRDefault="007547C8" w:rsidP="007138AC">
            <w:pPr>
              <w:rPr>
                <w:color w:val="000000"/>
              </w:rPr>
            </w:pPr>
            <w:r w:rsidRPr="007123A4">
              <w:rPr>
                <w:color w:val="000000"/>
              </w:rPr>
              <w:t>70-79</w:t>
            </w:r>
          </w:p>
        </w:tc>
        <w:tc>
          <w:tcPr>
            <w:tcW w:w="1350" w:type="dxa"/>
            <w:tcBorders>
              <w:top w:val="nil"/>
              <w:left w:val="nil"/>
              <w:bottom w:val="nil"/>
              <w:right w:val="nil"/>
            </w:tcBorders>
            <w:shd w:val="clear" w:color="auto" w:fill="auto"/>
            <w:noWrap/>
            <w:vAlign w:val="bottom"/>
            <w:hideMark/>
          </w:tcPr>
          <w:p w14:paraId="6A45357E"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7C2213C3" w14:textId="77777777" w:rsidR="007547C8" w:rsidRPr="007123A4" w:rsidRDefault="007547C8" w:rsidP="007138AC">
            <w:pPr>
              <w:jc w:val="center"/>
              <w:rPr>
                <w:color w:val="000000"/>
              </w:rPr>
            </w:pPr>
            <w:r w:rsidRPr="007123A4">
              <w:rPr>
                <w:color w:val="000000"/>
              </w:rPr>
              <w:t>-1.65868***</w:t>
            </w:r>
          </w:p>
        </w:tc>
        <w:tc>
          <w:tcPr>
            <w:tcW w:w="1620" w:type="dxa"/>
            <w:tcBorders>
              <w:top w:val="nil"/>
              <w:left w:val="nil"/>
              <w:bottom w:val="nil"/>
              <w:right w:val="nil"/>
            </w:tcBorders>
            <w:shd w:val="clear" w:color="auto" w:fill="auto"/>
            <w:noWrap/>
            <w:vAlign w:val="center"/>
            <w:hideMark/>
          </w:tcPr>
          <w:p w14:paraId="425D1CBF" w14:textId="77777777" w:rsidR="007547C8" w:rsidRPr="007123A4" w:rsidRDefault="007547C8" w:rsidP="007138AC">
            <w:pPr>
              <w:jc w:val="center"/>
              <w:rPr>
                <w:color w:val="000000"/>
              </w:rPr>
            </w:pPr>
            <w:r w:rsidRPr="007123A4">
              <w:rPr>
                <w:color w:val="000000"/>
              </w:rPr>
              <w:t>-1.653272***</w:t>
            </w:r>
          </w:p>
        </w:tc>
        <w:tc>
          <w:tcPr>
            <w:tcW w:w="1620" w:type="dxa"/>
            <w:tcBorders>
              <w:top w:val="nil"/>
              <w:left w:val="nil"/>
              <w:bottom w:val="nil"/>
              <w:right w:val="nil"/>
            </w:tcBorders>
            <w:shd w:val="clear" w:color="auto" w:fill="auto"/>
            <w:noWrap/>
            <w:vAlign w:val="center"/>
            <w:hideMark/>
          </w:tcPr>
          <w:p w14:paraId="09249D70" w14:textId="77777777" w:rsidR="007547C8" w:rsidRPr="007123A4" w:rsidRDefault="007547C8" w:rsidP="007138AC">
            <w:pPr>
              <w:jc w:val="center"/>
              <w:rPr>
                <w:color w:val="000000"/>
              </w:rPr>
            </w:pPr>
            <w:r w:rsidRPr="007123A4">
              <w:rPr>
                <w:color w:val="000000"/>
              </w:rPr>
              <w:t>-1.606745***</w:t>
            </w:r>
          </w:p>
        </w:tc>
      </w:tr>
      <w:tr w:rsidR="007547C8" w:rsidRPr="007123A4" w14:paraId="51906129" w14:textId="77777777" w:rsidTr="007138AC">
        <w:trPr>
          <w:trHeight w:val="189"/>
        </w:trPr>
        <w:tc>
          <w:tcPr>
            <w:tcW w:w="3870" w:type="dxa"/>
            <w:tcBorders>
              <w:top w:val="nil"/>
              <w:left w:val="nil"/>
              <w:bottom w:val="nil"/>
              <w:right w:val="nil"/>
            </w:tcBorders>
            <w:shd w:val="clear" w:color="auto" w:fill="auto"/>
            <w:noWrap/>
            <w:vAlign w:val="bottom"/>
            <w:hideMark/>
          </w:tcPr>
          <w:p w14:paraId="2D4114C9"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34C730A5"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58A20AAC" w14:textId="77777777" w:rsidR="007547C8" w:rsidRPr="007123A4" w:rsidRDefault="007547C8" w:rsidP="007138AC">
            <w:pPr>
              <w:jc w:val="center"/>
              <w:rPr>
                <w:color w:val="000000"/>
              </w:rPr>
            </w:pPr>
            <w:r w:rsidRPr="007123A4">
              <w:rPr>
                <w:color w:val="000000"/>
              </w:rPr>
              <w:t>(.0453784)</w:t>
            </w:r>
          </w:p>
        </w:tc>
        <w:tc>
          <w:tcPr>
            <w:tcW w:w="1620" w:type="dxa"/>
            <w:tcBorders>
              <w:top w:val="nil"/>
              <w:left w:val="nil"/>
              <w:bottom w:val="nil"/>
              <w:right w:val="nil"/>
            </w:tcBorders>
            <w:shd w:val="clear" w:color="auto" w:fill="auto"/>
            <w:noWrap/>
            <w:vAlign w:val="bottom"/>
            <w:hideMark/>
          </w:tcPr>
          <w:p w14:paraId="5B80556E" w14:textId="77777777" w:rsidR="007547C8" w:rsidRPr="007123A4" w:rsidRDefault="007547C8" w:rsidP="007138AC">
            <w:pPr>
              <w:jc w:val="center"/>
              <w:rPr>
                <w:color w:val="000000"/>
              </w:rPr>
            </w:pPr>
            <w:r w:rsidRPr="007123A4">
              <w:rPr>
                <w:color w:val="000000"/>
              </w:rPr>
              <w:t>(.0449547)</w:t>
            </w:r>
          </w:p>
        </w:tc>
        <w:tc>
          <w:tcPr>
            <w:tcW w:w="1620" w:type="dxa"/>
            <w:tcBorders>
              <w:top w:val="nil"/>
              <w:left w:val="nil"/>
              <w:bottom w:val="nil"/>
              <w:right w:val="nil"/>
            </w:tcBorders>
            <w:shd w:val="clear" w:color="auto" w:fill="auto"/>
            <w:noWrap/>
            <w:vAlign w:val="bottom"/>
            <w:hideMark/>
          </w:tcPr>
          <w:p w14:paraId="655A3AD8" w14:textId="77777777" w:rsidR="007547C8" w:rsidRPr="007123A4" w:rsidRDefault="007547C8" w:rsidP="007138AC">
            <w:pPr>
              <w:jc w:val="center"/>
              <w:rPr>
                <w:color w:val="000000"/>
              </w:rPr>
            </w:pPr>
            <w:r w:rsidRPr="007123A4">
              <w:rPr>
                <w:color w:val="000000"/>
              </w:rPr>
              <w:t>(.0436201)</w:t>
            </w:r>
          </w:p>
        </w:tc>
      </w:tr>
      <w:tr w:rsidR="007547C8" w:rsidRPr="007123A4" w14:paraId="120E6913" w14:textId="77777777" w:rsidTr="007138AC">
        <w:trPr>
          <w:trHeight w:val="280"/>
        </w:trPr>
        <w:tc>
          <w:tcPr>
            <w:tcW w:w="3870" w:type="dxa"/>
            <w:tcBorders>
              <w:top w:val="nil"/>
              <w:left w:val="nil"/>
              <w:bottom w:val="nil"/>
              <w:right w:val="nil"/>
            </w:tcBorders>
            <w:shd w:val="clear" w:color="auto" w:fill="auto"/>
            <w:noWrap/>
            <w:vAlign w:val="bottom"/>
            <w:hideMark/>
          </w:tcPr>
          <w:p w14:paraId="2AEC42EE" w14:textId="77777777" w:rsidR="007547C8" w:rsidRPr="007123A4" w:rsidRDefault="007547C8" w:rsidP="007138AC">
            <w:pPr>
              <w:rPr>
                <w:color w:val="000000"/>
              </w:rPr>
            </w:pPr>
            <w:r w:rsidRPr="007123A4">
              <w:rPr>
                <w:color w:val="000000"/>
              </w:rPr>
              <w:t>80+</w:t>
            </w:r>
          </w:p>
        </w:tc>
        <w:tc>
          <w:tcPr>
            <w:tcW w:w="1350" w:type="dxa"/>
            <w:tcBorders>
              <w:top w:val="nil"/>
              <w:left w:val="nil"/>
              <w:bottom w:val="nil"/>
              <w:right w:val="nil"/>
            </w:tcBorders>
            <w:shd w:val="clear" w:color="auto" w:fill="auto"/>
            <w:noWrap/>
            <w:vAlign w:val="bottom"/>
            <w:hideMark/>
          </w:tcPr>
          <w:p w14:paraId="44D0608E" w14:textId="77777777" w:rsidR="007547C8" w:rsidRPr="007123A4" w:rsidRDefault="007547C8" w:rsidP="007138AC">
            <w:pPr>
              <w:rPr>
                <w:color w:val="000000"/>
              </w:rPr>
            </w:pPr>
          </w:p>
        </w:tc>
        <w:tc>
          <w:tcPr>
            <w:tcW w:w="1620" w:type="dxa"/>
            <w:tcBorders>
              <w:top w:val="nil"/>
              <w:left w:val="nil"/>
              <w:bottom w:val="nil"/>
              <w:right w:val="nil"/>
            </w:tcBorders>
            <w:shd w:val="clear" w:color="auto" w:fill="auto"/>
            <w:noWrap/>
            <w:vAlign w:val="center"/>
            <w:hideMark/>
          </w:tcPr>
          <w:p w14:paraId="0914F4FE" w14:textId="77777777" w:rsidR="007547C8" w:rsidRPr="007123A4" w:rsidRDefault="007547C8" w:rsidP="007138AC">
            <w:pPr>
              <w:jc w:val="center"/>
              <w:rPr>
                <w:color w:val="000000"/>
              </w:rPr>
            </w:pPr>
            <w:r w:rsidRPr="007123A4">
              <w:rPr>
                <w:color w:val="000000"/>
              </w:rPr>
              <w:t>-2.042018***</w:t>
            </w:r>
          </w:p>
        </w:tc>
        <w:tc>
          <w:tcPr>
            <w:tcW w:w="1620" w:type="dxa"/>
            <w:tcBorders>
              <w:top w:val="nil"/>
              <w:left w:val="nil"/>
              <w:bottom w:val="nil"/>
              <w:right w:val="nil"/>
            </w:tcBorders>
            <w:shd w:val="clear" w:color="auto" w:fill="auto"/>
            <w:noWrap/>
            <w:vAlign w:val="center"/>
            <w:hideMark/>
          </w:tcPr>
          <w:p w14:paraId="040759BE" w14:textId="77777777" w:rsidR="007547C8" w:rsidRPr="007123A4" w:rsidRDefault="007547C8" w:rsidP="007138AC">
            <w:pPr>
              <w:jc w:val="center"/>
              <w:rPr>
                <w:color w:val="000000"/>
              </w:rPr>
            </w:pPr>
            <w:r w:rsidRPr="007123A4">
              <w:rPr>
                <w:color w:val="000000"/>
              </w:rPr>
              <w:t>-2.032193***</w:t>
            </w:r>
          </w:p>
        </w:tc>
        <w:tc>
          <w:tcPr>
            <w:tcW w:w="1620" w:type="dxa"/>
            <w:tcBorders>
              <w:top w:val="nil"/>
              <w:left w:val="nil"/>
              <w:bottom w:val="nil"/>
              <w:right w:val="nil"/>
            </w:tcBorders>
            <w:shd w:val="clear" w:color="auto" w:fill="auto"/>
            <w:noWrap/>
            <w:vAlign w:val="center"/>
            <w:hideMark/>
          </w:tcPr>
          <w:p w14:paraId="290A7A9C" w14:textId="77777777" w:rsidR="007547C8" w:rsidRPr="007123A4" w:rsidRDefault="007547C8" w:rsidP="007138AC">
            <w:pPr>
              <w:jc w:val="center"/>
              <w:rPr>
                <w:color w:val="000000"/>
              </w:rPr>
            </w:pPr>
            <w:r w:rsidRPr="007123A4">
              <w:rPr>
                <w:color w:val="000000"/>
              </w:rPr>
              <w:t>-1.983133***</w:t>
            </w:r>
          </w:p>
        </w:tc>
      </w:tr>
      <w:tr w:rsidR="007547C8" w:rsidRPr="007123A4" w14:paraId="3C2127FB" w14:textId="77777777" w:rsidTr="007138AC">
        <w:trPr>
          <w:trHeight w:val="108"/>
        </w:trPr>
        <w:tc>
          <w:tcPr>
            <w:tcW w:w="3870" w:type="dxa"/>
            <w:tcBorders>
              <w:top w:val="nil"/>
              <w:left w:val="nil"/>
              <w:bottom w:val="nil"/>
              <w:right w:val="nil"/>
            </w:tcBorders>
            <w:shd w:val="clear" w:color="auto" w:fill="auto"/>
            <w:noWrap/>
            <w:vAlign w:val="bottom"/>
            <w:hideMark/>
          </w:tcPr>
          <w:p w14:paraId="4DE1AC6F"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65A0F072"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6A35223F" w14:textId="77777777" w:rsidR="007547C8" w:rsidRPr="007123A4" w:rsidRDefault="007547C8" w:rsidP="007138AC">
            <w:pPr>
              <w:jc w:val="center"/>
              <w:rPr>
                <w:color w:val="000000"/>
              </w:rPr>
            </w:pPr>
            <w:r w:rsidRPr="007123A4">
              <w:rPr>
                <w:color w:val="000000"/>
              </w:rPr>
              <w:t>(.0450697)</w:t>
            </w:r>
          </w:p>
        </w:tc>
        <w:tc>
          <w:tcPr>
            <w:tcW w:w="1620" w:type="dxa"/>
            <w:tcBorders>
              <w:top w:val="nil"/>
              <w:left w:val="nil"/>
              <w:bottom w:val="nil"/>
              <w:right w:val="nil"/>
            </w:tcBorders>
            <w:shd w:val="clear" w:color="auto" w:fill="auto"/>
            <w:noWrap/>
            <w:vAlign w:val="bottom"/>
            <w:hideMark/>
          </w:tcPr>
          <w:p w14:paraId="136FCD1D" w14:textId="77777777" w:rsidR="007547C8" w:rsidRPr="007123A4" w:rsidRDefault="007547C8" w:rsidP="007138AC">
            <w:pPr>
              <w:jc w:val="center"/>
              <w:rPr>
                <w:color w:val="000000"/>
              </w:rPr>
            </w:pPr>
            <w:r w:rsidRPr="007123A4">
              <w:rPr>
                <w:color w:val="000000"/>
              </w:rPr>
              <w:t>(.0448102)</w:t>
            </w:r>
          </w:p>
        </w:tc>
        <w:tc>
          <w:tcPr>
            <w:tcW w:w="1620" w:type="dxa"/>
            <w:tcBorders>
              <w:top w:val="nil"/>
              <w:left w:val="nil"/>
              <w:bottom w:val="nil"/>
              <w:right w:val="nil"/>
            </w:tcBorders>
            <w:shd w:val="clear" w:color="auto" w:fill="auto"/>
            <w:noWrap/>
            <w:vAlign w:val="bottom"/>
            <w:hideMark/>
          </w:tcPr>
          <w:p w14:paraId="431C9F89" w14:textId="77777777" w:rsidR="007547C8" w:rsidRPr="007123A4" w:rsidRDefault="007547C8" w:rsidP="007138AC">
            <w:pPr>
              <w:jc w:val="center"/>
              <w:rPr>
                <w:color w:val="000000"/>
              </w:rPr>
            </w:pPr>
            <w:r w:rsidRPr="007123A4">
              <w:rPr>
                <w:color w:val="000000"/>
              </w:rPr>
              <w:t>(.0436201)</w:t>
            </w:r>
          </w:p>
        </w:tc>
      </w:tr>
      <w:tr w:rsidR="007547C8" w:rsidRPr="007123A4" w14:paraId="7080226E" w14:textId="77777777" w:rsidTr="007138AC">
        <w:trPr>
          <w:trHeight w:val="280"/>
        </w:trPr>
        <w:tc>
          <w:tcPr>
            <w:tcW w:w="3870" w:type="dxa"/>
            <w:tcBorders>
              <w:top w:val="nil"/>
              <w:left w:val="nil"/>
              <w:bottom w:val="nil"/>
              <w:right w:val="nil"/>
            </w:tcBorders>
            <w:shd w:val="clear" w:color="auto" w:fill="auto"/>
            <w:noWrap/>
            <w:vAlign w:val="bottom"/>
            <w:hideMark/>
          </w:tcPr>
          <w:p w14:paraId="5F07A086" w14:textId="77777777" w:rsidR="007547C8" w:rsidRPr="007123A4" w:rsidRDefault="007547C8" w:rsidP="007138AC">
            <w:pPr>
              <w:jc w:val="center"/>
              <w:rPr>
                <w:color w:val="000000"/>
              </w:rPr>
            </w:pPr>
          </w:p>
        </w:tc>
        <w:tc>
          <w:tcPr>
            <w:tcW w:w="1350" w:type="dxa"/>
            <w:tcBorders>
              <w:top w:val="nil"/>
              <w:left w:val="nil"/>
              <w:bottom w:val="nil"/>
              <w:right w:val="nil"/>
            </w:tcBorders>
            <w:shd w:val="clear" w:color="auto" w:fill="auto"/>
            <w:noWrap/>
            <w:vAlign w:val="bottom"/>
            <w:hideMark/>
          </w:tcPr>
          <w:p w14:paraId="42A61470"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786AEBC5"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38E3D1AA" w14:textId="77777777" w:rsidR="007547C8" w:rsidRPr="007123A4" w:rsidRDefault="007547C8" w:rsidP="007138AC"/>
        </w:tc>
        <w:tc>
          <w:tcPr>
            <w:tcW w:w="1620" w:type="dxa"/>
            <w:tcBorders>
              <w:top w:val="nil"/>
              <w:left w:val="nil"/>
              <w:bottom w:val="nil"/>
              <w:right w:val="nil"/>
            </w:tcBorders>
            <w:shd w:val="clear" w:color="auto" w:fill="auto"/>
            <w:noWrap/>
            <w:vAlign w:val="bottom"/>
            <w:hideMark/>
          </w:tcPr>
          <w:p w14:paraId="16EF2C38" w14:textId="77777777" w:rsidR="007547C8" w:rsidRPr="007123A4" w:rsidRDefault="007547C8" w:rsidP="007138AC"/>
        </w:tc>
      </w:tr>
      <w:tr w:rsidR="007547C8" w:rsidRPr="007123A4" w14:paraId="27451D72" w14:textId="77777777" w:rsidTr="007138AC">
        <w:trPr>
          <w:trHeight w:val="280"/>
        </w:trPr>
        <w:tc>
          <w:tcPr>
            <w:tcW w:w="3870" w:type="dxa"/>
            <w:tcBorders>
              <w:top w:val="nil"/>
              <w:left w:val="nil"/>
              <w:bottom w:val="nil"/>
              <w:right w:val="nil"/>
            </w:tcBorders>
            <w:shd w:val="clear" w:color="auto" w:fill="auto"/>
            <w:noWrap/>
            <w:vAlign w:val="bottom"/>
            <w:hideMark/>
          </w:tcPr>
          <w:p w14:paraId="7EB5B7BD" w14:textId="77777777" w:rsidR="007547C8" w:rsidRPr="007123A4" w:rsidRDefault="007547C8" w:rsidP="007138AC">
            <w:pPr>
              <w:rPr>
                <w:color w:val="000000"/>
              </w:rPr>
            </w:pPr>
            <w:r w:rsidRPr="007123A4">
              <w:rPr>
                <w:color w:val="000000"/>
              </w:rPr>
              <w:t>Year-Week Dummies</w:t>
            </w:r>
          </w:p>
        </w:tc>
        <w:tc>
          <w:tcPr>
            <w:tcW w:w="1350" w:type="dxa"/>
            <w:tcBorders>
              <w:top w:val="nil"/>
              <w:left w:val="nil"/>
              <w:bottom w:val="nil"/>
              <w:right w:val="nil"/>
            </w:tcBorders>
            <w:shd w:val="clear" w:color="auto" w:fill="auto"/>
            <w:noWrap/>
            <w:vAlign w:val="bottom"/>
            <w:hideMark/>
          </w:tcPr>
          <w:p w14:paraId="1C56CF83" w14:textId="77777777" w:rsidR="007547C8" w:rsidRPr="007123A4" w:rsidRDefault="007547C8" w:rsidP="007138AC">
            <w:pPr>
              <w:jc w:val="center"/>
              <w:rPr>
                <w:color w:val="000000"/>
              </w:rPr>
            </w:pPr>
            <w:r w:rsidRPr="007123A4">
              <w:rPr>
                <w:color w:val="000000"/>
              </w:rPr>
              <w:t>No</w:t>
            </w:r>
          </w:p>
        </w:tc>
        <w:tc>
          <w:tcPr>
            <w:tcW w:w="1620" w:type="dxa"/>
            <w:tcBorders>
              <w:top w:val="nil"/>
              <w:left w:val="nil"/>
              <w:bottom w:val="nil"/>
              <w:right w:val="nil"/>
            </w:tcBorders>
            <w:shd w:val="clear" w:color="auto" w:fill="auto"/>
            <w:noWrap/>
            <w:vAlign w:val="bottom"/>
            <w:hideMark/>
          </w:tcPr>
          <w:p w14:paraId="4963A630" w14:textId="77777777" w:rsidR="007547C8" w:rsidRPr="007123A4" w:rsidRDefault="007547C8" w:rsidP="007138AC">
            <w:pPr>
              <w:jc w:val="center"/>
              <w:rPr>
                <w:color w:val="000000"/>
              </w:rPr>
            </w:pPr>
            <w:r w:rsidRPr="007123A4">
              <w:rPr>
                <w:color w:val="000000"/>
              </w:rPr>
              <w:t>Yes</w:t>
            </w:r>
          </w:p>
        </w:tc>
        <w:tc>
          <w:tcPr>
            <w:tcW w:w="1620" w:type="dxa"/>
            <w:tcBorders>
              <w:top w:val="nil"/>
              <w:left w:val="nil"/>
              <w:bottom w:val="nil"/>
              <w:right w:val="nil"/>
            </w:tcBorders>
            <w:shd w:val="clear" w:color="auto" w:fill="auto"/>
            <w:noWrap/>
            <w:vAlign w:val="bottom"/>
            <w:hideMark/>
          </w:tcPr>
          <w:p w14:paraId="0EEB51DD" w14:textId="77777777" w:rsidR="007547C8" w:rsidRPr="007123A4" w:rsidRDefault="007547C8" w:rsidP="007138AC">
            <w:pPr>
              <w:jc w:val="center"/>
              <w:rPr>
                <w:color w:val="000000"/>
              </w:rPr>
            </w:pPr>
            <w:r w:rsidRPr="007123A4">
              <w:rPr>
                <w:color w:val="000000"/>
              </w:rPr>
              <w:t>Yes</w:t>
            </w:r>
          </w:p>
        </w:tc>
        <w:tc>
          <w:tcPr>
            <w:tcW w:w="1620" w:type="dxa"/>
            <w:tcBorders>
              <w:top w:val="nil"/>
              <w:left w:val="nil"/>
              <w:bottom w:val="nil"/>
              <w:right w:val="nil"/>
            </w:tcBorders>
            <w:shd w:val="clear" w:color="auto" w:fill="auto"/>
            <w:noWrap/>
            <w:vAlign w:val="bottom"/>
            <w:hideMark/>
          </w:tcPr>
          <w:p w14:paraId="74B03744" w14:textId="77777777" w:rsidR="007547C8" w:rsidRPr="007123A4" w:rsidRDefault="007547C8" w:rsidP="007138AC">
            <w:pPr>
              <w:jc w:val="center"/>
              <w:rPr>
                <w:color w:val="000000"/>
              </w:rPr>
            </w:pPr>
            <w:r w:rsidRPr="007123A4">
              <w:rPr>
                <w:color w:val="000000"/>
              </w:rPr>
              <w:t>Yes</w:t>
            </w:r>
          </w:p>
        </w:tc>
      </w:tr>
      <w:tr w:rsidR="007547C8" w:rsidRPr="007123A4" w14:paraId="2AF079E8" w14:textId="77777777" w:rsidTr="007138AC">
        <w:trPr>
          <w:trHeight w:val="280"/>
        </w:trPr>
        <w:tc>
          <w:tcPr>
            <w:tcW w:w="3870" w:type="dxa"/>
            <w:tcBorders>
              <w:top w:val="nil"/>
              <w:left w:val="nil"/>
              <w:bottom w:val="nil"/>
              <w:right w:val="nil"/>
            </w:tcBorders>
            <w:shd w:val="clear" w:color="auto" w:fill="auto"/>
            <w:noWrap/>
            <w:vAlign w:val="bottom"/>
            <w:hideMark/>
          </w:tcPr>
          <w:p w14:paraId="21876E11" w14:textId="77777777" w:rsidR="007547C8" w:rsidRPr="007123A4" w:rsidRDefault="007547C8" w:rsidP="007138AC">
            <w:pPr>
              <w:rPr>
                <w:color w:val="000000"/>
              </w:rPr>
            </w:pPr>
            <w:r w:rsidRPr="007123A4">
              <w:rPr>
                <w:color w:val="000000"/>
              </w:rPr>
              <w:t>Adjusted R-Squared</w:t>
            </w:r>
          </w:p>
        </w:tc>
        <w:tc>
          <w:tcPr>
            <w:tcW w:w="1350" w:type="dxa"/>
            <w:tcBorders>
              <w:top w:val="nil"/>
              <w:left w:val="nil"/>
              <w:bottom w:val="nil"/>
              <w:right w:val="nil"/>
            </w:tcBorders>
            <w:shd w:val="clear" w:color="auto" w:fill="auto"/>
            <w:noWrap/>
            <w:vAlign w:val="bottom"/>
            <w:hideMark/>
          </w:tcPr>
          <w:p w14:paraId="639638DF" w14:textId="77777777" w:rsidR="007547C8" w:rsidRPr="007123A4" w:rsidRDefault="007547C8" w:rsidP="007138AC">
            <w:pPr>
              <w:jc w:val="center"/>
              <w:rPr>
                <w:color w:val="000000"/>
              </w:rPr>
            </w:pPr>
            <w:r w:rsidRPr="007123A4">
              <w:rPr>
                <w:color w:val="000000"/>
              </w:rPr>
              <w:t>-0.0012</w:t>
            </w:r>
          </w:p>
        </w:tc>
        <w:tc>
          <w:tcPr>
            <w:tcW w:w="1620" w:type="dxa"/>
            <w:tcBorders>
              <w:top w:val="nil"/>
              <w:left w:val="nil"/>
              <w:bottom w:val="nil"/>
              <w:right w:val="nil"/>
            </w:tcBorders>
            <w:shd w:val="clear" w:color="auto" w:fill="auto"/>
            <w:noWrap/>
            <w:vAlign w:val="bottom"/>
            <w:hideMark/>
          </w:tcPr>
          <w:p w14:paraId="1510B3C8" w14:textId="77777777" w:rsidR="007547C8" w:rsidRPr="007123A4" w:rsidRDefault="007547C8" w:rsidP="007138AC">
            <w:pPr>
              <w:jc w:val="center"/>
              <w:rPr>
                <w:color w:val="000000"/>
              </w:rPr>
            </w:pPr>
            <w:r w:rsidRPr="007123A4">
              <w:rPr>
                <w:color w:val="000000"/>
              </w:rPr>
              <w:t>0.9827</w:t>
            </w:r>
          </w:p>
        </w:tc>
        <w:tc>
          <w:tcPr>
            <w:tcW w:w="1620" w:type="dxa"/>
            <w:tcBorders>
              <w:top w:val="nil"/>
              <w:left w:val="nil"/>
              <w:bottom w:val="nil"/>
              <w:right w:val="nil"/>
            </w:tcBorders>
            <w:shd w:val="clear" w:color="auto" w:fill="auto"/>
            <w:noWrap/>
            <w:vAlign w:val="bottom"/>
            <w:hideMark/>
          </w:tcPr>
          <w:p w14:paraId="3CCDC14B" w14:textId="77777777" w:rsidR="007547C8" w:rsidRPr="007123A4" w:rsidRDefault="007547C8" w:rsidP="007138AC">
            <w:pPr>
              <w:jc w:val="center"/>
              <w:rPr>
                <w:color w:val="000000"/>
              </w:rPr>
            </w:pPr>
            <w:r w:rsidRPr="007123A4">
              <w:rPr>
                <w:color w:val="000000"/>
              </w:rPr>
              <w:t>0.9831</w:t>
            </w:r>
          </w:p>
        </w:tc>
        <w:tc>
          <w:tcPr>
            <w:tcW w:w="1620" w:type="dxa"/>
            <w:tcBorders>
              <w:top w:val="nil"/>
              <w:left w:val="nil"/>
              <w:bottom w:val="nil"/>
              <w:right w:val="nil"/>
            </w:tcBorders>
            <w:shd w:val="clear" w:color="auto" w:fill="auto"/>
            <w:noWrap/>
            <w:vAlign w:val="bottom"/>
            <w:hideMark/>
          </w:tcPr>
          <w:p w14:paraId="3C7D3895" w14:textId="77777777" w:rsidR="007547C8" w:rsidRPr="007123A4" w:rsidRDefault="007547C8" w:rsidP="007138AC">
            <w:pPr>
              <w:jc w:val="center"/>
              <w:rPr>
                <w:color w:val="000000"/>
              </w:rPr>
            </w:pPr>
            <w:r w:rsidRPr="007123A4">
              <w:rPr>
                <w:color w:val="000000"/>
              </w:rPr>
              <w:t>0.9849</w:t>
            </w:r>
          </w:p>
        </w:tc>
      </w:tr>
      <w:tr w:rsidR="007547C8" w:rsidRPr="007123A4" w14:paraId="1BF4C499" w14:textId="77777777" w:rsidTr="007138AC">
        <w:trPr>
          <w:trHeight w:val="280"/>
        </w:trPr>
        <w:tc>
          <w:tcPr>
            <w:tcW w:w="3870" w:type="dxa"/>
            <w:tcBorders>
              <w:top w:val="nil"/>
              <w:left w:val="nil"/>
              <w:bottom w:val="single" w:sz="4" w:space="0" w:color="auto"/>
              <w:right w:val="nil"/>
            </w:tcBorders>
            <w:shd w:val="clear" w:color="auto" w:fill="auto"/>
            <w:noWrap/>
            <w:vAlign w:val="bottom"/>
            <w:hideMark/>
          </w:tcPr>
          <w:p w14:paraId="66818196" w14:textId="77777777" w:rsidR="007547C8" w:rsidRPr="007123A4" w:rsidRDefault="007547C8" w:rsidP="007138AC">
            <w:pPr>
              <w:rPr>
                <w:color w:val="000000"/>
              </w:rPr>
            </w:pPr>
            <w:r w:rsidRPr="007123A4">
              <w:rPr>
                <w:color w:val="000000"/>
              </w:rPr>
              <w:t>N</w:t>
            </w:r>
          </w:p>
        </w:tc>
        <w:tc>
          <w:tcPr>
            <w:tcW w:w="1350" w:type="dxa"/>
            <w:tcBorders>
              <w:top w:val="nil"/>
              <w:left w:val="nil"/>
              <w:bottom w:val="single" w:sz="4" w:space="0" w:color="auto"/>
              <w:right w:val="nil"/>
            </w:tcBorders>
            <w:shd w:val="clear" w:color="auto" w:fill="auto"/>
            <w:noWrap/>
            <w:vAlign w:val="bottom"/>
            <w:hideMark/>
          </w:tcPr>
          <w:p w14:paraId="11553C33" w14:textId="77777777" w:rsidR="007547C8" w:rsidRPr="007123A4" w:rsidRDefault="007547C8" w:rsidP="007138AC">
            <w:pPr>
              <w:jc w:val="center"/>
              <w:rPr>
                <w:color w:val="000000"/>
              </w:rPr>
            </w:pPr>
            <w:r w:rsidRPr="007123A4">
              <w:rPr>
                <w:color w:val="000000"/>
              </w:rPr>
              <w:t>198</w:t>
            </w:r>
          </w:p>
        </w:tc>
        <w:tc>
          <w:tcPr>
            <w:tcW w:w="1620" w:type="dxa"/>
            <w:tcBorders>
              <w:top w:val="nil"/>
              <w:left w:val="nil"/>
              <w:bottom w:val="single" w:sz="4" w:space="0" w:color="auto"/>
              <w:right w:val="nil"/>
            </w:tcBorders>
            <w:shd w:val="clear" w:color="auto" w:fill="auto"/>
            <w:noWrap/>
            <w:vAlign w:val="bottom"/>
            <w:hideMark/>
          </w:tcPr>
          <w:p w14:paraId="0DF328CD" w14:textId="77777777" w:rsidR="007547C8" w:rsidRPr="007123A4" w:rsidRDefault="007547C8" w:rsidP="007138AC">
            <w:pPr>
              <w:jc w:val="center"/>
              <w:rPr>
                <w:color w:val="000000"/>
              </w:rPr>
            </w:pPr>
            <w:r w:rsidRPr="007123A4">
              <w:rPr>
                <w:color w:val="000000"/>
              </w:rPr>
              <w:t>198</w:t>
            </w:r>
          </w:p>
        </w:tc>
        <w:tc>
          <w:tcPr>
            <w:tcW w:w="1620" w:type="dxa"/>
            <w:tcBorders>
              <w:top w:val="nil"/>
              <w:left w:val="nil"/>
              <w:bottom w:val="single" w:sz="4" w:space="0" w:color="auto"/>
              <w:right w:val="nil"/>
            </w:tcBorders>
            <w:shd w:val="clear" w:color="auto" w:fill="auto"/>
            <w:noWrap/>
            <w:vAlign w:val="bottom"/>
            <w:hideMark/>
          </w:tcPr>
          <w:p w14:paraId="447103C2" w14:textId="77777777" w:rsidR="007547C8" w:rsidRPr="007123A4" w:rsidRDefault="007547C8" w:rsidP="007138AC">
            <w:pPr>
              <w:jc w:val="center"/>
              <w:rPr>
                <w:color w:val="000000"/>
              </w:rPr>
            </w:pPr>
            <w:r w:rsidRPr="007123A4">
              <w:rPr>
                <w:color w:val="000000"/>
              </w:rPr>
              <w:t>198</w:t>
            </w:r>
          </w:p>
        </w:tc>
        <w:tc>
          <w:tcPr>
            <w:tcW w:w="1620" w:type="dxa"/>
            <w:tcBorders>
              <w:top w:val="nil"/>
              <w:left w:val="nil"/>
              <w:bottom w:val="single" w:sz="4" w:space="0" w:color="auto"/>
              <w:right w:val="nil"/>
            </w:tcBorders>
            <w:shd w:val="clear" w:color="auto" w:fill="auto"/>
            <w:noWrap/>
            <w:vAlign w:val="bottom"/>
            <w:hideMark/>
          </w:tcPr>
          <w:p w14:paraId="3EAA07A9" w14:textId="77777777" w:rsidR="007547C8" w:rsidRPr="007123A4" w:rsidRDefault="007547C8" w:rsidP="007138AC">
            <w:pPr>
              <w:jc w:val="center"/>
              <w:rPr>
                <w:color w:val="000000"/>
              </w:rPr>
            </w:pPr>
            <w:r w:rsidRPr="007123A4">
              <w:rPr>
                <w:color w:val="000000"/>
              </w:rPr>
              <w:t>198</w:t>
            </w:r>
          </w:p>
        </w:tc>
      </w:tr>
      <w:tr w:rsidR="007547C8" w:rsidRPr="007123A4" w14:paraId="7469AB90" w14:textId="77777777" w:rsidTr="007138AC">
        <w:trPr>
          <w:trHeight w:val="280"/>
        </w:trPr>
        <w:tc>
          <w:tcPr>
            <w:tcW w:w="10080" w:type="dxa"/>
            <w:gridSpan w:val="5"/>
            <w:tcBorders>
              <w:top w:val="nil"/>
              <w:left w:val="nil"/>
              <w:bottom w:val="nil"/>
              <w:right w:val="nil"/>
            </w:tcBorders>
            <w:shd w:val="clear" w:color="auto" w:fill="auto"/>
            <w:noWrap/>
            <w:vAlign w:val="bottom"/>
            <w:hideMark/>
          </w:tcPr>
          <w:p w14:paraId="1826F222" w14:textId="77777777" w:rsidR="007547C8" w:rsidRPr="007123A4" w:rsidRDefault="007547C8" w:rsidP="007138AC">
            <w:pPr>
              <w:spacing w:line="360" w:lineRule="auto"/>
            </w:pPr>
            <w:r w:rsidRPr="007123A4">
              <w:t>The values in Table 2 are computed using Stata. The dataset used to compute the values is obtained from an Israeli dataset on COVID-19 infection and vaccination by age and week. The time period of this dataset is between 30</w:t>
            </w:r>
            <w:r w:rsidRPr="007123A4">
              <w:rPr>
                <w:vertAlign w:val="superscript"/>
              </w:rPr>
              <w:t>th</w:t>
            </w:r>
            <w:r w:rsidRPr="007123A4">
              <w:t xml:space="preserve"> of August 2020 to the 24</w:t>
            </w:r>
            <w:r w:rsidRPr="007123A4">
              <w:rPr>
                <w:vertAlign w:val="superscript"/>
              </w:rPr>
              <w:t>th</w:t>
            </w:r>
            <w:r w:rsidRPr="007123A4">
              <w:t xml:space="preserve"> of January 2021.</w:t>
            </w:r>
          </w:p>
          <w:p w14:paraId="2923BFF2" w14:textId="77777777" w:rsidR="007547C8" w:rsidRPr="007123A4" w:rsidRDefault="007547C8" w:rsidP="007138AC">
            <w:pPr>
              <w:spacing w:line="360" w:lineRule="auto"/>
            </w:pPr>
            <w:r w:rsidRPr="007123A4">
              <w:t xml:space="preserve">Lag Vaccination refers to the vaccination rate (the cumulative percent of people in that age group vaccinated with the first dose of the Pfizer vaccine) from two weeks before the current week. </w:t>
            </w:r>
            <w:r w:rsidRPr="007123A4">
              <w:rPr>
                <w:color w:val="000000"/>
              </w:rPr>
              <w:t xml:space="preserve">Lag Vaccination (0%-10%) refers to a dummy variable that indicates whether if the value of Lag Vaccination is between 0%-10% (excluding 0% and 10%). Lag Vaccination [10%-20%) refers to a dummy variable that indicates whether if the value of Lag Vaccination is between 10%-20% </w:t>
            </w:r>
            <w:r w:rsidRPr="007123A4">
              <w:rPr>
                <w:color w:val="000000"/>
              </w:rPr>
              <w:lastRenderedPageBreak/>
              <w:t>(including 10% and excluding 20%). Lag Vaccination [20%-100%] refers to a dummy variable that indicates whether if the value of Lag Vaccination is between 20%-100% (including 20% and 100%).</w:t>
            </w:r>
          </w:p>
          <w:p w14:paraId="5B87663A" w14:textId="77777777" w:rsidR="007547C8" w:rsidRPr="007123A4" w:rsidRDefault="007547C8" w:rsidP="007138AC">
            <w:pPr>
              <w:spacing w:line="360" w:lineRule="auto"/>
            </w:pPr>
            <w:r w:rsidRPr="007123A4">
              <w:t>The quantities in parentheses below the estimates are the standard errors.</w:t>
            </w:r>
          </w:p>
        </w:tc>
      </w:tr>
      <w:tr w:rsidR="007547C8" w:rsidRPr="007123A4" w14:paraId="17F59FAB" w14:textId="77777777" w:rsidTr="007138AC">
        <w:trPr>
          <w:trHeight w:val="280"/>
        </w:trPr>
        <w:tc>
          <w:tcPr>
            <w:tcW w:w="10080" w:type="dxa"/>
            <w:gridSpan w:val="5"/>
            <w:tcBorders>
              <w:top w:val="nil"/>
              <w:left w:val="nil"/>
              <w:bottom w:val="nil"/>
              <w:right w:val="nil"/>
            </w:tcBorders>
            <w:shd w:val="clear" w:color="auto" w:fill="auto"/>
            <w:noWrap/>
            <w:vAlign w:val="bottom"/>
            <w:hideMark/>
          </w:tcPr>
          <w:p w14:paraId="14E7B41E" w14:textId="77777777" w:rsidR="007547C8" w:rsidRPr="007123A4" w:rsidRDefault="007547C8" w:rsidP="007138AC">
            <w:pPr>
              <w:spacing w:line="360" w:lineRule="auto"/>
            </w:pPr>
            <w:r w:rsidRPr="007123A4">
              <w:lastRenderedPageBreak/>
              <w:t>***Significant at the 1 percent level. **Significant at the 5 percent level. *Significant at the 10 percent level.</w:t>
            </w:r>
          </w:p>
        </w:tc>
      </w:tr>
    </w:tbl>
    <w:p w14:paraId="6AA8868F" w14:textId="65227D3F" w:rsidR="007547C8" w:rsidRDefault="007547C8"/>
    <w:p w14:paraId="43FAA9A2" w14:textId="77777777" w:rsidR="001E79C7" w:rsidRPr="007123A4" w:rsidRDefault="001E79C7" w:rsidP="00413C85">
      <w:pPr>
        <w:widowControl w:val="0"/>
        <w:autoSpaceDE w:val="0"/>
        <w:autoSpaceDN w:val="0"/>
        <w:adjustRightInd w:val="0"/>
        <w:spacing w:line="360" w:lineRule="auto"/>
        <w:jc w:val="both"/>
      </w:pPr>
    </w:p>
    <w:p w14:paraId="7D7C658D" w14:textId="77777777" w:rsidR="001E79C7" w:rsidRPr="007123A4" w:rsidRDefault="001E79C7" w:rsidP="00413C85">
      <w:pPr>
        <w:spacing w:line="360" w:lineRule="auto"/>
      </w:pPr>
      <w:r w:rsidRPr="007123A4">
        <w:br w:type="page"/>
      </w:r>
    </w:p>
    <w:p w14:paraId="47CC9ABF" w14:textId="3BB74754" w:rsidR="00BE41EE" w:rsidRDefault="00BE41EE" w:rsidP="00413C85">
      <w:pPr>
        <w:widowControl w:val="0"/>
        <w:autoSpaceDE w:val="0"/>
        <w:autoSpaceDN w:val="0"/>
        <w:adjustRightInd w:val="0"/>
        <w:spacing w:line="360" w:lineRule="auto"/>
        <w:jc w:val="both"/>
      </w:pPr>
      <w:r w:rsidRPr="007123A4">
        <w:lastRenderedPageBreak/>
        <w:t>Other tables and figures if needed.</w:t>
      </w:r>
    </w:p>
    <w:p w14:paraId="013828ED" w14:textId="2B6B835F" w:rsidR="00CD5EE4" w:rsidRPr="00CD5EE4" w:rsidRDefault="00CD5EE4" w:rsidP="00413C85">
      <w:pPr>
        <w:widowControl w:val="0"/>
        <w:autoSpaceDE w:val="0"/>
        <w:autoSpaceDN w:val="0"/>
        <w:adjustRightInd w:val="0"/>
        <w:spacing w:line="360" w:lineRule="auto"/>
        <w:jc w:val="both"/>
        <w:rPr>
          <w:u w:val="single"/>
        </w:rPr>
      </w:pPr>
      <w:r w:rsidRPr="00CD5EE4">
        <w:rPr>
          <w:u w:val="single"/>
        </w:rPr>
        <w:t>Figure 1</w:t>
      </w:r>
    </w:p>
    <w:p w14:paraId="7A4388D7" w14:textId="0C172D58" w:rsidR="005B31C2" w:rsidRDefault="007F14DC" w:rsidP="00413C85">
      <w:pPr>
        <w:widowControl w:val="0"/>
        <w:autoSpaceDE w:val="0"/>
        <w:autoSpaceDN w:val="0"/>
        <w:adjustRightInd w:val="0"/>
        <w:spacing w:line="360" w:lineRule="auto"/>
        <w:jc w:val="both"/>
      </w:pPr>
      <w:r>
        <w:rPr>
          <w:noProof/>
        </w:rPr>
        <w:drawing>
          <wp:inline distT="0" distB="0" distL="0" distR="0" wp14:anchorId="6D2FC149" wp14:editId="60432CB6">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646EC2B" w14:textId="77777777" w:rsidR="005B31C2" w:rsidRDefault="005B31C2" w:rsidP="00413C85">
      <w:pPr>
        <w:widowControl w:val="0"/>
        <w:autoSpaceDE w:val="0"/>
        <w:autoSpaceDN w:val="0"/>
        <w:adjustRightInd w:val="0"/>
        <w:spacing w:line="360" w:lineRule="auto"/>
        <w:jc w:val="both"/>
      </w:pPr>
    </w:p>
    <w:p w14:paraId="358F5950" w14:textId="3A732710" w:rsidR="003E7CBE" w:rsidRPr="005B31C2" w:rsidRDefault="003E7CBE" w:rsidP="00413C85">
      <w:pPr>
        <w:widowControl w:val="0"/>
        <w:autoSpaceDE w:val="0"/>
        <w:autoSpaceDN w:val="0"/>
        <w:adjustRightInd w:val="0"/>
        <w:spacing w:line="360" w:lineRule="auto"/>
        <w:jc w:val="both"/>
        <w:rPr>
          <w:u w:val="single"/>
        </w:rPr>
      </w:pPr>
      <w:r w:rsidRPr="005B31C2">
        <w:rPr>
          <w:u w:val="single"/>
        </w:rPr>
        <w:t xml:space="preserve">Figure </w:t>
      </w:r>
      <w:r w:rsidR="00DF7089" w:rsidRPr="005B31C2">
        <w:rPr>
          <w:u w:val="single"/>
        </w:rPr>
        <w:t>2</w:t>
      </w:r>
    </w:p>
    <w:p w14:paraId="6AD43BF9" w14:textId="46D40C6A" w:rsidR="000C56CE" w:rsidRPr="007123A4" w:rsidRDefault="003E7CBE" w:rsidP="00413C85">
      <w:pPr>
        <w:spacing w:line="360" w:lineRule="auto"/>
      </w:pPr>
      <w:r w:rsidRPr="007123A4">
        <w:rPr>
          <w:noProof/>
        </w:rPr>
        <w:drawing>
          <wp:inline distT="0" distB="0" distL="0" distR="0" wp14:anchorId="4FED290E" wp14:editId="55EFC601">
            <wp:extent cx="5612130" cy="39528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52875"/>
                    </a:xfrm>
                    <a:prstGeom prst="rect">
                      <a:avLst/>
                    </a:prstGeom>
                  </pic:spPr>
                </pic:pic>
              </a:graphicData>
            </a:graphic>
          </wp:inline>
        </w:drawing>
      </w:r>
    </w:p>
    <w:sectPr w:rsidR="000C56CE" w:rsidRPr="007123A4" w:rsidSect="00E6646E">
      <w:footerReference w:type="even" r:id="rId13"/>
      <w:footerReference w:type="default" r:id="rId14"/>
      <w:pgSz w:w="12240" w:h="15840"/>
      <w:pgMar w:top="900" w:right="170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B27E5" w14:textId="77777777" w:rsidR="002D002B" w:rsidRDefault="002D002B" w:rsidP="008B16A3">
      <w:r>
        <w:separator/>
      </w:r>
    </w:p>
  </w:endnote>
  <w:endnote w:type="continuationSeparator" w:id="0">
    <w:p w14:paraId="40EF48BB" w14:textId="77777777" w:rsidR="002D002B" w:rsidRDefault="002D002B" w:rsidP="008B16A3">
      <w:r>
        <w:continuationSeparator/>
      </w:r>
    </w:p>
  </w:endnote>
  <w:endnote w:type="continuationNotice" w:id="1">
    <w:p w14:paraId="644D9DCF" w14:textId="77777777" w:rsidR="002D002B" w:rsidRDefault="002D0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8084789"/>
      <w:docPartObj>
        <w:docPartGallery w:val="Page Numbers (Bottom of Page)"/>
        <w:docPartUnique/>
      </w:docPartObj>
    </w:sdtPr>
    <w:sdtEndPr>
      <w:rPr>
        <w:rStyle w:val="PageNumber"/>
      </w:rPr>
    </w:sdtEndPr>
    <w:sdtContent>
      <w:p w14:paraId="2A6E52D6" w14:textId="151796F8" w:rsidR="0043611B" w:rsidRDefault="0043611B"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CE01C" w14:textId="77777777" w:rsidR="0043611B" w:rsidRDefault="0043611B" w:rsidP="00E664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9931875"/>
      <w:docPartObj>
        <w:docPartGallery w:val="Page Numbers (Bottom of Page)"/>
        <w:docPartUnique/>
      </w:docPartObj>
    </w:sdtPr>
    <w:sdtEndPr>
      <w:rPr>
        <w:rStyle w:val="PageNumber"/>
      </w:rPr>
    </w:sdtEndPr>
    <w:sdtContent>
      <w:p w14:paraId="2AD2AFF6" w14:textId="5603683F" w:rsidR="0043611B" w:rsidRDefault="0043611B"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2D3838" w14:textId="77777777" w:rsidR="0043611B" w:rsidRDefault="0043611B" w:rsidP="00E664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21D0C" w14:textId="77777777" w:rsidR="002D002B" w:rsidRDefault="002D002B" w:rsidP="008B16A3">
      <w:r>
        <w:separator/>
      </w:r>
    </w:p>
  </w:footnote>
  <w:footnote w:type="continuationSeparator" w:id="0">
    <w:p w14:paraId="2A6C31E5" w14:textId="77777777" w:rsidR="002D002B" w:rsidRDefault="002D002B" w:rsidP="008B16A3">
      <w:r>
        <w:continuationSeparator/>
      </w:r>
    </w:p>
  </w:footnote>
  <w:footnote w:type="continuationNotice" w:id="1">
    <w:p w14:paraId="36E884B4" w14:textId="77777777" w:rsidR="002D002B" w:rsidRDefault="002D00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895"/>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25E1A"/>
    <w:multiLevelType w:val="hybridMultilevel"/>
    <w:tmpl w:val="819CC606"/>
    <w:lvl w:ilvl="0" w:tplc="7EFE72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D2A"/>
    <w:multiLevelType w:val="hybridMultilevel"/>
    <w:tmpl w:val="D4D4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7C10"/>
    <w:multiLevelType w:val="hybridMultilevel"/>
    <w:tmpl w:val="AB928A9A"/>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2FD3ABE"/>
    <w:multiLevelType w:val="hybridMultilevel"/>
    <w:tmpl w:val="94506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240BB"/>
    <w:multiLevelType w:val="hybridMultilevel"/>
    <w:tmpl w:val="044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B4E68"/>
    <w:multiLevelType w:val="multilevel"/>
    <w:tmpl w:val="6D98E46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7A3C3E"/>
    <w:multiLevelType w:val="hybridMultilevel"/>
    <w:tmpl w:val="A59E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66CE6"/>
    <w:multiLevelType w:val="hybridMultilevel"/>
    <w:tmpl w:val="C8E82702"/>
    <w:lvl w:ilvl="0" w:tplc="654CA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893456"/>
    <w:multiLevelType w:val="hybridMultilevel"/>
    <w:tmpl w:val="17B6F9F8"/>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4BED"/>
    <w:multiLevelType w:val="hybridMultilevel"/>
    <w:tmpl w:val="E592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0D47"/>
    <w:multiLevelType w:val="hybridMultilevel"/>
    <w:tmpl w:val="0DE0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B0231"/>
    <w:multiLevelType w:val="multilevel"/>
    <w:tmpl w:val="8D7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893FFE"/>
    <w:multiLevelType w:val="hybridMultilevel"/>
    <w:tmpl w:val="2ECCBBB6"/>
    <w:lvl w:ilvl="0" w:tplc="E5CAF5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D6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67731E"/>
    <w:multiLevelType w:val="hybridMultilevel"/>
    <w:tmpl w:val="22F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03B5D"/>
    <w:multiLevelType w:val="hybridMultilevel"/>
    <w:tmpl w:val="AF0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C0982"/>
    <w:multiLevelType w:val="multilevel"/>
    <w:tmpl w:val="F46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34BA7"/>
    <w:multiLevelType w:val="multilevel"/>
    <w:tmpl w:val="11180BB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834923"/>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745A8F"/>
    <w:multiLevelType w:val="multilevel"/>
    <w:tmpl w:val="E51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54EA6"/>
    <w:multiLevelType w:val="multilevel"/>
    <w:tmpl w:val="C57CBA2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A92A56"/>
    <w:multiLevelType w:val="hybridMultilevel"/>
    <w:tmpl w:val="C1824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46B7E"/>
    <w:multiLevelType w:val="multilevel"/>
    <w:tmpl w:val="0BE0DF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1B0553"/>
    <w:multiLevelType w:val="multilevel"/>
    <w:tmpl w:val="D80E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C2F620D"/>
    <w:multiLevelType w:val="hybridMultilevel"/>
    <w:tmpl w:val="FDF2B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DD2FD5"/>
    <w:multiLevelType w:val="hybridMultilevel"/>
    <w:tmpl w:val="4684A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11"/>
  </w:num>
  <w:num w:numId="4">
    <w:abstractNumId w:val="7"/>
  </w:num>
  <w:num w:numId="5">
    <w:abstractNumId w:val="9"/>
  </w:num>
  <w:num w:numId="6">
    <w:abstractNumId w:val="15"/>
  </w:num>
  <w:num w:numId="7">
    <w:abstractNumId w:val="25"/>
  </w:num>
  <w:num w:numId="8">
    <w:abstractNumId w:val="5"/>
  </w:num>
  <w:num w:numId="9">
    <w:abstractNumId w:val="18"/>
  </w:num>
  <w:num w:numId="10">
    <w:abstractNumId w:val="14"/>
  </w:num>
  <w:num w:numId="11">
    <w:abstractNumId w:val="24"/>
  </w:num>
  <w:num w:numId="12">
    <w:abstractNumId w:val="12"/>
  </w:num>
  <w:num w:numId="13">
    <w:abstractNumId w:val="20"/>
  </w:num>
  <w:num w:numId="14">
    <w:abstractNumId w:val="17"/>
  </w:num>
  <w:num w:numId="15">
    <w:abstractNumId w:val="0"/>
  </w:num>
  <w:num w:numId="16">
    <w:abstractNumId w:val="3"/>
  </w:num>
  <w:num w:numId="17">
    <w:abstractNumId w:val="22"/>
  </w:num>
  <w:num w:numId="18">
    <w:abstractNumId w:val="8"/>
  </w:num>
  <w:num w:numId="19">
    <w:abstractNumId w:val="19"/>
  </w:num>
  <w:num w:numId="20">
    <w:abstractNumId w:val="23"/>
  </w:num>
  <w:num w:numId="21">
    <w:abstractNumId w:val="2"/>
  </w:num>
  <w:num w:numId="22">
    <w:abstractNumId w:val="6"/>
  </w:num>
  <w:num w:numId="23">
    <w:abstractNumId w:val="4"/>
  </w:num>
  <w:num w:numId="24">
    <w:abstractNumId w:val="16"/>
  </w:num>
  <w:num w:numId="25">
    <w:abstractNumId w:val="21"/>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4F"/>
    <w:rsid w:val="00007AE4"/>
    <w:rsid w:val="000100B8"/>
    <w:rsid w:val="000101D0"/>
    <w:rsid w:val="000103E5"/>
    <w:rsid w:val="0001063E"/>
    <w:rsid w:val="00010A2C"/>
    <w:rsid w:val="00023A99"/>
    <w:rsid w:val="0003269F"/>
    <w:rsid w:val="0003289A"/>
    <w:rsid w:val="00032E50"/>
    <w:rsid w:val="00034B2C"/>
    <w:rsid w:val="0003529B"/>
    <w:rsid w:val="00050F50"/>
    <w:rsid w:val="00055750"/>
    <w:rsid w:val="000557C2"/>
    <w:rsid w:val="00060090"/>
    <w:rsid w:val="00060A79"/>
    <w:rsid w:val="00063BB5"/>
    <w:rsid w:val="000666AB"/>
    <w:rsid w:val="00074FD4"/>
    <w:rsid w:val="00087750"/>
    <w:rsid w:val="00095DE9"/>
    <w:rsid w:val="000A5246"/>
    <w:rsid w:val="000A6285"/>
    <w:rsid w:val="000A6D6D"/>
    <w:rsid w:val="000A6DF2"/>
    <w:rsid w:val="000A71DA"/>
    <w:rsid w:val="000C1216"/>
    <w:rsid w:val="000C12EC"/>
    <w:rsid w:val="000C1B9B"/>
    <w:rsid w:val="000C2A97"/>
    <w:rsid w:val="000C56CE"/>
    <w:rsid w:val="000C6D60"/>
    <w:rsid w:val="000D22AD"/>
    <w:rsid w:val="000D3237"/>
    <w:rsid w:val="000D5AAE"/>
    <w:rsid w:val="000D66B6"/>
    <w:rsid w:val="000D7909"/>
    <w:rsid w:val="000E0980"/>
    <w:rsid w:val="000E44AA"/>
    <w:rsid w:val="000E5E8D"/>
    <w:rsid w:val="000E60A2"/>
    <w:rsid w:val="000E6E47"/>
    <w:rsid w:val="000F20FB"/>
    <w:rsid w:val="00105D60"/>
    <w:rsid w:val="00106FBA"/>
    <w:rsid w:val="00107BCA"/>
    <w:rsid w:val="00110B07"/>
    <w:rsid w:val="00123628"/>
    <w:rsid w:val="00125D44"/>
    <w:rsid w:val="001316A9"/>
    <w:rsid w:val="00134A99"/>
    <w:rsid w:val="0013520F"/>
    <w:rsid w:val="00140F41"/>
    <w:rsid w:val="001458A0"/>
    <w:rsid w:val="00151A07"/>
    <w:rsid w:val="001523D8"/>
    <w:rsid w:val="00160884"/>
    <w:rsid w:val="00163F9F"/>
    <w:rsid w:val="0016408D"/>
    <w:rsid w:val="0016421E"/>
    <w:rsid w:val="00184D49"/>
    <w:rsid w:val="00187BF6"/>
    <w:rsid w:val="001922A0"/>
    <w:rsid w:val="001934CA"/>
    <w:rsid w:val="0019405E"/>
    <w:rsid w:val="001A327E"/>
    <w:rsid w:val="001A35B1"/>
    <w:rsid w:val="001D0233"/>
    <w:rsid w:val="001D232F"/>
    <w:rsid w:val="001D5CFC"/>
    <w:rsid w:val="001E79C7"/>
    <w:rsid w:val="001F2647"/>
    <w:rsid w:val="001F6D76"/>
    <w:rsid w:val="001F7DB2"/>
    <w:rsid w:val="00207480"/>
    <w:rsid w:val="002078E5"/>
    <w:rsid w:val="002131FB"/>
    <w:rsid w:val="0021633F"/>
    <w:rsid w:val="00220495"/>
    <w:rsid w:val="00220BC7"/>
    <w:rsid w:val="0022404F"/>
    <w:rsid w:val="002360B1"/>
    <w:rsid w:val="002463EB"/>
    <w:rsid w:val="00247A7B"/>
    <w:rsid w:val="00247D5F"/>
    <w:rsid w:val="00250BEA"/>
    <w:rsid w:val="00253C96"/>
    <w:rsid w:val="00257352"/>
    <w:rsid w:val="00266CA9"/>
    <w:rsid w:val="002712A8"/>
    <w:rsid w:val="00271E2E"/>
    <w:rsid w:val="00280BF1"/>
    <w:rsid w:val="0028715B"/>
    <w:rsid w:val="002906C3"/>
    <w:rsid w:val="00294188"/>
    <w:rsid w:val="002B0A28"/>
    <w:rsid w:val="002B1578"/>
    <w:rsid w:val="002B78A3"/>
    <w:rsid w:val="002C54AB"/>
    <w:rsid w:val="002C5DF8"/>
    <w:rsid w:val="002C6FD9"/>
    <w:rsid w:val="002D002B"/>
    <w:rsid w:val="002D01BA"/>
    <w:rsid w:val="002D4180"/>
    <w:rsid w:val="002D7129"/>
    <w:rsid w:val="002F19C0"/>
    <w:rsid w:val="002F5FA4"/>
    <w:rsid w:val="0030595D"/>
    <w:rsid w:val="003104A2"/>
    <w:rsid w:val="0031192E"/>
    <w:rsid w:val="003120B3"/>
    <w:rsid w:val="00312ABF"/>
    <w:rsid w:val="00314F9B"/>
    <w:rsid w:val="00315ACE"/>
    <w:rsid w:val="003171FD"/>
    <w:rsid w:val="00321B38"/>
    <w:rsid w:val="00327E92"/>
    <w:rsid w:val="00332D42"/>
    <w:rsid w:val="00333F0E"/>
    <w:rsid w:val="00342B6F"/>
    <w:rsid w:val="0036570E"/>
    <w:rsid w:val="00370B4F"/>
    <w:rsid w:val="00377061"/>
    <w:rsid w:val="00377373"/>
    <w:rsid w:val="0038154D"/>
    <w:rsid w:val="003835B8"/>
    <w:rsid w:val="00386969"/>
    <w:rsid w:val="00386ADF"/>
    <w:rsid w:val="00386B43"/>
    <w:rsid w:val="003929E6"/>
    <w:rsid w:val="0039493E"/>
    <w:rsid w:val="00394D55"/>
    <w:rsid w:val="003A1C70"/>
    <w:rsid w:val="003B1AC7"/>
    <w:rsid w:val="003B1F43"/>
    <w:rsid w:val="003B33E1"/>
    <w:rsid w:val="003C2040"/>
    <w:rsid w:val="003C2211"/>
    <w:rsid w:val="003D1331"/>
    <w:rsid w:val="003D5F57"/>
    <w:rsid w:val="003E1EF9"/>
    <w:rsid w:val="003E4372"/>
    <w:rsid w:val="003E7CBE"/>
    <w:rsid w:val="003F0A58"/>
    <w:rsid w:val="003F4105"/>
    <w:rsid w:val="003F5EF4"/>
    <w:rsid w:val="003F6CA1"/>
    <w:rsid w:val="00405441"/>
    <w:rsid w:val="00413C85"/>
    <w:rsid w:val="00415803"/>
    <w:rsid w:val="00422145"/>
    <w:rsid w:val="004226D2"/>
    <w:rsid w:val="00426BAD"/>
    <w:rsid w:val="00430D67"/>
    <w:rsid w:val="004316CE"/>
    <w:rsid w:val="0043611B"/>
    <w:rsid w:val="00441001"/>
    <w:rsid w:val="00447A83"/>
    <w:rsid w:val="00450380"/>
    <w:rsid w:val="00452F09"/>
    <w:rsid w:val="0045471D"/>
    <w:rsid w:val="0045548F"/>
    <w:rsid w:val="00462182"/>
    <w:rsid w:val="004635DF"/>
    <w:rsid w:val="00463A8F"/>
    <w:rsid w:val="00466192"/>
    <w:rsid w:val="0047101F"/>
    <w:rsid w:val="004712E9"/>
    <w:rsid w:val="00480FF3"/>
    <w:rsid w:val="00483F33"/>
    <w:rsid w:val="00485A05"/>
    <w:rsid w:val="00494D08"/>
    <w:rsid w:val="004954C3"/>
    <w:rsid w:val="00496B61"/>
    <w:rsid w:val="004A1140"/>
    <w:rsid w:val="004A1B48"/>
    <w:rsid w:val="004A31AF"/>
    <w:rsid w:val="004A38D8"/>
    <w:rsid w:val="004A59B4"/>
    <w:rsid w:val="004B2DD9"/>
    <w:rsid w:val="004B2F30"/>
    <w:rsid w:val="004C1B2A"/>
    <w:rsid w:val="004C6D0E"/>
    <w:rsid w:val="004D0104"/>
    <w:rsid w:val="004D2D3A"/>
    <w:rsid w:val="004D6310"/>
    <w:rsid w:val="004E2088"/>
    <w:rsid w:val="004F0289"/>
    <w:rsid w:val="004F1471"/>
    <w:rsid w:val="004F26F2"/>
    <w:rsid w:val="00512583"/>
    <w:rsid w:val="0053370A"/>
    <w:rsid w:val="0053786F"/>
    <w:rsid w:val="00546D50"/>
    <w:rsid w:val="00551CFC"/>
    <w:rsid w:val="00556EC0"/>
    <w:rsid w:val="005602E6"/>
    <w:rsid w:val="00572991"/>
    <w:rsid w:val="00576B8F"/>
    <w:rsid w:val="00577634"/>
    <w:rsid w:val="00582B92"/>
    <w:rsid w:val="00594880"/>
    <w:rsid w:val="00596C57"/>
    <w:rsid w:val="00596CD9"/>
    <w:rsid w:val="00597D4E"/>
    <w:rsid w:val="005A30DE"/>
    <w:rsid w:val="005B04D2"/>
    <w:rsid w:val="005B31C2"/>
    <w:rsid w:val="005B3832"/>
    <w:rsid w:val="005B3C43"/>
    <w:rsid w:val="005B7BE0"/>
    <w:rsid w:val="005C68EE"/>
    <w:rsid w:val="005D269F"/>
    <w:rsid w:val="005D5D13"/>
    <w:rsid w:val="005D69A4"/>
    <w:rsid w:val="005F376B"/>
    <w:rsid w:val="005F4399"/>
    <w:rsid w:val="00604A6C"/>
    <w:rsid w:val="00610E06"/>
    <w:rsid w:val="00613969"/>
    <w:rsid w:val="00617CD3"/>
    <w:rsid w:val="00621C26"/>
    <w:rsid w:val="00622ECA"/>
    <w:rsid w:val="00623DCE"/>
    <w:rsid w:val="00630ABC"/>
    <w:rsid w:val="00631C97"/>
    <w:rsid w:val="0063482A"/>
    <w:rsid w:val="00641A55"/>
    <w:rsid w:val="00644D95"/>
    <w:rsid w:val="00650298"/>
    <w:rsid w:val="00652E71"/>
    <w:rsid w:val="00661FBD"/>
    <w:rsid w:val="00666EA4"/>
    <w:rsid w:val="006828FB"/>
    <w:rsid w:val="00683780"/>
    <w:rsid w:val="00691F31"/>
    <w:rsid w:val="00693D00"/>
    <w:rsid w:val="006A122A"/>
    <w:rsid w:val="006A7228"/>
    <w:rsid w:val="006C2417"/>
    <w:rsid w:val="006C5F2B"/>
    <w:rsid w:val="006D1A8A"/>
    <w:rsid w:val="006D3F58"/>
    <w:rsid w:val="006D3FE8"/>
    <w:rsid w:val="006D7AF5"/>
    <w:rsid w:val="006E1276"/>
    <w:rsid w:val="006E4270"/>
    <w:rsid w:val="006E54E7"/>
    <w:rsid w:val="006E6961"/>
    <w:rsid w:val="006F4475"/>
    <w:rsid w:val="0070225E"/>
    <w:rsid w:val="007051F3"/>
    <w:rsid w:val="007123A4"/>
    <w:rsid w:val="007149DD"/>
    <w:rsid w:val="0071552B"/>
    <w:rsid w:val="0072378D"/>
    <w:rsid w:val="00723BC2"/>
    <w:rsid w:val="0074052C"/>
    <w:rsid w:val="00742D17"/>
    <w:rsid w:val="007433EA"/>
    <w:rsid w:val="00743D5D"/>
    <w:rsid w:val="0074591F"/>
    <w:rsid w:val="007547C8"/>
    <w:rsid w:val="00757DAB"/>
    <w:rsid w:val="00771047"/>
    <w:rsid w:val="0077253D"/>
    <w:rsid w:val="00772F5B"/>
    <w:rsid w:val="00776B26"/>
    <w:rsid w:val="00786103"/>
    <w:rsid w:val="007878B7"/>
    <w:rsid w:val="00790481"/>
    <w:rsid w:val="00790A2B"/>
    <w:rsid w:val="00792B54"/>
    <w:rsid w:val="007955E2"/>
    <w:rsid w:val="00796481"/>
    <w:rsid w:val="007973C0"/>
    <w:rsid w:val="00797D30"/>
    <w:rsid w:val="007A06B7"/>
    <w:rsid w:val="007A2E52"/>
    <w:rsid w:val="007A4418"/>
    <w:rsid w:val="007A6921"/>
    <w:rsid w:val="007B3B2B"/>
    <w:rsid w:val="007B3C58"/>
    <w:rsid w:val="007B3C8C"/>
    <w:rsid w:val="007C306B"/>
    <w:rsid w:val="007C6E90"/>
    <w:rsid w:val="007D0928"/>
    <w:rsid w:val="007D5CC8"/>
    <w:rsid w:val="007D685D"/>
    <w:rsid w:val="007D77F6"/>
    <w:rsid w:val="007E13BC"/>
    <w:rsid w:val="007E1D5F"/>
    <w:rsid w:val="007E4E87"/>
    <w:rsid w:val="007E5EB9"/>
    <w:rsid w:val="007F14DC"/>
    <w:rsid w:val="007F1BC0"/>
    <w:rsid w:val="007F29B3"/>
    <w:rsid w:val="007F5945"/>
    <w:rsid w:val="00805582"/>
    <w:rsid w:val="00806431"/>
    <w:rsid w:val="00813A56"/>
    <w:rsid w:val="00827866"/>
    <w:rsid w:val="008439E9"/>
    <w:rsid w:val="00844DA7"/>
    <w:rsid w:val="00850542"/>
    <w:rsid w:val="008550E1"/>
    <w:rsid w:val="00855A82"/>
    <w:rsid w:val="008569B1"/>
    <w:rsid w:val="0085779A"/>
    <w:rsid w:val="0086165E"/>
    <w:rsid w:val="00867D43"/>
    <w:rsid w:val="00870330"/>
    <w:rsid w:val="00873799"/>
    <w:rsid w:val="0088302A"/>
    <w:rsid w:val="0088755E"/>
    <w:rsid w:val="00887C57"/>
    <w:rsid w:val="00891354"/>
    <w:rsid w:val="008A194E"/>
    <w:rsid w:val="008A4BB8"/>
    <w:rsid w:val="008B16A3"/>
    <w:rsid w:val="008B2B9A"/>
    <w:rsid w:val="008D10C3"/>
    <w:rsid w:val="008D3161"/>
    <w:rsid w:val="008D450C"/>
    <w:rsid w:val="008E2692"/>
    <w:rsid w:val="008E3349"/>
    <w:rsid w:val="008F0C68"/>
    <w:rsid w:val="008F2A35"/>
    <w:rsid w:val="008F5384"/>
    <w:rsid w:val="009016E9"/>
    <w:rsid w:val="00906CE2"/>
    <w:rsid w:val="00912BB8"/>
    <w:rsid w:val="0091355B"/>
    <w:rsid w:val="00915127"/>
    <w:rsid w:val="00915E66"/>
    <w:rsid w:val="009162BE"/>
    <w:rsid w:val="009215B1"/>
    <w:rsid w:val="009241CB"/>
    <w:rsid w:val="0093500C"/>
    <w:rsid w:val="00936333"/>
    <w:rsid w:val="00941078"/>
    <w:rsid w:val="00946D1B"/>
    <w:rsid w:val="009648C8"/>
    <w:rsid w:val="00975099"/>
    <w:rsid w:val="00981636"/>
    <w:rsid w:val="00984C5E"/>
    <w:rsid w:val="009872A1"/>
    <w:rsid w:val="009A6C03"/>
    <w:rsid w:val="009A6F5B"/>
    <w:rsid w:val="009B4760"/>
    <w:rsid w:val="009C73EA"/>
    <w:rsid w:val="009D40CF"/>
    <w:rsid w:val="009D476D"/>
    <w:rsid w:val="009E07D1"/>
    <w:rsid w:val="009E5228"/>
    <w:rsid w:val="009F1F63"/>
    <w:rsid w:val="009F396F"/>
    <w:rsid w:val="009F52D9"/>
    <w:rsid w:val="00A006C4"/>
    <w:rsid w:val="00A023D3"/>
    <w:rsid w:val="00A02773"/>
    <w:rsid w:val="00A02FA1"/>
    <w:rsid w:val="00A04311"/>
    <w:rsid w:val="00A1293C"/>
    <w:rsid w:val="00A16220"/>
    <w:rsid w:val="00A21509"/>
    <w:rsid w:val="00A2314B"/>
    <w:rsid w:val="00A2324B"/>
    <w:rsid w:val="00A2424C"/>
    <w:rsid w:val="00A377C2"/>
    <w:rsid w:val="00A5632D"/>
    <w:rsid w:val="00A609AE"/>
    <w:rsid w:val="00A64018"/>
    <w:rsid w:val="00A655FD"/>
    <w:rsid w:val="00A81F68"/>
    <w:rsid w:val="00A85754"/>
    <w:rsid w:val="00A8718C"/>
    <w:rsid w:val="00A903DE"/>
    <w:rsid w:val="00A96F4D"/>
    <w:rsid w:val="00AA5307"/>
    <w:rsid w:val="00AA5D1D"/>
    <w:rsid w:val="00AB606A"/>
    <w:rsid w:val="00AB7A77"/>
    <w:rsid w:val="00AC7545"/>
    <w:rsid w:val="00AC7F93"/>
    <w:rsid w:val="00AD2097"/>
    <w:rsid w:val="00AE131E"/>
    <w:rsid w:val="00AE1BDF"/>
    <w:rsid w:val="00AE6419"/>
    <w:rsid w:val="00B00902"/>
    <w:rsid w:val="00B309E5"/>
    <w:rsid w:val="00B310D2"/>
    <w:rsid w:val="00B32ECC"/>
    <w:rsid w:val="00B3619B"/>
    <w:rsid w:val="00B40758"/>
    <w:rsid w:val="00B433FA"/>
    <w:rsid w:val="00B52FD5"/>
    <w:rsid w:val="00B558B3"/>
    <w:rsid w:val="00B63236"/>
    <w:rsid w:val="00B80F7A"/>
    <w:rsid w:val="00B87EB8"/>
    <w:rsid w:val="00B90011"/>
    <w:rsid w:val="00B906B9"/>
    <w:rsid w:val="00B919F4"/>
    <w:rsid w:val="00B93530"/>
    <w:rsid w:val="00B94112"/>
    <w:rsid w:val="00B94351"/>
    <w:rsid w:val="00BA0ACA"/>
    <w:rsid w:val="00BB25D7"/>
    <w:rsid w:val="00BB4891"/>
    <w:rsid w:val="00BB4F7F"/>
    <w:rsid w:val="00BB5FF3"/>
    <w:rsid w:val="00BC35D3"/>
    <w:rsid w:val="00BD3793"/>
    <w:rsid w:val="00BE17D1"/>
    <w:rsid w:val="00BE41EE"/>
    <w:rsid w:val="00BE4AAF"/>
    <w:rsid w:val="00BF5CBF"/>
    <w:rsid w:val="00C015D4"/>
    <w:rsid w:val="00C12796"/>
    <w:rsid w:val="00C143CE"/>
    <w:rsid w:val="00C21DF3"/>
    <w:rsid w:val="00C25421"/>
    <w:rsid w:val="00C30B04"/>
    <w:rsid w:val="00C37C8C"/>
    <w:rsid w:val="00C40CE9"/>
    <w:rsid w:val="00C4722E"/>
    <w:rsid w:val="00C51B60"/>
    <w:rsid w:val="00C64C7B"/>
    <w:rsid w:val="00C76599"/>
    <w:rsid w:val="00C7687C"/>
    <w:rsid w:val="00C82388"/>
    <w:rsid w:val="00C84E0B"/>
    <w:rsid w:val="00C95E7A"/>
    <w:rsid w:val="00CA1B0C"/>
    <w:rsid w:val="00CB21BD"/>
    <w:rsid w:val="00CB6969"/>
    <w:rsid w:val="00CC36CF"/>
    <w:rsid w:val="00CC4BE2"/>
    <w:rsid w:val="00CC736B"/>
    <w:rsid w:val="00CD5EE4"/>
    <w:rsid w:val="00CE2DDC"/>
    <w:rsid w:val="00CE7877"/>
    <w:rsid w:val="00CF1A20"/>
    <w:rsid w:val="00D037EB"/>
    <w:rsid w:val="00D07C5B"/>
    <w:rsid w:val="00D11BC3"/>
    <w:rsid w:val="00D14792"/>
    <w:rsid w:val="00D17DE5"/>
    <w:rsid w:val="00D20DFD"/>
    <w:rsid w:val="00D23222"/>
    <w:rsid w:val="00D2560C"/>
    <w:rsid w:val="00D304F2"/>
    <w:rsid w:val="00D30EEC"/>
    <w:rsid w:val="00D31F99"/>
    <w:rsid w:val="00D37D5B"/>
    <w:rsid w:val="00D4043C"/>
    <w:rsid w:val="00D65752"/>
    <w:rsid w:val="00D660E2"/>
    <w:rsid w:val="00D71292"/>
    <w:rsid w:val="00D719B8"/>
    <w:rsid w:val="00D86E3D"/>
    <w:rsid w:val="00D90C0F"/>
    <w:rsid w:val="00D92D74"/>
    <w:rsid w:val="00D94FEA"/>
    <w:rsid w:val="00DA6B59"/>
    <w:rsid w:val="00DA716F"/>
    <w:rsid w:val="00DA732D"/>
    <w:rsid w:val="00DB20BB"/>
    <w:rsid w:val="00DB325C"/>
    <w:rsid w:val="00DB3A52"/>
    <w:rsid w:val="00DB76F4"/>
    <w:rsid w:val="00DC3094"/>
    <w:rsid w:val="00DC49D3"/>
    <w:rsid w:val="00DC52D6"/>
    <w:rsid w:val="00DD0A92"/>
    <w:rsid w:val="00DD1FAF"/>
    <w:rsid w:val="00DD41E6"/>
    <w:rsid w:val="00DD5EDE"/>
    <w:rsid w:val="00DD7A1F"/>
    <w:rsid w:val="00DE5105"/>
    <w:rsid w:val="00DF0A9D"/>
    <w:rsid w:val="00DF7089"/>
    <w:rsid w:val="00DF7BE9"/>
    <w:rsid w:val="00E00486"/>
    <w:rsid w:val="00E123C7"/>
    <w:rsid w:val="00E14B24"/>
    <w:rsid w:val="00E21CA5"/>
    <w:rsid w:val="00E22240"/>
    <w:rsid w:val="00E23013"/>
    <w:rsid w:val="00E27DB6"/>
    <w:rsid w:val="00E32647"/>
    <w:rsid w:val="00E46E4F"/>
    <w:rsid w:val="00E53BE7"/>
    <w:rsid w:val="00E568AF"/>
    <w:rsid w:val="00E60FFC"/>
    <w:rsid w:val="00E6646E"/>
    <w:rsid w:val="00E83F45"/>
    <w:rsid w:val="00E90E14"/>
    <w:rsid w:val="00E91D1C"/>
    <w:rsid w:val="00E939B9"/>
    <w:rsid w:val="00EA34F7"/>
    <w:rsid w:val="00EA4849"/>
    <w:rsid w:val="00EB6C77"/>
    <w:rsid w:val="00EC7015"/>
    <w:rsid w:val="00ED3A84"/>
    <w:rsid w:val="00ED7CBD"/>
    <w:rsid w:val="00EE325A"/>
    <w:rsid w:val="00EE3510"/>
    <w:rsid w:val="00EE77C9"/>
    <w:rsid w:val="00EF2630"/>
    <w:rsid w:val="00EF3A16"/>
    <w:rsid w:val="00F0291B"/>
    <w:rsid w:val="00F07C50"/>
    <w:rsid w:val="00F10260"/>
    <w:rsid w:val="00F115E3"/>
    <w:rsid w:val="00F13CB6"/>
    <w:rsid w:val="00F15D9B"/>
    <w:rsid w:val="00F20EEC"/>
    <w:rsid w:val="00F20F3D"/>
    <w:rsid w:val="00F26365"/>
    <w:rsid w:val="00F37CD1"/>
    <w:rsid w:val="00F54741"/>
    <w:rsid w:val="00F5540D"/>
    <w:rsid w:val="00F57F84"/>
    <w:rsid w:val="00F605A3"/>
    <w:rsid w:val="00F619E6"/>
    <w:rsid w:val="00F63900"/>
    <w:rsid w:val="00F65F41"/>
    <w:rsid w:val="00F722FE"/>
    <w:rsid w:val="00F72484"/>
    <w:rsid w:val="00F76E1B"/>
    <w:rsid w:val="00F77249"/>
    <w:rsid w:val="00FA11CB"/>
    <w:rsid w:val="00FA2702"/>
    <w:rsid w:val="00FA2E82"/>
    <w:rsid w:val="00FA34E9"/>
    <w:rsid w:val="00FC0BB7"/>
    <w:rsid w:val="00FC3DD6"/>
    <w:rsid w:val="00FE22FE"/>
    <w:rsid w:val="00FE3CB7"/>
    <w:rsid w:val="00FE45BB"/>
    <w:rsid w:val="00FE5224"/>
    <w:rsid w:val="00FF1143"/>
    <w:rsid w:val="00FF3DC9"/>
    <w:rsid w:val="00FF5B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A25B7A"/>
  <w14:defaultImageDpi w14:val="300"/>
  <w15:docId w15:val="{0B52CC7A-5C0B-3F40-AAFB-0B5420B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90"/>
    <w:rPr>
      <w:rFonts w:ascii="Times New Roman" w:eastAsia="Times New Roman" w:hAnsi="Times New Roman"/>
      <w:sz w:val="24"/>
      <w:szCs w:val="24"/>
      <w:lang w:val="en-CA"/>
    </w:rPr>
  </w:style>
  <w:style w:type="paragraph" w:styleId="Heading1">
    <w:name w:val="heading 1"/>
    <w:basedOn w:val="Normal"/>
    <w:next w:val="Normal"/>
    <w:link w:val="Heading1Char"/>
    <w:uiPriority w:val="9"/>
    <w:qFormat/>
    <w:rsid w:val="008B16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F4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063"/>
    <w:pPr>
      <w:ind w:left="720"/>
      <w:contextualSpacing/>
    </w:pPr>
  </w:style>
  <w:style w:type="character" w:styleId="Hyperlink">
    <w:name w:val="Hyperlink"/>
    <w:basedOn w:val="DefaultParagraphFont"/>
    <w:uiPriority w:val="99"/>
    <w:unhideWhenUsed/>
    <w:rsid w:val="00887C57"/>
    <w:rPr>
      <w:color w:val="0000FF" w:themeColor="hyperlink"/>
      <w:u w:val="single"/>
    </w:rPr>
  </w:style>
  <w:style w:type="character" w:styleId="UnresolvedMention">
    <w:name w:val="Unresolved Mention"/>
    <w:basedOn w:val="DefaultParagraphFont"/>
    <w:uiPriority w:val="99"/>
    <w:semiHidden/>
    <w:unhideWhenUsed/>
    <w:rsid w:val="00887C57"/>
    <w:rPr>
      <w:color w:val="605E5C"/>
      <w:shd w:val="clear" w:color="auto" w:fill="E1DFDD"/>
    </w:rPr>
  </w:style>
  <w:style w:type="table" w:styleId="TableGrid">
    <w:name w:val="Table Grid"/>
    <w:basedOn w:val="TableNormal"/>
    <w:uiPriority w:val="59"/>
    <w:rsid w:val="004F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
    <w:name w:val="TB"/>
    <w:basedOn w:val="Normal"/>
    <w:uiPriority w:val="99"/>
    <w:rsid w:val="006828FB"/>
    <w:pPr>
      <w:keepNext/>
      <w:jc w:val="center"/>
    </w:pPr>
    <w:rPr>
      <w:rFonts w:ascii="Times" w:eastAsia="MS Mincho" w:hAnsi="Times"/>
      <w:sz w:val="22"/>
      <w:szCs w:val="20"/>
    </w:rPr>
  </w:style>
  <w:style w:type="paragraph" w:customStyle="1" w:styleId="TCH">
    <w:name w:val="TCH"/>
    <w:basedOn w:val="Normal"/>
    <w:uiPriority w:val="99"/>
    <w:rsid w:val="006828FB"/>
    <w:pPr>
      <w:keepNext/>
      <w:spacing w:before="40" w:line="240" w:lineRule="atLeast"/>
      <w:jc w:val="center"/>
    </w:pPr>
    <w:rPr>
      <w:rFonts w:ascii="Times" w:hAnsi="Times"/>
      <w:b/>
      <w:bCs/>
      <w:sz w:val="22"/>
      <w:szCs w:val="20"/>
    </w:rPr>
  </w:style>
  <w:style w:type="character" w:customStyle="1" w:styleId="Heading3Char">
    <w:name w:val="Heading 3 Char"/>
    <w:basedOn w:val="DefaultParagraphFont"/>
    <w:link w:val="Heading3"/>
    <w:uiPriority w:val="9"/>
    <w:semiHidden/>
    <w:rsid w:val="00F65F4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B16A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B16A3"/>
    <w:rPr>
      <w:sz w:val="20"/>
      <w:szCs w:val="20"/>
    </w:rPr>
  </w:style>
  <w:style w:type="character" w:customStyle="1" w:styleId="FootnoteTextChar">
    <w:name w:val="Footnote Text Char"/>
    <w:basedOn w:val="DefaultParagraphFont"/>
    <w:link w:val="FootnoteText"/>
    <w:uiPriority w:val="99"/>
    <w:semiHidden/>
    <w:rsid w:val="008B16A3"/>
    <w:rPr>
      <w:rFonts w:ascii="Times New Roman" w:eastAsia="Times New Roman" w:hAnsi="Times New Roman"/>
      <w:lang w:val="en-CA"/>
    </w:rPr>
  </w:style>
  <w:style w:type="character" w:styleId="FootnoteReference">
    <w:name w:val="footnote reference"/>
    <w:basedOn w:val="DefaultParagraphFont"/>
    <w:uiPriority w:val="99"/>
    <w:semiHidden/>
    <w:unhideWhenUsed/>
    <w:rsid w:val="008B16A3"/>
    <w:rPr>
      <w:vertAlign w:val="superscript"/>
    </w:rPr>
  </w:style>
  <w:style w:type="paragraph" w:styleId="Footer">
    <w:name w:val="footer"/>
    <w:basedOn w:val="Normal"/>
    <w:link w:val="FooterChar"/>
    <w:uiPriority w:val="99"/>
    <w:unhideWhenUsed/>
    <w:rsid w:val="00E6646E"/>
    <w:pPr>
      <w:tabs>
        <w:tab w:val="center" w:pos="4680"/>
        <w:tab w:val="right" w:pos="9360"/>
      </w:tabs>
    </w:pPr>
  </w:style>
  <w:style w:type="character" w:customStyle="1" w:styleId="FooterChar">
    <w:name w:val="Footer Char"/>
    <w:basedOn w:val="DefaultParagraphFont"/>
    <w:link w:val="Footer"/>
    <w:uiPriority w:val="99"/>
    <w:rsid w:val="00E6646E"/>
    <w:rPr>
      <w:rFonts w:ascii="Times New Roman" w:eastAsia="Times New Roman" w:hAnsi="Times New Roman"/>
      <w:sz w:val="24"/>
      <w:szCs w:val="24"/>
      <w:lang w:val="en-CA"/>
    </w:rPr>
  </w:style>
  <w:style w:type="character" w:styleId="PageNumber">
    <w:name w:val="page number"/>
    <w:basedOn w:val="DefaultParagraphFont"/>
    <w:uiPriority w:val="99"/>
    <w:semiHidden/>
    <w:unhideWhenUsed/>
    <w:rsid w:val="00E6646E"/>
  </w:style>
  <w:style w:type="character" w:styleId="PlaceholderText">
    <w:name w:val="Placeholder Text"/>
    <w:basedOn w:val="DefaultParagraphFont"/>
    <w:uiPriority w:val="99"/>
    <w:semiHidden/>
    <w:rsid w:val="00F37CD1"/>
    <w:rPr>
      <w:color w:val="808080"/>
    </w:rPr>
  </w:style>
  <w:style w:type="paragraph" w:styleId="Header">
    <w:name w:val="header"/>
    <w:basedOn w:val="Normal"/>
    <w:link w:val="HeaderChar"/>
    <w:uiPriority w:val="99"/>
    <w:semiHidden/>
    <w:unhideWhenUsed/>
    <w:rsid w:val="00915E66"/>
    <w:pPr>
      <w:tabs>
        <w:tab w:val="center" w:pos="4680"/>
        <w:tab w:val="right" w:pos="9360"/>
      </w:tabs>
    </w:pPr>
  </w:style>
  <w:style w:type="character" w:customStyle="1" w:styleId="HeaderChar">
    <w:name w:val="Header Char"/>
    <w:basedOn w:val="DefaultParagraphFont"/>
    <w:link w:val="Header"/>
    <w:uiPriority w:val="99"/>
    <w:semiHidden/>
    <w:rsid w:val="00915E66"/>
    <w:rPr>
      <w:rFonts w:ascii="Times New Roman" w:eastAsia="Times New Roman" w:hAnsi="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9713">
      <w:bodyDiv w:val="1"/>
      <w:marLeft w:val="0"/>
      <w:marRight w:val="0"/>
      <w:marTop w:val="0"/>
      <w:marBottom w:val="0"/>
      <w:divBdr>
        <w:top w:val="none" w:sz="0" w:space="0" w:color="auto"/>
        <w:left w:val="none" w:sz="0" w:space="0" w:color="auto"/>
        <w:bottom w:val="none" w:sz="0" w:space="0" w:color="auto"/>
        <w:right w:val="none" w:sz="0" w:space="0" w:color="auto"/>
      </w:divBdr>
    </w:div>
    <w:div w:id="155001833">
      <w:bodyDiv w:val="1"/>
      <w:marLeft w:val="0"/>
      <w:marRight w:val="0"/>
      <w:marTop w:val="0"/>
      <w:marBottom w:val="0"/>
      <w:divBdr>
        <w:top w:val="none" w:sz="0" w:space="0" w:color="auto"/>
        <w:left w:val="none" w:sz="0" w:space="0" w:color="auto"/>
        <w:bottom w:val="none" w:sz="0" w:space="0" w:color="auto"/>
        <w:right w:val="none" w:sz="0" w:space="0" w:color="auto"/>
      </w:divBdr>
    </w:div>
    <w:div w:id="259678241">
      <w:bodyDiv w:val="1"/>
      <w:marLeft w:val="0"/>
      <w:marRight w:val="0"/>
      <w:marTop w:val="0"/>
      <w:marBottom w:val="0"/>
      <w:divBdr>
        <w:top w:val="none" w:sz="0" w:space="0" w:color="auto"/>
        <w:left w:val="none" w:sz="0" w:space="0" w:color="auto"/>
        <w:bottom w:val="none" w:sz="0" w:space="0" w:color="auto"/>
        <w:right w:val="none" w:sz="0" w:space="0" w:color="auto"/>
      </w:divBdr>
    </w:div>
    <w:div w:id="266235700">
      <w:bodyDiv w:val="1"/>
      <w:marLeft w:val="0"/>
      <w:marRight w:val="0"/>
      <w:marTop w:val="0"/>
      <w:marBottom w:val="0"/>
      <w:divBdr>
        <w:top w:val="none" w:sz="0" w:space="0" w:color="auto"/>
        <w:left w:val="none" w:sz="0" w:space="0" w:color="auto"/>
        <w:bottom w:val="none" w:sz="0" w:space="0" w:color="auto"/>
        <w:right w:val="none" w:sz="0" w:space="0" w:color="auto"/>
      </w:divBdr>
    </w:div>
    <w:div w:id="336227432">
      <w:bodyDiv w:val="1"/>
      <w:marLeft w:val="0"/>
      <w:marRight w:val="0"/>
      <w:marTop w:val="0"/>
      <w:marBottom w:val="0"/>
      <w:divBdr>
        <w:top w:val="none" w:sz="0" w:space="0" w:color="auto"/>
        <w:left w:val="none" w:sz="0" w:space="0" w:color="auto"/>
        <w:bottom w:val="none" w:sz="0" w:space="0" w:color="auto"/>
        <w:right w:val="none" w:sz="0" w:space="0" w:color="auto"/>
      </w:divBdr>
    </w:div>
    <w:div w:id="375085977">
      <w:bodyDiv w:val="1"/>
      <w:marLeft w:val="0"/>
      <w:marRight w:val="0"/>
      <w:marTop w:val="0"/>
      <w:marBottom w:val="0"/>
      <w:divBdr>
        <w:top w:val="none" w:sz="0" w:space="0" w:color="auto"/>
        <w:left w:val="none" w:sz="0" w:space="0" w:color="auto"/>
        <w:bottom w:val="none" w:sz="0" w:space="0" w:color="auto"/>
        <w:right w:val="none" w:sz="0" w:space="0" w:color="auto"/>
      </w:divBdr>
    </w:div>
    <w:div w:id="497185886">
      <w:bodyDiv w:val="1"/>
      <w:marLeft w:val="0"/>
      <w:marRight w:val="0"/>
      <w:marTop w:val="0"/>
      <w:marBottom w:val="0"/>
      <w:divBdr>
        <w:top w:val="none" w:sz="0" w:space="0" w:color="auto"/>
        <w:left w:val="none" w:sz="0" w:space="0" w:color="auto"/>
        <w:bottom w:val="none" w:sz="0" w:space="0" w:color="auto"/>
        <w:right w:val="none" w:sz="0" w:space="0" w:color="auto"/>
      </w:divBdr>
    </w:div>
    <w:div w:id="631983973">
      <w:bodyDiv w:val="1"/>
      <w:marLeft w:val="0"/>
      <w:marRight w:val="0"/>
      <w:marTop w:val="0"/>
      <w:marBottom w:val="0"/>
      <w:divBdr>
        <w:top w:val="none" w:sz="0" w:space="0" w:color="auto"/>
        <w:left w:val="none" w:sz="0" w:space="0" w:color="auto"/>
        <w:bottom w:val="none" w:sz="0" w:space="0" w:color="auto"/>
        <w:right w:val="none" w:sz="0" w:space="0" w:color="auto"/>
      </w:divBdr>
    </w:div>
    <w:div w:id="800003015">
      <w:bodyDiv w:val="1"/>
      <w:marLeft w:val="0"/>
      <w:marRight w:val="0"/>
      <w:marTop w:val="0"/>
      <w:marBottom w:val="0"/>
      <w:divBdr>
        <w:top w:val="none" w:sz="0" w:space="0" w:color="auto"/>
        <w:left w:val="none" w:sz="0" w:space="0" w:color="auto"/>
        <w:bottom w:val="none" w:sz="0" w:space="0" w:color="auto"/>
        <w:right w:val="none" w:sz="0" w:space="0" w:color="auto"/>
      </w:divBdr>
    </w:div>
    <w:div w:id="814105577">
      <w:bodyDiv w:val="1"/>
      <w:marLeft w:val="0"/>
      <w:marRight w:val="0"/>
      <w:marTop w:val="0"/>
      <w:marBottom w:val="0"/>
      <w:divBdr>
        <w:top w:val="none" w:sz="0" w:space="0" w:color="auto"/>
        <w:left w:val="none" w:sz="0" w:space="0" w:color="auto"/>
        <w:bottom w:val="none" w:sz="0" w:space="0" w:color="auto"/>
        <w:right w:val="none" w:sz="0" w:space="0" w:color="auto"/>
      </w:divBdr>
    </w:div>
    <w:div w:id="879561393">
      <w:bodyDiv w:val="1"/>
      <w:marLeft w:val="0"/>
      <w:marRight w:val="0"/>
      <w:marTop w:val="0"/>
      <w:marBottom w:val="0"/>
      <w:divBdr>
        <w:top w:val="none" w:sz="0" w:space="0" w:color="auto"/>
        <w:left w:val="none" w:sz="0" w:space="0" w:color="auto"/>
        <w:bottom w:val="none" w:sz="0" w:space="0" w:color="auto"/>
        <w:right w:val="none" w:sz="0" w:space="0" w:color="auto"/>
      </w:divBdr>
    </w:div>
    <w:div w:id="928735966">
      <w:bodyDiv w:val="1"/>
      <w:marLeft w:val="0"/>
      <w:marRight w:val="0"/>
      <w:marTop w:val="0"/>
      <w:marBottom w:val="0"/>
      <w:divBdr>
        <w:top w:val="none" w:sz="0" w:space="0" w:color="auto"/>
        <w:left w:val="none" w:sz="0" w:space="0" w:color="auto"/>
        <w:bottom w:val="none" w:sz="0" w:space="0" w:color="auto"/>
        <w:right w:val="none" w:sz="0" w:space="0" w:color="auto"/>
      </w:divBdr>
    </w:div>
    <w:div w:id="1079329542">
      <w:bodyDiv w:val="1"/>
      <w:marLeft w:val="0"/>
      <w:marRight w:val="0"/>
      <w:marTop w:val="0"/>
      <w:marBottom w:val="0"/>
      <w:divBdr>
        <w:top w:val="none" w:sz="0" w:space="0" w:color="auto"/>
        <w:left w:val="none" w:sz="0" w:space="0" w:color="auto"/>
        <w:bottom w:val="none" w:sz="0" w:space="0" w:color="auto"/>
        <w:right w:val="none" w:sz="0" w:space="0" w:color="auto"/>
      </w:divBdr>
    </w:div>
    <w:div w:id="1336568477">
      <w:bodyDiv w:val="1"/>
      <w:marLeft w:val="0"/>
      <w:marRight w:val="0"/>
      <w:marTop w:val="0"/>
      <w:marBottom w:val="0"/>
      <w:divBdr>
        <w:top w:val="none" w:sz="0" w:space="0" w:color="auto"/>
        <w:left w:val="none" w:sz="0" w:space="0" w:color="auto"/>
        <w:bottom w:val="none" w:sz="0" w:space="0" w:color="auto"/>
        <w:right w:val="none" w:sz="0" w:space="0" w:color="auto"/>
      </w:divBdr>
    </w:div>
    <w:div w:id="1437630432">
      <w:bodyDiv w:val="1"/>
      <w:marLeft w:val="0"/>
      <w:marRight w:val="0"/>
      <w:marTop w:val="0"/>
      <w:marBottom w:val="0"/>
      <w:divBdr>
        <w:top w:val="none" w:sz="0" w:space="0" w:color="auto"/>
        <w:left w:val="none" w:sz="0" w:space="0" w:color="auto"/>
        <w:bottom w:val="none" w:sz="0" w:space="0" w:color="auto"/>
        <w:right w:val="none" w:sz="0" w:space="0" w:color="auto"/>
      </w:divBdr>
    </w:div>
    <w:div w:id="1450393627">
      <w:bodyDiv w:val="1"/>
      <w:marLeft w:val="0"/>
      <w:marRight w:val="0"/>
      <w:marTop w:val="0"/>
      <w:marBottom w:val="0"/>
      <w:divBdr>
        <w:top w:val="none" w:sz="0" w:space="0" w:color="auto"/>
        <w:left w:val="none" w:sz="0" w:space="0" w:color="auto"/>
        <w:bottom w:val="none" w:sz="0" w:space="0" w:color="auto"/>
        <w:right w:val="none" w:sz="0" w:space="0" w:color="auto"/>
      </w:divBdr>
    </w:div>
    <w:div w:id="2020616490">
      <w:bodyDiv w:val="1"/>
      <w:marLeft w:val="0"/>
      <w:marRight w:val="0"/>
      <w:marTop w:val="0"/>
      <w:marBottom w:val="0"/>
      <w:divBdr>
        <w:top w:val="none" w:sz="0" w:space="0" w:color="auto"/>
        <w:left w:val="none" w:sz="0" w:space="0" w:color="auto"/>
        <w:bottom w:val="none" w:sz="0" w:space="0" w:color="auto"/>
        <w:right w:val="none" w:sz="0" w:space="0" w:color="auto"/>
      </w:divBdr>
    </w:div>
    <w:div w:id="2069954864">
      <w:bodyDiv w:val="1"/>
      <w:marLeft w:val="0"/>
      <w:marRight w:val="0"/>
      <w:marTop w:val="0"/>
      <w:marBottom w:val="0"/>
      <w:divBdr>
        <w:top w:val="none" w:sz="0" w:space="0" w:color="auto"/>
        <w:left w:val="none" w:sz="0" w:space="0" w:color="auto"/>
        <w:bottom w:val="none" w:sz="0" w:space="0" w:color="auto"/>
        <w:right w:val="none" w:sz="0" w:space="0" w:color="auto"/>
      </w:divBdr>
    </w:div>
    <w:div w:id="2072576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BD37905B4D7045B29D03B0DF2E2687" ma:contentTypeVersion="4" ma:contentTypeDescription="Create a new document." ma:contentTypeScope="" ma:versionID="9ef441cdecd2f6b296d5bd7599007751">
  <xsd:schema xmlns:xsd="http://www.w3.org/2001/XMLSchema" xmlns:xs="http://www.w3.org/2001/XMLSchema" xmlns:p="http://schemas.microsoft.com/office/2006/metadata/properties" xmlns:ns3="b94267df-55d7-470f-bc88-2164066abf0a" targetNamespace="http://schemas.microsoft.com/office/2006/metadata/properties" ma:root="true" ma:fieldsID="9e54893e7fc6cec5a7cde7470a67a9bf" ns3:_="">
    <xsd:import namespace="b94267df-55d7-470f-bc88-2164066abf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267df-55d7-470f-bc88-2164066ab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FA0B8-CB62-44EA-BF3E-AE54A61573E3}">
  <ds:schemaRefs>
    <ds:schemaRef ds:uri="http://schemas.microsoft.com/sharepoint/v3/contenttype/forms"/>
  </ds:schemaRefs>
</ds:datastoreItem>
</file>

<file path=customXml/itemProps2.xml><?xml version="1.0" encoding="utf-8"?>
<ds:datastoreItem xmlns:ds="http://schemas.openxmlformats.org/officeDocument/2006/customXml" ds:itemID="{CC78CB01-1336-451D-8F86-AC4A00BD76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3C8AAD-E0C8-4501-BE6E-8A1D78D97E21}">
  <ds:schemaRefs>
    <ds:schemaRef ds:uri="http://schemas.openxmlformats.org/officeDocument/2006/bibliography"/>
  </ds:schemaRefs>
</ds:datastoreItem>
</file>

<file path=customXml/itemProps4.xml><?xml version="1.0" encoding="utf-8"?>
<ds:datastoreItem xmlns:ds="http://schemas.openxmlformats.org/officeDocument/2006/customXml" ds:itemID="{26987449-1B35-4D55-9C15-445FE5E08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267df-55d7-470f-bc88-2164066ab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Ward</dc:creator>
  <cp:keywords/>
  <cp:lastModifiedBy>Jacob Yoke Hong Si</cp:lastModifiedBy>
  <cp:revision>3</cp:revision>
  <cp:lastPrinted>2021-02-06T16:59:00Z</cp:lastPrinted>
  <dcterms:created xsi:type="dcterms:W3CDTF">2021-02-22T18:53:00Z</dcterms:created>
  <dcterms:modified xsi:type="dcterms:W3CDTF">2021-02-23T15:51:00Z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0x010100FABD37905B4D7045B29D03B0DF2E2687</vt:lpwstr>
  </property>
</Properties>
</file>