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B5D73" w14:textId="77777777" w:rsidR="00AE0DA2" w:rsidRPr="00AE0DA2" w:rsidRDefault="00AE0DA2" w:rsidP="00AE0DA2">
      <w:pPr>
        <w:rPr>
          <w:b/>
          <w:bCs/>
          <w:lang w:val="en-US"/>
        </w:rPr>
      </w:pPr>
      <w:r w:rsidRPr="00AE0DA2">
        <w:rPr>
          <w:b/>
          <w:bCs/>
          <w:lang w:val="en-US"/>
        </w:rPr>
        <w:t>1. Submission</w:t>
      </w:r>
    </w:p>
    <w:p w14:paraId="12ACEC55" w14:textId="77777777" w:rsidR="00AE0DA2" w:rsidRPr="00AE0DA2" w:rsidRDefault="00AE0DA2" w:rsidP="00AE0DA2">
      <w:pPr>
        <w:rPr>
          <w:lang w:val="en-US"/>
        </w:rPr>
      </w:pPr>
      <w:r w:rsidRPr="00AE0DA2">
        <w:rPr>
          <w:b/>
          <w:bCs/>
          <w:lang w:val="en-US"/>
        </w:rPr>
        <w:t>Submission and Peer Review Process</w:t>
      </w:r>
    </w:p>
    <w:p w14:paraId="0EF32D68" w14:textId="77777777" w:rsidR="00AE0DA2" w:rsidRPr="00AE0DA2" w:rsidRDefault="00AE0DA2" w:rsidP="00AE0DA2">
      <w:pPr>
        <w:rPr>
          <w:lang w:val="en-US"/>
        </w:rPr>
      </w:pPr>
      <w:r w:rsidRPr="00AE0DA2">
        <w:rPr>
          <w:lang w:val="en-US"/>
        </w:rPr>
        <w:t>New submissions should be made via the Research Exchange submission portal </w:t>
      </w:r>
      <w:hyperlink r:id="rId5" w:history="1">
        <w:r w:rsidRPr="00AE0DA2">
          <w:rPr>
            <w:rStyle w:val="Hyperlink"/>
            <w:b/>
            <w:bCs/>
            <w:lang w:val="en-US"/>
          </w:rPr>
          <w:t>https://wiley.atyponrex.com/journal/PDS</w:t>
        </w:r>
      </w:hyperlink>
      <w:r w:rsidRPr="00AE0DA2">
        <w:rPr>
          <w:lang w:val="en-US"/>
        </w:rPr>
        <w:t xml:space="preserve">. You may check the status of your submission at any time </w:t>
      </w:r>
      <w:proofErr w:type="spellStart"/>
      <w:r w:rsidRPr="00AE0DA2">
        <w:rPr>
          <w:lang w:val="en-US"/>
        </w:rPr>
        <w:t>byb</w:t>
      </w:r>
      <w:proofErr w:type="spellEnd"/>
      <w:r w:rsidRPr="00AE0DA2">
        <w:rPr>
          <w:lang w:val="en-US"/>
        </w:rPr>
        <w:t xml:space="preserve"> logging on to submission.wiley.com and clicking the "My Submissions" button. For technical help with the submission system, please review our </w:t>
      </w:r>
      <w:hyperlink r:id="rId6" w:tgtFrame="_blank" w:history="1">
        <w:r w:rsidRPr="00AE0DA2">
          <w:rPr>
            <w:rStyle w:val="Hyperlink"/>
            <w:b/>
            <w:bCs/>
            <w:lang w:val="en-US"/>
          </w:rPr>
          <w:t>FAQs</w:t>
        </w:r>
      </w:hyperlink>
      <w:r w:rsidRPr="00AE0DA2">
        <w:rPr>
          <w:lang w:val="en-US"/>
        </w:rPr>
        <w:t> or contact </w:t>
      </w:r>
      <w:hyperlink r:id="rId7" w:tgtFrame="_blank" w:history="1">
        <w:r w:rsidRPr="00AE0DA2">
          <w:rPr>
            <w:rStyle w:val="Hyperlink"/>
            <w:b/>
            <w:bCs/>
            <w:lang w:val="en-US"/>
          </w:rPr>
          <w:t>submissionhelp@wiley.com</w:t>
        </w:r>
      </w:hyperlink>
      <w:r w:rsidRPr="00AE0DA2">
        <w:rPr>
          <w:lang w:val="en-US"/>
        </w:rPr>
        <w:t>.</w:t>
      </w:r>
      <w:r w:rsidRPr="00AE0DA2">
        <w:rPr>
          <w:lang w:val="en-US"/>
        </w:rPr>
        <w:br/>
      </w:r>
      <w:r w:rsidRPr="00AE0DA2">
        <w:rPr>
          <w:b/>
          <w:bCs/>
          <w:lang w:val="en-US"/>
        </w:rPr>
        <w:br/>
        <w:t>Equality, Diversity and Inclusivity Policy</w:t>
      </w:r>
    </w:p>
    <w:p w14:paraId="2221AEEC" w14:textId="77777777" w:rsidR="00AE0DA2" w:rsidRPr="00AE0DA2" w:rsidRDefault="00AE0DA2" w:rsidP="00AE0DA2">
      <w:pPr>
        <w:rPr>
          <w:lang w:val="en-US"/>
        </w:rPr>
      </w:pPr>
      <w:r w:rsidRPr="00AE0DA2">
        <w:rPr>
          <w:lang w:val="en-US"/>
        </w:rPr>
        <w:t xml:space="preserve">Pharmacoepidemiology and Drug Safety </w:t>
      </w:r>
      <w:proofErr w:type="gramStart"/>
      <w:r w:rsidRPr="00AE0DA2">
        <w:rPr>
          <w:lang w:val="en-US"/>
        </w:rPr>
        <w:t>is</w:t>
      </w:r>
      <w:proofErr w:type="gramEnd"/>
      <w:r w:rsidRPr="00AE0DA2">
        <w:rPr>
          <w:lang w:val="en-US"/>
        </w:rPr>
        <w:t xml:space="preserve"> committed to fostering inclusive science that reflects the disciplinary, human, and geographic diversity of our field and community. Submissions are welcomed from researchers of all ethnicities, races, </w:t>
      </w:r>
      <w:proofErr w:type="spellStart"/>
      <w:r w:rsidRPr="00AE0DA2">
        <w:rPr>
          <w:lang w:val="en-US"/>
        </w:rPr>
        <w:t>colours</w:t>
      </w:r>
      <w:proofErr w:type="spellEnd"/>
      <w:r w:rsidRPr="00AE0DA2">
        <w:rPr>
          <w:lang w:val="en-US"/>
        </w:rPr>
        <w:t>, religions, sexes, sexual orientations, gender identities, national origins, disabilities, ages, and other individual status.</w:t>
      </w:r>
    </w:p>
    <w:p w14:paraId="014059CC" w14:textId="77777777" w:rsidR="00AE0DA2" w:rsidRPr="00AE0DA2" w:rsidRDefault="00AE0DA2" w:rsidP="00AE0DA2">
      <w:pPr>
        <w:rPr>
          <w:lang w:val="en-US"/>
        </w:rPr>
      </w:pPr>
      <w:r w:rsidRPr="00AE0DA2">
        <w:rPr>
          <w:lang w:val="en-US"/>
        </w:rPr>
        <w:t>New submissions should be made via </w:t>
      </w:r>
      <w:hyperlink r:id="rId8" w:history="1">
        <w:r w:rsidRPr="00AE0DA2">
          <w:rPr>
            <w:rStyle w:val="Hyperlink"/>
            <w:b/>
            <w:bCs/>
            <w:lang w:val="en-US"/>
          </w:rPr>
          <w:t>https://wiley.atyponrex.com/journal/PDS</w:t>
        </w:r>
      </w:hyperlink>
      <w:r w:rsidRPr="00AE0DA2">
        <w:rPr>
          <w:lang w:val="en-US"/>
        </w:rPr>
        <w:t>. For technical help with the submission system, please review our </w:t>
      </w:r>
      <w:hyperlink r:id="rId9" w:history="1">
        <w:r w:rsidRPr="00AE0DA2">
          <w:rPr>
            <w:rStyle w:val="Hyperlink"/>
            <w:b/>
            <w:bCs/>
            <w:lang w:val="en-US"/>
          </w:rPr>
          <w:t>FAQs</w:t>
        </w:r>
      </w:hyperlink>
      <w:r w:rsidRPr="00AE0DA2">
        <w:rPr>
          <w:lang w:val="en-US"/>
        </w:rPr>
        <w:t> or contact </w:t>
      </w:r>
      <w:hyperlink r:id="rId10" w:history="1">
        <w:r w:rsidRPr="00AE0DA2">
          <w:rPr>
            <w:rStyle w:val="Hyperlink"/>
            <w:b/>
            <w:bCs/>
            <w:lang w:val="en-US"/>
          </w:rPr>
          <w:t>submissionhelp@wiley.com</w:t>
        </w:r>
      </w:hyperlink>
      <w:r w:rsidRPr="00AE0DA2">
        <w:rPr>
          <w:lang w:val="en-US"/>
        </w:rPr>
        <w:t>.</w:t>
      </w:r>
    </w:p>
    <w:p w14:paraId="1CC19438" w14:textId="77777777" w:rsidR="00AE0DA2" w:rsidRPr="00AE0DA2" w:rsidRDefault="00AE0DA2" w:rsidP="00AE0DA2">
      <w:pPr>
        <w:rPr>
          <w:lang w:val="en-US"/>
        </w:rPr>
      </w:pPr>
      <w:r w:rsidRPr="00AE0DA2">
        <w:rPr>
          <w:lang w:val="en-US"/>
        </w:rPr>
        <w:t>This journal does not charge submission fees or page charges.</w:t>
      </w:r>
    </w:p>
    <w:p w14:paraId="495FE928" w14:textId="77777777" w:rsidR="00AE0DA2" w:rsidRPr="00AE0DA2" w:rsidRDefault="00AE0DA2" w:rsidP="00AE0DA2">
      <w:pPr>
        <w:rPr>
          <w:lang w:val="en-US"/>
        </w:rPr>
      </w:pPr>
      <w:r w:rsidRPr="00AE0DA2">
        <w:rPr>
          <w:b/>
          <w:bCs/>
          <w:lang w:val="en-US"/>
        </w:rPr>
        <w:t>Article Preparation Support</w:t>
      </w:r>
    </w:p>
    <w:p w14:paraId="7F808D70" w14:textId="77777777" w:rsidR="00AE0DA2" w:rsidRPr="00AE0DA2" w:rsidRDefault="00AE0DA2" w:rsidP="00AE0DA2">
      <w:pPr>
        <w:rPr>
          <w:lang w:val="en-US"/>
        </w:rPr>
      </w:pPr>
      <w:r w:rsidRPr="00AE0DA2">
        <w:fldChar w:fldCharType="begin"/>
      </w:r>
      <w:r w:rsidRPr="00AE0DA2">
        <w:rPr>
          <w:lang w:val="en-US"/>
        </w:rPr>
        <w:instrText>HYPERLINK "https://wileyeditingservices.com/en/article-preparation/?utm_source=wol&amp;utm_medium=backlink&amp;utm_term=ag&amp;utm_content=prep&amp;utm_campaign=prodops"</w:instrText>
      </w:r>
      <w:r w:rsidRPr="00AE0DA2">
        <w:fldChar w:fldCharType="separate"/>
      </w:r>
      <w:r w:rsidRPr="00AE0DA2">
        <w:rPr>
          <w:rStyle w:val="Hyperlink"/>
          <w:b/>
          <w:bCs/>
          <w:lang w:val="en-US"/>
        </w:rPr>
        <w:t>Wiley Editing Services</w:t>
      </w:r>
      <w:r w:rsidRPr="00AE0DA2">
        <w:fldChar w:fldCharType="end"/>
      </w:r>
      <w:r w:rsidRPr="00AE0DA2">
        <w:rPr>
          <w:lang w:val="en-US"/>
        </w:rPr>
        <w:t> offers expert help with English Language Editing, as well as translation, manuscript formatting, figure illustration, figure formatting and graphical abstract design – so you can submit your manuscript with confidence.</w:t>
      </w:r>
    </w:p>
    <w:p w14:paraId="01BF0B69" w14:textId="77777777" w:rsidR="00AE0DA2" w:rsidRPr="00AE0DA2" w:rsidRDefault="00AE0DA2" w:rsidP="00AE0DA2">
      <w:pPr>
        <w:rPr>
          <w:lang w:val="en-US"/>
        </w:rPr>
      </w:pPr>
      <w:r w:rsidRPr="00AE0DA2">
        <w:rPr>
          <w:lang w:val="en-US"/>
        </w:rPr>
        <w:t>Also, check out our resources for </w:t>
      </w:r>
      <w:hyperlink r:id="rId11" w:history="1">
        <w:r w:rsidRPr="00AE0DA2">
          <w:rPr>
            <w:rStyle w:val="Hyperlink"/>
            <w:b/>
            <w:bCs/>
            <w:lang w:val="en-US"/>
          </w:rPr>
          <w:t>Preparing Your Article</w:t>
        </w:r>
      </w:hyperlink>
      <w:r w:rsidRPr="00AE0DA2">
        <w:rPr>
          <w:lang w:val="en-US"/>
        </w:rPr>
        <w:t> for general guidance about writing and preparing your manuscript.</w:t>
      </w:r>
    </w:p>
    <w:p w14:paraId="1925693A" w14:textId="77777777" w:rsidR="00AE0DA2" w:rsidRPr="00AE0DA2" w:rsidRDefault="00AE0DA2" w:rsidP="00AE0DA2">
      <w:pPr>
        <w:rPr>
          <w:lang w:val="en-US"/>
        </w:rPr>
      </w:pPr>
      <w:r w:rsidRPr="00AE0DA2">
        <w:rPr>
          <w:b/>
          <w:bCs/>
          <w:lang w:val="en-US"/>
        </w:rPr>
        <w:t>Free format submission</w:t>
      </w:r>
    </w:p>
    <w:p w14:paraId="4B42A4BF" w14:textId="77777777" w:rsidR="00AE0DA2" w:rsidRPr="00AE0DA2" w:rsidRDefault="00AE0DA2" w:rsidP="00AE0DA2">
      <w:pPr>
        <w:rPr>
          <w:lang w:val="en-US"/>
        </w:rPr>
      </w:pPr>
      <w:r w:rsidRPr="00AE0DA2">
        <w:rPr>
          <w:i/>
          <w:iCs/>
          <w:lang w:val="en-US"/>
        </w:rPr>
        <w:t>Pharmacoepidemiology and Drug Safety</w:t>
      </w:r>
      <w:r w:rsidRPr="00AE0DA2">
        <w:rPr>
          <w:lang w:val="en-US"/>
        </w:rPr>
        <w:t> now offers free format submission for a simplified and streamlined submission process.</w:t>
      </w:r>
    </w:p>
    <w:p w14:paraId="56B71996" w14:textId="77777777" w:rsidR="00AE0DA2" w:rsidRPr="00AE0DA2" w:rsidRDefault="00AE0DA2" w:rsidP="00AE0DA2">
      <w:pPr>
        <w:rPr>
          <w:lang w:val="en-US"/>
        </w:rPr>
      </w:pPr>
      <w:r w:rsidRPr="00AE0DA2">
        <w:rPr>
          <w:lang w:val="en-US"/>
        </w:rPr>
        <w:t>Before you submit, you will need:</w:t>
      </w:r>
    </w:p>
    <w:p w14:paraId="495D8667" w14:textId="77777777" w:rsidR="00AE0DA2" w:rsidRPr="00AE0DA2" w:rsidRDefault="00AE0DA2" w:rsidP="00AE0DA2">
      <w:pPr>
        <w:numPr>
          <w:ilvl w:val="0"/>
          <w:numId w:val="1"/>
        </w:numPr>
        <w:rPr>
          <w:lang w:val="en-US"/>
        </w:rPr>
      </w:pPr>
      <w:r w:rsidRPr="00AE0DA2">
        <w:rPr>
          <w:lang w:val="en-US"/>
        </w:rPr>
        <w:t>Your manuscript: this can be a single file including text, figures, and tables, or separate files—whichever you prefer. All required sections should be contained in your manuscript, including abstract, introduction, methods, results, and conclusions. Figures and tables should have legends. References may be submitted in any style or format, as long as it is consistent throughout the manuscript. If the manuscript, figures or tables are difficult for you to read, they will also be difficult for the editors and reviewers. If your manuscript is difficult to read, the editorial office may send it back to you for revision.</w:t>
      </w:r>
    </w:p>
    <w:p w14:paraId="23FA0160" w14:textId="77777777" w:rsidR="00AE0DA2" w:rsidRPr="00AE0DA2" w:rsidRDefault="00AE0DA2" w:rsidP="00AE0DA2">
      <w:pPr>
        <w:numPr>
          <w:ilvl w:val="0"/>
          <w:numId w:val="1"/>
        </w:numPr>
        <w:rPr>
          <w:lang w:val="en-US"/>
        </w:rPr>
      </w:pPr>
      <w:r w:rsidRPr="00AE0DA2">
        <w:rPr>
          <w:lang w:val="en-US"/>
        </w:rPr>
        <w:t>The title page of the manuscript, including statements relating to our ethics and integrity policies (see information on these policies below in Section 1):</w:t>
      </w:r>
    </w:p>
    <w:p w14:paraId="49137F30" w14:textId="77777777" w:rsidR="00AE0DA2" w:rsidRPr="00AE0DA2" w:rsidRDefault="00AE0DA2" w:rsidP="00AE0DA2">
      <w:pPr>
        <w:numPr>
          <w:ilvl w:val="0"/>
          <w:numId w:val="1"/>
        </w:numPr>
      </w:pPr>
      <w:r w:rsidRPr="00AE0DA2">
        <w:t>funding statement</w:t>
      </w:r>
    </w:p>
    <w:p w14:paraId="0C0340F0" w14:textId="77777777" w:rsidR="00AE0DA2" w:rsidRPr="00AE0DA2" w:rsidRDefault="00AE0DA2" w:rsidP="00AE0DA2">
      <w:pPr>
        <w:numPr>
          <w:ilvl w:val="0"/>
          <w:numId w:val="1"/>
        </w:numPr>
        <w:rPr>
          <w:lang w:val="en-US"/>
        </w:rPr>
      </w:pPr>
      <w:r w:rsidRPr="00AE0DA2">
        <w:rPr>
          <w:lang w:val="en-US"/>
        </w:rPr>
        <w:t>conflict of interest disclosure (see below)</w:t>
      </w:r>
    </w:p>
    <w:p w14:paraId="73DEEB43" w14:textId="77777777" w:rsidR="00AE0DA2" w:rsidRPr="00AE0DA2" w:rsidRDefault="00AE0DA2" w:rsidP="00AE0DA2">
      <w:pPr>
        <w:numPr>
          <w:ilvl w:val="0"/>
          <w:numId w:val="1"/>
        </w:numPr>
      </w:pPr>
      <w:r w:rsidRPr="00AE0DA2">
        <w:t>ethics approval statement</w:t>
      </w:r>
    </w:p>
    <w:p w14:paraId="49F44C65" w14:textId="77777777" w:rsidR="00AE0DA2" w:rsidRPr="00AE0DA2" w:rsidRDefault="00AE0DA2" w:rsidP="00AE0DA2">
      <w:pPr>
        <w:numPr>
          <w:ilvl w:val="0"/>
          <w:numId w:val="1"/>
        </w:numPr>
      </w:pPr>
      <w:r w:rsidRPr="00AE0DA2">
        <w:t>patient consent statement</w:t>
      </w:r>
    </w:p>
    <w:p w14:paraId="3C239DA0" w14:textId="77777777" w:rsidR="00AE0DA2" w:rsidRPr="00AE0DA2" w:rsidRDefault="00AE0DA2" w:rsidP="00AE0DA2">
      <w:pPr>
        <w:numPr>
          <w:ilvl w:val="0"/>
          <w:numId w:val="1"/>
        </w:numPr>
        <w:rPr>
          <w:lang w:val="en-US"/>
        </w:rPr>
      </w:pPr>
      <w:r w:rsidRPr="00AE0DA2">
        <w:rPr>
          <w:lang w:val="en-US"/>
        </w:rPr>
        <w:t>permission to reproduce material from other sources</w:t>
      </w:r>
    </w:p>
    <w:p w14:paraId="3D62E249" w14:textId="77777777" w:rsidR="00AE0DA2" w:rsidRPr="00AE0DA2" w:rsidRDefault="00AE0DA2" w:rsidP="00AE0DA2">
      <w:pPr>
        <w:numPr>
          <w:ilvl w:val="0"/>
          <w:numId w:val="1"/>
        </w:numPr>
        <w:rPr>
          <w:lang w:val="en-US"/>
        </w:rPr>
      </w:pPr>
      <w:r w:rsidRPr="00AE0DA2">
        <w:rPr>
          <w:lang w:val="en-US"/>
        </w:rPr>
        <w:t>Your co-author details, including affiliation and email address.</w:t>
      </w:r>
    </w:p>
    <w:p w14:paraId="158FD839" w14:textId="77777777" w:rsidR="00AE0DA2" w:rsidRPr="00AE0DA2" w:rsidRDefault="00AE0DA2" w:rsidP="00AE0DA2">
      <w:pPr>
        <w:numPr>
          <w:ilvl w:val="0"/>
          <w:numId w:val="1"/>
        </w:numPr>
        <w:rPr>
          <w:lang w:val="en-US"/>
        </w:rPr>
      </w:pPr>
      <w:r w:rsidRPr="00AE0DA2">
        <w:rPr>
          <w:lang w:val="en-US"/>
        </w:rPr>
        <w:t>An ORCID ID, freely available at </w:t>
      </w:r>
      <w:hyperlink r:id="rId12" w:history="1">
        <w:r w:rsidRPr="00AE0DA2">
          <w:rPr>
            <w:rStyle w:val="Hyperlink"/>
            <w:lang w:val="en-US"/>
          </w:rPr>
          <w:t>https://orcid.org</w:t>
        </w:r>
      </w:hyperlink>
      <w:r w:rsidRPr="00AE0DA2">
        <w:rPr>
          <w:u w:val="single"/>
          <w:lang w:val="en-US"/>
        </w:rPr>
        <w:t>.</w:t>
      </w:r>
    </w:p>
    <w:p w14:paraId="4A66C40B" w14:textId="77777777" w:rsidR="00AE0DA2" w:rsidRPr="00AE0DA2" w:rsidRDefault="00AE0DA2" w:rsidP="00AE0DA2">
      <w:pPr>
        <w:rPr>
          <w:lang w:val="en-US"/>
        </w:rPr>
      </w:pPr>
      <w:r w:rsidRPr="00AE0DA2">
        <w:rPr>
          <w:lang w:val="en-US"/>
        </w:rPr>
        <w:t>If you are invited to revise your manuscript after peer review, the journal will also request the revised manuscript to be formatted according to journal requirements as described below.</w:t>
      </w:r>
    </w:p>
    <w:p w14:paraId="637BC2D2" w14:textId="77777777" w:rsidR="00AE0DA2" w:rsidRPr="00AE0DA2" w:rsidRDefault="00AE0DA2" w:rsidP="00AE0DA2">
      <w:pPr>
        <w:rPr>
          <w:lang w:val="en-US"/>
        </w:rPr>
      </w:pPr>
      <w:r w:rsidRPr="00AE0DA2">
        <w:rPr>
          <w:b/>
          <w:bCs/>
          <w:lang w:val="en-US"/>
        </w:rPr>
        <w:t>Preprint policy</w:t>
      </w:r>
    </w:p>
    <w:p w14:paraId="1DEDD08D" w14:textId="77777777" w:rsidR="00AE0DA2" w:rsidRPr="00AE0DA2" w:rsidRDefault="00AE0DA2" w:rsidP="00AE0DA2">
      <w:pPr>
        <w:rPr>
          <w:lang w:val="en-US"/>
        </w:rPr>
      </w:pPr>
      <w:r w:rsidRPr="00AE0DA2">
        <w:rPr>
          <w:lang w:val="en-US"/>
        </w:rPr>
        <w:t>Pharmacoepidemiology &amp; Drug Safety accepts articles previously published on preprint servers.</w:t>
      </w:r>
    </w:p>
    <w:p w14:paraId="47667808" w14:textId="77777777" w:rsidR="00AE0DA2" w:rsidRPr="00AE0DA2" w:rsidRDefault="00AE0DA2" w:rsidP="00AE0DA2">
      <w:pPr>
        <w:rPr>
          <w:lang w:val="en-US"/>
        </w:rPr>
      </w:pPr>
      <w:r w:rsidRPr="00AE0DA2">
        <w:rPr>
          <w:lang w:val="en-US"/>
        </w:rPr>
        <w:t>The journal will consider for review articles previously available as preprints; the author must have retained copyright. You may also post the submitted version of a manuscript to a preprint server at any time. You are requested to update any pre-publication versions with a link to the final published article.</w:t>
      </w:r>
    </w:p>
    <w:p w14:paraId="41179755" w14:textId="77777777" w:rsidR="00AE0DA2" w:rsidRPr="00AE0DA2" w:rsidRDefault="00AE0DA2" w:rsidP="00AE0DA2">
      <w:pPr>
        <w:rPr>
          <w:lang w:val="en-US"/>
        </w:rPr>
      </w:pPr>
      <w:r w:rsidRPr="00AE0DA2">
        <w:rPr>
          <w:lang w:val="en-US"/>
        </w:rPr>
        <w:t>Please find the Wiley preprint policy </w:t>
      </w:r>
      <w:hyperlink r:id="rId13" w:history="1">
        <w:r w:rsidRPr="00AE0DA2">
          <w:rPr>
            <w:rStyle w:val="Hyperlink"/>
            <w:b/>
            <w:bCs/>
            <w:lang w:val="en-US"/>
          </w:rPr>
          <w:t>here.</w:t>
        </w:r>
      </w:hyperlink>
    </w:p>
    <w:p w14:paraId="41157C35" w14:textId="77777777" w:rsidR="00AE0DA2" w:rsidRPr="00AE0DA2" w:rsidRDefault="00AE0DA2" w:rsidP="00AE0DA2">
      <w:pPr>
        <w:rPr>
          <w:lang w:val="en-US"/>
        </w:rPr>
      </w:pPr>
      <w:r w:rsidRPr="00AE0DA2">
        <w:rPr>
          <w:b/>
          <w:bCs/>
          <w:lang w:val="en-US"/>
        </w:rPr>
        <w:t>Conflict of interest disclosure</w:t>
      </w:r>
    </w:p>
    <w:p w14:paraId="704ADF68" w14:textId="77777777" w:rsidR="00AE0DA2" w:rsidRPr="00AE0DA2" w:rsidRDefault="00AE0DA2" w:rsidP="00AE0DA2">
      <w:pPr>
        <w:rPr>
          <w:lang w:val="en-US"/>
        </w:rPr>
      </w:pPr>
      <w:r w:rsidRPr="00AE0DA2">
        <w:rPr>
          <w:lang w:val="en-US"/>
        </w:rPr>
        <w:t>This applies for all manuscripts and for all authors.</w:t>
      </w:r>
    </w:p>
    <w:p w14:paraId="0369970A" w14:textId="77777777" w:rsidR="00AE0DA2" w:rsidRPr="00AE0DA2" w:rsidRDefault="00AE0DA2" w:rsidP="00AE0DA2">
      <w:pPr>
        <w:rPr>
          <w:lang w:val="en-US"/>
        </w:rPr>
      </w:pPr>
      <w:r w:rsidRPr="00AE0DA2">
        <w:rPr>
          <w:lang w:val="en-US"/>
        </w:rPr>
        <w:lastRenderedPageBreak/>
        <w:t>Authors must use the Pharmacoepidemiology and Drug Safety COI form – found </w:t>
      </w:r>
      <w:hyperlink r:id="rId14" w:history="1">
        <w:r w:rsidRPr="00AE0DA2">
          <w:rPr>
            <w:rStyle w:val="Hyperlink"/>
            <w:b/>
            <w:bCs/>
            <w:lang w:val="en-US"/>
          </w:rPr>
          <w:t>here</w:t>
        </w:r>
      </w:hyperlink>
      <w:r w:rsidRPr="00AE0DA2">
        <w:rPr>
          <w:lang w:val="en-US"/>
        </w:rPr>
        <w:t> – upon initial submission. The corresponding/submitting author must collate all conflicts of interest for each author into one document and submit this on behalf of all authors.’</w:t>
      </w:r>
    </w:p>
    <w:p w14:paraId="04D410A9" w14:textId="77777777" w:rsidR="00AE0DA2" w:rsidRPr="00AE0DA2" w:rsidRDefault="00AE0DA2" w:rsidP="00AE0DA2">
      <w:pPr>
        <w:rPr>
          <w:lang w:val="en-US"/>
        </w:rPr>
      </w:pPr>
      <w:r w:rsidRPr="00AE0DA2">
        <w:rPr>
          <w:b/>
          <w:bCs/>
          <w:lang w:val="en-US"/>
        </w:rPr>
        <w:t>Open Access</w:t>
      </w:r>
    </w:p>
    <w:p w14:paraId="568FD572" w14:textId="77777777" w:rsidR="00AE0DA2" w:rsidRPr="00AE0DA2" w:rsidRDefault="00AE0DA2" w:rsidP="00AE0DA2">
      <w:pPr>
        <w:rPr>
          <w:lang w:val="en-US"/>
        </w:rPr>
      </w:pPr>
      <w:r w:rsidRPr="00AE0DA2">
        <w:rPr>
          <w:lang w:val="en-US"/>
        </w:rPr>
        <w:t>PDS is a subscription journal that offers open access. You'll have the option to choose to make your article open access after acceptance, which will be subject to an APC. You can </w:t>
      </w:r>
      <w:hyperlink r:id="rId15" w:history="1">
        <w:r w:rsidRPr="00AE0DA2">
          <w:rPr>
            <w:rStyle w:val="Hyperlink"/>
            <w:b/>
            <w:bCs/>
            <w:lang w:val="en-US"/>
          </w:rPr>
          <w:t>read more about APCs</w:t>
        </w:r>
      </w:hyperlink>
      <w:r w:rsidRPr="00AE0DA2">
        <w:rPr>
          <w:lang w:val="en-US"/>
        </w:rPr>
        <w:t> and whether you may be eligible for waivers or discounts, though your institution, funder, or country waiver.</w:t>
      </w:r>
    </w:p>
    <w:p w14:paraId="66FC5D24" w14:textId="77777777" w:rsidR="00AE0DA2" w:rsidRPr="00AE0DA2" w:rsidRDefault="00AE0DA2" w:rsidP="00AE0DA2">
      <w:pPr>
        <w:rPr>
          <w:lang w:val="en-US"/>
        </w:rPr>
      </w:pPr>
      <w:r w:rsidRPr="00AE0DA2">
        <w:rPr>
          <w:b/>
          <w:bCs/>
          <w:lang w:val="en-US"/>
        </w:rPr>
        <w:t>Data Sharing and Data Availability</w:t>
      </w:r>
    </w:p>
    <w:p w14:paraId="7A8E090A" w14:textId="77777777" w:rsidR="00AE0DA2" w:rsidRPr="00AE0DA2" w:rsidRDefault="00AE0DA2" w:rsidP="00AE0DA2">
      <w:pPr>
        <w:rPr>
          <w:lang w:val="en-US"/>
        </w:rPr>
      </w:pPr>
      <w:r w:rsidRPr="00AE0DA2">
        <w:rPr>
          <w:i/>
          <w:iCs/>
          <w:lang w:val="en-US"/>
        </w:rPr>
        <w:t>Pharmacoepidemiology and Drug Safety</w:t>
      </w:r>
      <w:r w:rsidRPr="00AE0DA2">
        <w:rPr>
          <w:lang w:val="en-US"/>
        </w:rPr>
        <w:t> strongly encourages authors to share the data and other documents supporting the results in the paper. Authors should consider providing a transparency statement in the manuscript following the structure suggested by </w:t>
      </w:r>
      <w:hyperlink r:id="rId16" w:history="1">
        <w:r w:rsidRPr="00AE0DA2">
          <w:rPr>
            <w:rStyle w:val="Hyperlink"/>
            <w:b/>
            <w:bCs/>
            <w:lang w:val="en-US"/>
          </w:rPr>
          <w:t>Wang and Pottegård in Am J Epi (May 2023;kwae087).</w:t>
        </w:r>
      </w:hyperlink>
      <w:r w:rsidRPr="00AE0DA2">
        <w:rPr>
          <w:lang w:val="en-US"/>
        </w:rPr>
        <w:t> In brief, this statement explicitly states the level of transparency and data availability in terms of: (1) availability of a protocol, (2) preregistration, (3) data access, including a link to the repository (4) code-sharing, and (5) use of reporting checklists. Open science badges may be included in the transparency statement when appropriate (see Wang and Pottegård for guidance and links to image files).</w:t>
      </w:r>
    </w:p>
    <w:p w14:paraId="35FDB21B" w14:textId="77777777" w:rsidR="00AE0DA2" w:rsidRPr="00AE0DA2" w:rsidRDefault="00AE0DA2" w:rsidP="00AE0DA2">
      <w:pPr>
        <w:rPr>
          <w:u w:val="single"/>
        </w:rPr>
      </w:pPr>
      <w:r w:rsidRPr="00AE0DA2">
        <w:rPr>
          <w:u w:val="single"/>
        </w:rPr>
        <w:t>Example Transparency and Reproducibility Statement</w:t>
      </w:r>
    </w:p>
    <w:p w14:paraId="60A677D2" w14:textId="55C68658" w:rsidR="00AE0DA2" w:rsidRPr="00AE0DA2" w:rsidRDefault="00AE0DA2" w:rsidP="00AE0DA2">
      <w:r w:rsidRPr="00AE0DA2">
        <w:drawing>
          <wp:inline distT="0" distB="0" distL="0" distR="0" wp14:anchorId="31C470E2" wp14:editId="2A77ECDC">
            <wp:extent cx="6120130" cy="3042920"/>
            <wp:effectExtent l="0" t="0" r="0" b="5080"/>
            <wp:docPr id="151392311" name="Picture 2" descr="Example Transparency and Reproducibility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ample Transparency and Reproducibility Stat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3042920"/>
                    </a:xfrm>
                    <a:prstGeom prst="rect">
                      <a:avLst/>
                    </a:prstGeom>
                    <a:noFill/>
                    <a:ln>
                      <a:noFill/>
                    </a:ln>
                  </pic:spPr>
                </pic:pic>
              </a:graphicData>
            </a:graphic>
          </wp:inline>
        </w:drawing>
      </w:r>
    </w:p>
    <w:p w14:paraId="6D4F8E1A" w14:textId="77777777" w:rsidR="00AE0DA2" w:rsidRPr="00AE0DA2" w:rsidRDefault="00AE0DA2" w:rsidP="00AE0DA2">
      <w:pPr>
        <w:rPr>
          <w:lang w:val="en-US"/>
        </w:rPr>
      </w:pPr>
      <w:r w:rsidRPr="00AE0DA2">
        <w:rPr>
          <w:b/>
          <w:bCs/>
          <w:lang w:val="en-US"/>
        </w:rPr>
        <w:t>Data Citation</w:t>
      </w:r>
    </w:p>
    <w:p w14:paraId="200B5AFB" w14:textId="77777777" w:rsidR="00AE0DA2" w:rsidRPr="00AE0DA2" w:rsidRDefault="00AE0DA2" w:rsidP="00AE0DA2">
      <w:pPr>
        <w:rPr>
          <w:lang w:val="en-US"/>
        </w:rPr>
      </w:pPr>
      <w:r w:rsidRPr="00AE0DA2">
        <w:rPr>
          <w:lang w:val="en-US"/>
        </w:rPr>
        <w:t>Please review </w:t>
      </w:r>
      <w:hyperlink r:id="rId18" w:history="1">
        <w:r w:rsidRPr="00AE0DA2">
          <w:rPr>
            <w:rStyle w:val="Hyperlink"/>
            <w:b/>
            <w:bCs/>
            <w:lang w:val="en-US"/>
          </w:rPr>
          <w:t>Wiley’s Data Citation policy</w:t>
        </w:r>
      </w:hyperlink>
      <w:r w:rsidRPr="00AE0DA2">
        <w:rPr>
          <w:lang w:val="en-US"/>
        </w:rPr>
        <w:t>.</w:t>
      </w:r>
    </w:p>
    <w:p w14:paraId="6EAE196F" w14:textId="77777777" w:rsidR="00AE0DA2" w:rsidRPr="00AE0DA2" w:rsidRDefault="00AE0DA2" w:rsidP="00AE0DA2">
      <w:pPr>
        <w:rPr>
          <w:lang w:val="en-US"/>
        </w:rPr>
      </w:pPr>
      <w:r w:rsidRPr="00AE0DA2">
        <w:rPr>
          <w:b/>
          <w:bCs/>
          <w:lang w:val="en-US"/>
        </w:rPr>
        <w:t>Funding</w:t>
      </w:r>
    </w:p>
    <w:p w14:paraId="2812B7C1" w14:textId="77777777" w:rsidR="00AE0DA2" w:rsidRPr="00AE0DA2" w:rsidRDefault="00AE0DA2" w:rsidP="00AE0DA2">
      <w:pPr>
        <w:rPr>
          <w:lang w:val="en-US"/>
        </w:rPr>
      </w:pPr>
      <w:r w:rsidRPr="00AE0DA2">
        <w:rPr>
          <w:lang w:val="en-US"/>
        </w:rPr>
        <w:t xml:space="preserve">You should list all funding sources in the Acknowledgements section. You are responsible for the accuracy of their funder designation. If </w:t>
      </w:r>
      <w:proofErr w:type="gramStart"/>
      <w:r w:rsidRPr="00AE0DA2">
        <w:rPr>
          <w:lang w:val="en-US"/>
        </w:rPr>
        <w:t>in</w:t>
      </w:r>
      <w:proofErr w:type="gramEnd"/>
      <w:r w:rsidRPr="00AE0DA2">
        <w:rPr>
          <w:lang w:val="en-US"/>
        </w:rPr>
        <w:t xml:space="preserve"> doubt, please check the </w:t>
      </w:r>
      <w:hyperlink r:id="rId19" w:history="1">
        <w:r w:rsidRPr="00AE0DA2">
          <w:rPr>
            <w:rStyle w:val="Hyperlink"/>
            <w:b/>
            <w:bCs/>
            <w:lang w:val="en-US"/>
          </w:rPr>
          <w:t>Open Funder Registry</w:t>
        </w:r>
      </w:hyperlink>
      <w:r w:rsidRPr="00AE0DA2">
        <w:rPr>
          <w:lang w:val="en-US"/>
        </w:rPr>
        <w:t> for the correct nomenclature.</w:t>
      </w:r>
    </w:p>
    <w:p w14:paraId="71202779" w14:textId="77777777" w:rsidR="00AE0DA2" w:rsidRPr="00AE0DA2" w:rsidRDefault="00AE0DA2" w:rsidP="00AE0DA2">
      <w:pPr>
        <w:rPr>
          <w:lang w:val="en-US"/>
        </w:rPr>
      </w:pPr>
      <w:r w:rsidRPr="00AE0DA2">
        <w:rPr>
          <w:b/>
          <w:bCs/>
          <w:lang w:val="en-US"/>
        </w:rPr>
        <w:t>Authorship</w:t>
      </w:r>
    </w:p>
    <w:p w14:paraId="79974E48" w14:textId="77777777" w:rsidR="00AE0DA2" w:rsidRPr="00AE0DA2" w:rsidRDefault="00AE0DA2" w:rsidP="00AE0DA2">
      <w:pPr>
        <w:rPr>
          <w:lang w:val="en-US"/>
        </w:rPr>
      </w:pPr>
      <w:r w:rsidRPr="00AE0DA2">
        <w:rPr>
          <w:lang w:val="en-US"/>
        </w:rPr>
        <w:t>The list of authors should accurately illustrate who contributed to the work and how. All those listed as authors should qualify for authorship according to the following criteria:</w:t>
      </w:r>
    </w:p>
    <w:p w14:paraId="3CA30DC7" w14:textId="77777777" w:rsidR="00AE0DA2" w:rsidRPr="00AE0DA2" w:rsidRDefault="00AE0DA2" w:rsidP="00AE0DA2">
      <w:pPr>
        <w:numPr>
          <w:ilvl w:val="0"/>
          <w:numId w:val="2"/>
        </w:numPr>
        <w:rPr>
          <w:lang w:val="en-US"/>
        </w:rPr>
      </w:pPr>
      <w:r w:rsidRPr="00AE0DA2">
        <w:rPr>
          <w:lang w:val="en-US"/>
        </w:rPr>
        <w:t>Have made substantial contributions to conception and design, or acquisition of data, or analysis and interpretation of data;</w:t>
      </w:r>
    </w:p>
    <w:p w14:paraId="56545B3E" w14:textId="77777777" w:rsidR="00AE0DA2" w:rsidRPr="00AE0DA2" w:rsidRDefault="00AE0DA2" w:rsidP="00AE0DA2">
      <w:pPr>
        <w:numPr>
          <w:ilvl w:val="0"/>
          <w:numId w:val="2"/>
        </w:numPr>
        <w:rPr>
          <w:lang w:val="en-US"/>
        </w:rPr>
      </w:pPr>
      <w:r w:rsidRPr="00AE0DA2">
        <w:rPr>
          <w:lang w:val="en-US"/>
        </w:rPr>
        <w:t>Been involved in drafting the manuscript or revising it critically for important intellectual content;</w:t>
      </w:r>
    </w:p>
    <w:p w14:paraId="7D3D2C17" w14:textId="77777777" w:rsidR="00AE0DA2" w:rsidRPr="00AE0DA2" w:rsidRDefault="00AE0DA2" w:rsidP="00AE0DA2">
      <w:pPr>
        <w:numPr>
          <w:ilvl w:val="0"/>
          <w:numId w:val="2"/>
        </w:numPr>
        <w:rPr>
          <w:lang w:val="en-US"/>
        </w:rPr>
      </w:pPr>
      <w:r w:rsidRPr="00AE0DA2">
        <w:rPr>
          <w:lang w:val="en-US"/>
        </w:rPr>
        <w:t>Given final approval of the version to be published. Each author should have participated sufficiently in the work to take public responsibility for appropriate portions of the content; and</w:t>
      </w:r>
    </w:p>
    <w:p w14:paraId="2ED17501" w14:textId="77777777" w:rsidR="00AE0DA2" w:rsidRPr="00AE0DA2" w:rsidRDefault="00AE0DA2" w:rsidP="00AE0DA2">
      <w:pPr>
        <w:numPr>
          <w:ilvl w:val="0"/>
          <w:numId w:val="2"/>
        </w:numPr>
        <w:rPr>
          <w:lang w:val="en-US"/>
        </w:rPr>
      </w:pPr>
      <w:r w:rsidRPr="00AE0DA2">
        <w:rPr>
          <w:lang w:val="en-US"/>
        </w:rPr>
        <w:t>4) Agreed to be accountable for all aspects of the work in ensuring that questions related to the accuracy or integrity of any part of the work are appropriately investigated and resolved.</w:t>
      </w:r>
    </w:p>
    <w:p w14:paraId="34826A93" w14:textId="77777777" w:rsidR="00AE0DA2" w:rsidRPr="00AE0DA2" w:rsidRDefault="00AE0DA2" w:rsidP="00AE0DA2">
      <w:pPr>
        <w:rPr>
          <w:lang w:val="en-US"/>
        </w:rPr>
      </w:pPr>
      <w:r w:rsidRPr="00AE0DA2">
        <w:rPr>
          <w:lang w:val="en-US"/>
        </w:rPr>
        <w:t xml:space="preserve">Contributions from anyone who does not meet the criteria for authorship should be listed, with permission from the contributor, in an Acknowledgments section (for example, to recognize contributions from people who provided technical help, collation of data, writing assistance, acquisition of funding, or a department </w:t>
      </w:r>
      <w:r w:rsidRPr="00AE0DA2">
        <w:rPr>
          <w:lang w:val="en-US"/>
        </w:rPr>
        <w:lastRenderedPageBreak/>
        <w:t>chairperson who provided general support). Prior to submitting the article all authors should agree on the order in which their names will be listed in the manuscript.</w:t>
      </w:r>
    </w:p>
    <w:p w14:paraId="0A3F609F" w14:textId="77777777" w:rsidR="00AE0DA2" w:rsidRPr="00AE0DA2" w:rsidRDefault="00AE0DA2" w:rsidP="00AE0DA2">
      <w:pPr>
        <w:rPr>
          <w:lang w:val="en-US"/>
        </w:rPr>
      </w:pPr>
      <w:r w:rsidRPr="00AE0DA2">
        <w:rPr>
          <w:b/>
          <w:bCs/>
          <w:lang w:val="en-US"/>
        </w:rPr>
        <w:t>ORCID</w:t>
      </w:r>
    </w:p>
    <w:p w14:paraId="3C6A77B9" w14:textId="77777777" w:rsidR="00AE0DA2" w:rsidRPr="00AE0DA2" w:rsidRDefault="00AE0DA2" w:rsidP="00AE0DA2">
      <w:pPr>
        <w:rPr>
          <w:lang w:val="en-US"/>
        </w:rPr>
      </w:pPr>
      <w:r w:rsidRPr="00AE0DA2">
        <w:rPr>
          <w:lang w:val="en-US"/>
        </w:rPr>
        <w:t>This journal requires ORCID. Please refer to </w:t>
      </w:r>
      <w:hyperlink r:id="rId20" w:history="1">
        <w:r w:rsidRPr="00AE0DA2">
          <w:rPr>
            <w:rStyle w:val="Hyperlink"/>
            <w:b/>
            <w:bCs/>
            <w:lang w:val="en-US"/>
          </w:rPr>
          <w:t>Wiley’s resources on ORCID</w:t>
        </w:r>
      </w:hyperlink>
      <w:r w:rsidRPr="00AE0DA2">
        <w:rPr>
          <w:lang w:val="en-US"/>
        </w:rPr>
        <w:t>.</w:t>
      </w:r>
    </w:p>
    <w:p w14:paraId="5B7FC461" w14:textId="77777777" w:rsidR="00AE0DA2" w:rsidRPr="00AE0DA2" w:rsidRDefault="00AE0DA2" w:rsidP="00AE0DA2">
      <w:pPr>
        <w:rPr>
          <w:lang w:val="en-US"/>
        </w:rPr>
      </w:pPr>
      <w:r w:rsidRPr="00AE0DA2">
        <w:rPr>
          <w:b/>
          <w:bCs/>
          <w:lang w:val="en-US"/>
        </w:rPr>
        <w:t>Artificial Intelligence Generated Content</w:t>
      </w:r>
    </w:p>
    <w:p w14:paraId="4F9DA4B7" w14:textId="77777777" w:rsidR="00AE0DA2" w:rsidRPr="00AE0DA2" w:rsidRDefault="00AE0DA2" w:rsidP="00AE0DA2">
      <w:pPr>
        <w:rPr>
          <w:lang w:val="en-US"/>
        </w:rPr>
      </w:pPr>
      <w:r w:rsidRPr="00AE0DA2">
        <w:rPr>
          <w:lang w:val="en-US"/>
        </w:rPr>
        <w:t>Generative Artificial Intelligence tools (GenAI) – such as ChatGPT and others based on large language models (LLMs) — cannot be considered capable of initiating an original piece of research without direction by human authors. They also cannot be accountable for a published work or for a research design, which is a generally held requirement of authorship, nor do they have legal standing or the ability to hold or assign copyright. Therefore — in accordance the </w:t>
      </w:r>
      <w:hyperlink r:id="rId21" w:tgtFrame="_blank" w:history="1">
        <w:r w:rsidRPr="00AE0DA2">
          <w:rPr>
            <w:rStyle w:val="Hyperlink"/>
            <w:b/>
            <w:bCs/>
            <w:lang w:val="en-US"/>
          </w:rPr>
          <w:t>COPE's position statement on AI tools</w:t>
        </w:r>
      </w:hyperlink>
      <w:r w:rsidRPr="00AE0DA2">
        <w:rPr>
          <w:lang w:val="en-US"/>
        </w:rPr>
        <w:t> — these tools cannot fulfil the role of, not be listed as, an author of an article.</w:t>
      </w:r>
    </w:p>
    <w:p w14:paraId="6DC4D466" w14:textId="77777777" w:rsidR="00AE0DA2" w:rsidRPr="00AE0DA2" w:rsidRDefault="00AE0DA2" w:rsidP="00AE0DA2">
      <w:pPr>
        <w:rPr>
          <w:lang w:val="en-US"/>
        </w:rPr>
      </w:pPr>
      <w:r w:rsidRPr="00AE0DA2">
        <w:rPr>
          <w:lang w:val="en-US"/>
        </w:rPr>
        <w:t>If an author has used this kind of tool to develop any portion of a manuscript, its use must be described, transparently and in detail in the Methods section if related to the design or conduct of the study, or the Acknowledgments section for anything else. The author is fully responsible for the accuracy of any information provided by the tool and for correctly referencing any supporting work on which that information depends. Tools that are used to improve spelling, grammar and general editing are not included in the scope of these guidelines. It is permissible to use AI for language translation from authors’ main language into English. The final decision about whether use of an AIGC tool is appropriate or permissible in the circumstances of a submitted manuscript or a published article lies with the journal's editor or other party responsible for the publication's editorial policy.</w:t>
      </w:r>
    </w:p>
    <w:p w14:paraId="331537AE" w14:textId="77777777" w:rsidR="00AE0DA2" w:rsidRPr="00AE0DA2" w:rsidRDefault="00AE0DA2" w:rsidP="00AE0DA2">
      <w:pPr>
        <w:rPr>
          <w:lang w:val="en-US"/>
        </w:rPr>
      </w:pPr>
      <w:r w:rsidRPr="00AE0DA2">
        <w:rPr>
          <w:b/>
          <w:bCs/>
          <w:lang w:val="en-US"/>
        </w:rPr>
        <w:t>Reproduction of Copyright Material</w:t>
      </w:r>
    </w:p>
    <w:p w14:paraId="5005D3F8" w14:textId="77777777" w:rsidR="00AE0DA2" w:rsidRPr="00AE0DA2" w:rsidRDefault="00AE0DA2" w:rsidP="00AE0DA2">
      <w:pPr>
        <w:rPr>
          <w:lang w:val="en-US"/>
        </w:rPr>
      </w:pPr>
      <w:r w:rsidRPr="00AE0DA2">
        <w:rPr>
          <w:lang w:val="en-US"/>
        </w:rPr>
        <w:t>If excerpts from copyrighted works owned by third parties are included, credit must be shown in the contribution. It is your responsibility to also obtain written permission for reproduction from the copyright owners. For more information visit </w:t>
      </w:r>
      <w:hyperlink r:id="rId22" w:history="1">
        <w:r w:rsidRPr="00AE0DA2">
          <w:rPr>
            <w:rStyle w:val="Hyperlink"/>
            <w:b/>
            <w:bCs/>
            <w:lang w:val="en-US"/>
          </w:rPr>
          <w:t>Wiley’s Copyright Terms &amp; Conditions FAQ</w:t>
        </w:r>
      </w:hyperlink>
      <w:r w:rsidRPr="00AE0DA2">
        <w:rPr>
          <w:lang w:val="en-US"/>
        </w:rPr>
        <w:t>.</w:t>
      </w:r>
    </w:p>
    <w:p w14:paraId="0AA1AF0F" w14:textId="77777777" w:rsidR="00AE0DA2" w:rsidRPr="00AE0DA2" w:rsidRDefault="00AE0DA2" w:rsidP="00AE0DA2">
      <w:pPr>
        <w:rPr>
          <w:lang w:val="en-US"/>
        </w:rPr>
      </w:pPr>
      <w:r w:rsidRPr="00AE0DA2">
        <w:rPr>
          <w:lang w:val="en-US"/>
        </w:rPr>
        <w:t>The corresponding author is responsible for obtaining written permission to reproduce the material "in print and other media" from the publisher of the original source, and for supplying Wiley with that permission upon submission.</w:t>
      </w:r>
    </w:p>
    <w:p w14:paraId="77C57D61" w14:textId="77777777" w:rsidR="00AE0DA2" w:rsidRPr="00AE0DA2" w:rsidRDefault="00AE0DA2" w:rsidP="00AE0DA2">
      <w:pPr>
        <w:rPr>
          <w:lang w:val="en-US"/>
        </w:rPr>
      </w:pPr>
      <w:r w:rsidRPr="00AE0DA2">
        <w:rPr>
          <w:b/>
          <w:bCs/>
          <w:lang w:val="en-US"/>
        </w:rPr>
        <w:t>Main Text File</w:t>
      </w:r>
    </w:p>
    <w:p w14:paraId="6E67F583" w14:textId="77777777" w:rsidR="00AE0DA2" w:rsidRPr="00AE0DA2" w:rsidRDefault="00AE0DA2" w:rsidP="00AE0DA2">
      <w:pPr>
        <w:rPr>
          <w:lang w:val="en-US"/>
        </w:rPr>
      </w:pPr>
      <w:r w:rsidRPr="00AE0DA2">
        <w:rPr>
          <w:lang w:val="en-US"/>
        </w:rPr>
        <w:t>The main text file should be in Word (.doc or .docx) and include the following:</w:t>
      </w:r>
    </w:p>
    <w:p w14:paraId="2542856C" w14:textId="77777777" w:rsidR="00AE0DA2" w:rsidRPr="00AE0DA2" w:rsidRDefault="00AE0DA2" w:rsidP="00AE0DA2">
      <w:pPr>
        <w:numPr>
          <w:ilvl w:val="0"/>
          <w:numId w:val="3"/>
        </w:numPr>
        <w:rPr>
          <w:lang w:val="en-US"/>
        </w:rPr>
      </w:pPr>
      <w:r w:rsidRPr="00AE0DA2">
        <w:rPr>
          <w:lang w:val="en-US"/>
        </w:rPr>
        <w:t>A short informative title containing the major key words. The title should not contain abbreviations (see </w:t>
      </w:r>
      <w:hyperlink r:id="rId23" w:history="1">
        <w:r w:rsidRPr="00AE0DA2">
          <w:rPr>
            <w:rStyle w:val="Hyperlink"/>
            <w:lang w:val="en-US"/>
          </w:rPr>
          <w:t>Wiley's best practice SEO tips</w:t>
        </w:r>
      </w:hyperlink>
      <w:proofErr w:type="gramStart"/>
      <w:r w:rsidRPr="00AE0DA2">
        <w:rPr>
          <w:lang w:val="en-US"/>
        </w:rPr>
        <w:t>);</w:t>
      </w:r>
      <w:proofErr w:type="gramEnd"/>
      <w:r w:rsidRPr="00AE0DA2">
        <w:rPr>
          <w:lang w:val="en-US"/>
        </w:rPr>
        <w:t> </w:t>
      </w:r>
    </w:p>
    <w:p w14:paraId="04054A31" w14:textId="77777777" w:rsidR="00AE0DA2" w:rsidRPr="00AE0DA2" w:rsidRDefault="00AE0DA2" w:rsidP="00AE0DA2">
      <w:pPr>
        <w:numPr>
          <w:ilvl w:val="0"/>
          <w:numId w:val="3"/>
        </w:numPr>
        <w:rPr>
          <w:lang w:val="en-US"/>
        </w:rPr>
      </w:pPr>
      <w:r w:rsidRPr="00AE0DA2">
        <w:rPr>
          <w:lang w:val="en-US"/>
        </w:rPr>
        <w:t>A short running title of less than 50 characters;</w:t>
      </w:r>
    </w:p>
    <w:p w14:paraId="59FBF7FD" w14:textId="77777777" w:rsidR="00AE0DA2" w:rsidRPr="00AE0DA2" w:rsidRDefault="00AE0DA2" w:rsidP="00AE0DA2">
      <w:pPr>
        <w:numPr>
          <w:ilvl w:val="0"/>
          <w:numId w:val="3"/>
        </w:numPr>
        <w:rPr>
          <w:lang w:val="en-US"/>
        </w:rPr>
      </w:pPr>
      <w:r w:rsidRPr="00AE0DA2">
        <w:rPr>
          <w:lang w:val="en-US"/>
        </w:rPr>
        <w:t>The full names of the authors with institutional affiliations where the work was conducted, with a footnote for the author’s present address if different from where the work was conducted;</w:t>
      </w:r>
    </w:p>
    <w:p w14:paraId="32659BF9" w14:textId="77777777" w:rsidR="00AE0DA2" w:rsidRPr="00AE0DA2" w:rsidRDefault="00AE0DA2" w:rsidP="00AE0DA2">
      <w:pPr>
        <w:numPr>
          <w:ilvl w:val="0"/>
          <w:numId w:val="3"/>
        </w:numPr>
        <w:rPr>
          <w:lang w:val="en-US"/>
        </w:rPr>
      </w:pPr>
      <w:r w:rsidRPr="00AE0DA2">
        <w:rPr>
          <w:lang w:val="en-US"/>
        </w:rPr>
        <w:t>A statement about prior postings and presentations, name(s) of any sponsor(s) of the research contained in the paper, along with grant number(s);</w:t>
      </w:r>
    </w:p>
    <w:p w14:paraId="7F1D6AFB" w14:textId="77777777" w:rsidR="00AE0DA2" w:rsidRPr="00AE0DA2" w:rsidRDefault="00AE0DA2" w:rsidP="00AE0DA2">
      <w:pPr>
        <w:numPr>
          <w:ilvl w:val="0"/>
          <w:numId w:val="3"/>
        </w:numPr>
        <w:rPr>
          <w:lang w:val="en-US"/>
        </w:rPr>
      </w:pPr>
      <w:r w:rsidRPr="00AE0DA2">
        <w:rPr>
          <w:lang w:val="en-US"/>
        </w:rPr>
        <w:t>Abstract structured (Purpose/Methods/Results/Conclusions) or unstructured;</w:t>
      </w:r>
    </w:p>
    <w:p w14:paraId="269E22FC" w14:textId="77777777" w:rsidR="00AE0DA2" w:rsidRPr="00AE0DA2" w:rsidRDefault="00AE0DA2" w:rsidP="00AE0DA2">
      <w:pPr>
        <w:numPr>
          <w:ilvl w:val="0"/>
          <w:numId w:val="3"/>
        </w:numPr>
      </w:pPr>
      <w:r w:rsidRPr="00AE0DA2">
        <w:t>Up to seven keywords;</w:t>
      </w:r>
    </w:p>
    <w:p w14:paraId="1BB0E482" w14:textId="77777777" w:rsidR="00AE0DA2" w:rsidRPr="00AE0DA2" w:rsidRDefault="00AE0DA2" w:rsidP="00AE0DA2">
      <w:pPr>
        <w:numPr>
          <w:ilvl w:val="0"/>
          <w:numId w:val="3"/>
        </w:numPr>
        <w:rPr>
          <w:lang w:val="en-US"/>
        </w:rPr>
      </w:pPr>
      <w:r w:rsidRPr="00AE0DA2">
        <w:rPr>
          <w:lang w:val="en-US"/>
        </w:rPr>
        <w:t>Five key points (up to five bullet points, of around 100 words only, explaining the importance of the paper’s findings. These points will be published with article in a box entitled ‘Key Points’</w:t>
      </w:r>
    </w:p>
    <w:p w14:paraId="6C3B0339" w14:textId="77777777" w:rsidR="00AE0DA2" w:rsidRPr="00AE0DA2" w:rsidRDefault="00AE0DA2" w:rsidP="00AE0DA2">
      <w:pPr>
        <w:numPr>
          <w:ilvl w:val="0"/>
          <w:numId w:val="3"/>
        </w:numPr>
        <w:rPr>
          <w:lang w:val="en-US"/>
        </w:rPr>
      </w:pPr>
      <w:r w:rsidRPr="00AE0DA2">
        <w:rPr>
          <w:lang w:val="en-US"/>
        </w:rPr>
        <w:t>The Plain Language Summary (PLS) should convey the same information as the Abstract for a lay audience. It should summarize your scientific study, its results, and their broader relevance without using jargon so that it is understandable by scientists from outside of your discipline, as well as science journalists and science educators. The PLS should be a single paragraph no more than 200 words long</w:t>
      </w:r>
    </w:p>
    <w:p w14:paraId="2EF7A429" w14:textId="77777777" w:rsidR="00AE0DA2" w:rsidRPr="00AE0DA2" w:rsidRDefault="00AE0DA2" w:rsidP="00AE0DA2">
      <w:pPr>
        <w:numPr>
          <w:ilvl w:val="0"/>
          <w:numId w:val="3"/>
        </w:numPr>
        <w:rPr>
          <w:lang w:val="en-US"/>
        </w:rPr>
      </w:pPr>
      <w:r w:rsidRPr="00AE0DA2">
        <w:rPr>
          <w:lang w:val="en-US"/>
        </w:rPr>
        <w:t>Main body: formatted as Introduction, Methods, Results, Discussion,</w:t>
      </w:r>
    </w:p>
    <w:p w14:paraId="6D617582" w14:textId="77777777" w:rsidR="00AE0DA2" w:rsidRPr="00AE0DA2" w:rsidRDefault="00AE0DA2" w:rsidP="00AE0DA2">
      <w:pPr>
        <w:numPr>
          <w:ilvl w:val="0"/>
          <w:numId w:val="3"/>
        </w:numPr>
      </w:pPr>
      <w:r w:rsidRPr="00AE0DA2">
        <w:t>Ethics Statement</w:t>
      </w:r>
    </w:p>
    <w:p w14:paraId="4EE5FA68" w14:textId="77777777" w:rsidR="00AE0DA2" w:rsidRPr="00AE0DA2" w:rsidRDefault="00AE0DA2" w:rsidP="00AE0DA2">
      <w:pPr>
        <w:numPr>
          <w:ilvl w:val="0"/>
          <w:numId w:val="3"/>
        </w:numPr>
      </w:pPr>
      <w:r w:rsidRPr="00AE0DA2">
        <w:rPr>
          <w:lang w:val="en-US"/>
        </w:rPr>
        <w:t xml:space="preserve">Acknowledgements (Contributions from anyone who does not meet the criteria for authorship should be listed, with permission from the contributor; financial and material support should also be mentioned. </w:t>
      </w:r>
      <w:r w:rsidRPr="00AE0DA2">
        <w:t>Thanks to anonymous reviewers are not appropriate);</w:t>
      </w:r>
    </w:p>
    <w:p w14:paraId="67C43D1F" w14:textId="77777777" w:rsidR="00AE0DA2" w:rsidRPr="00AE0DA2" w:rsidRDefault="00AE0DA2" w:rsidP="00AE0DA2">
      <w:pPr>
        <w:numPr>
          <w:ilvl w:val="0"/>
          <w:numId w:val="3"/>
        </w:numPr>
      </w:pPr>
      <w:r w:rsidRPr="00AE0DA2">
        <w:t>References;</w:t>
      </w:r>
    </w:p>
    <w:p w14:paraId="6E69CA31" w14:textId="77777777" w:rsidR="00AE0DA2" w:rsidRPr="00AE0DA2" w:rsidRDefault="00AE0DA2" w:rsidP="00AE0DA2">
      <w:pPr>
        <w:numPr>
          <w:ilvl w:val="0"/>
          <w:numId w:val="3"/>
        </w:numPr>
        <w:rPr>
          <w:lang w:val="en-US"/>
        </w:rPr>
      </w:pPr>
      <w:r w:rsidRPr="00AE0DA2">
        <w:rPr>
          <w:lang w:val="en-US"/>
        </w:rPr>
        <w:t>Tables (each table complete with title and footnotes);</w:t>
      </w:r>
    </w:p>
    <w:p w14:paraId="6B7EA446" w14:textId="77777777" w:rsidR="00AE0DA2" w:rsidRPr="00AE0DA2" w:rsidRDefault="00AE0DA2" w:rsidP="00AE0DA2">
      <w:pPr>
        <w:numPr>
          <w:ilvl w:val="0"/>
          <w:numId w:val="3"/>
        </w:numPr>
        <w:rPr>
          <w:lang w:val="en-US"/>
        </w:rPr>
      </w:pPr>
      <w:r w:rsidRPr="00AE0DA2">
        <w:rPr>
          <w:lang w:val="en-US"/>
        </w:rPr>
        <w:lastRenderedPageBreak/>
        <w:t>Figures: legends must be added beneath each individual image during upload AND as a complete list in the text.</w:t>
      </w:r>
    </w:p>
    <w:p w14:paraId="7470EF9D" w14:textId="77777777" w:rsidR="00AE0DA2" w:rsidRPr="00AE0DA2" w:rsidRDefault="00AE0DA2" w:rsidP="00AE0DA2">
      <w:pPr>
        <w:rPr>
          <w:lang w:val="en-US"/>
        </w:rPr>
      </w:pPr>
      <w:r w:rsidRPr="00AE0DA2">
        <w:rPr>
          <w:b/>
          <w:bCs/>
          <w:lang w:val="en-US"/>
        </w:rPr>
        <w:t>Reference Style</w:t>
      </w:r>
    </w:p>
    <w:p w14:paraId="2BA54050" w14:textId="77777777" w:rsidR="00AE0DA2" w:rsidRPr="00AE0DA2" w:rsidRDefault="00AE0DA2" w:rsidP="00AE0DA2">
      <w:pPr>
        <w:rPr>
          <w:lang w:val="en-US"/>
        </w:rPr>
      </w:pPr>
      <w:r w:rsidRPr="00AE0DA2">
        <w:rPr>
          <w:lang w:val="en-US"/>
        </w:rPr>
        <w:t>This journal uses AMA reference style. Review your </w:t>
      </w:r>
      <w:hyperlink r:id="rId24" w:history="1">
        <w:r w:rsidRPr="00AE0DA2">
          <w:rPr>
            <w:rStyle w:val="Hyperlink"/>
            <w:b/>
            <w:bCs/>
            <w:lang w:val="en-US"/>
          </w:rPr>
          <w:t>reference style guidelines</w:t>
        </w:r>
      </w:hyperlink>
      <w:r w:rsidRPr="00AE0DA2">
        <w:rPr>
          <w:lang w:val="en-US"/>
        </w:rPr>
        <w:t> prior to submission.</w:t>
      </w:r>
    </w:p>
    <w:p w14:paraId="7DA114A6" w14:textId="77777777" w:rsidR="00AE0DA2" w:rsidRPr="00AE0DA2" w:rsidRDefault="00AE0DA2" w:rsidP="00AE0DA2">
      <w:pPr>
        <w:rPr>
          <w:lang w:val="en-US"/>
        </w:rPr>
      </w:pPr>
      <w:r w:rsidRPr="00AE0DA2">
        <w:rPr>
          <w:b/>
          <w:bCs/>
          <w:lang w:val="en-US"/>
        </w:rPr>
        <w:t>Figures and Supporting Information</w:t>
      </w:r>
    </w:p>
    <w:p w14:paraId="27A23179" w14:textId="77777777" w:rsidR="00AE0DA2" w:rsidRPr="00AE0DA2" w:rsidRDefault="00AE0DA2" w:rsidP="00AE0DA2">
      <w:pPr>
        <w:rPr>
          <w:lang w:val="en-US"/>
        </w:rPr>
      </w:pPr>
      <w:r w:rsidRPr="00AE0DA2">
        <w:rPr>
          <w:lang w:val="en-US"/>
        </w:rPr>
        <w:t>Figures, supporting information, and appendices should be supplied as separate files. You should review the </w:t>
      </w:r>
      <w:hyperlink r:id="rId25" w:history="1">
        <w:r w:rsidRPr="00AE0DA2">
          <w:rPr>
            <w:rStyle w:val="Hyperlink"/>
            <w:b/>
            <w:bCs/>
            <w:lang w:val="en-US"/>
          </w:rPr>
          <w:t>basic figure requirements</w:t>
        </w:r>
      </w:hyperlink>
      <w:r w:rsidRPr="00AE0DA2">
        <w:rPr>
          <w:lang w:val="en-US"/>
        </w:rPr>
        <w:t> for manuscripts for peer review, as well as the more detailed post-acceptance figure requirements. View </w:t>
      </w:r>
      <w:hyperlink r:id="rId26" w:history="1">
        <w:r w:rsidRPr="00AE0DA2">
          <w:rPr>
            <w:rStyle w:val="Hyperlink"/>
            <w:b/>
            <w:bCs/>
            <w:lang w:val="en-US"/>
          </w:rPr>
          <w:t>Wiley’s FAQs</w:t>
        </w:r>
      </w:hyperlink>
      <w:r w:rsidRPr="00AE0DA2">
        <w:rPr>
          <w:lang w:val="en-US"/>
        </w:rPr>
        <w:t> on supporting information.</w:t>
      </w:r>
    </w:p>
    <w:p w14:paraId="1450AA87" w14:textId="77777777" w:rsidR="00AE0DA2" w:rsidRPr="00AE0DA2" w:rsidRDefault="00AE0DA2" w:rsidP="00AE0DA2">
      <w:pPr>
        <w:rPr>
          <w:lang w:val="en-US"/>
        </w:rPr>
      </w:pPr>
      <w:r w:rsidRPr="00AE0DA2">
        <w:rPr>
          <w:b/>
          <w:bCs/>
          <w:lang w:val="en-US"/>
        </w:rPr>
        <w:t>Graphical Abstracts</w:t>
      </w:r>
    </w:p>
    <w:p w14:paraId="75AAC007" w14:textId="77777777" w:rsidR="00AE0DA2" w:rsidRPr="00AE0DA2" w:rsidRDefault="00AE0DA2" w:rsidP="00AE0DA2">
      <w:pPr>
        <w:rPr>
          <w:lang w:val="en-US"/>
        </w:rPr>
      </w:pPr>
      <w:r w:rsidRPr="00AE0DA2">
        <w:rPr>
          <w:lang w:val="en-US"/>
        </w:rPr>
        <w:t>Pharmacoepidemiology &amp; Drug Safety offers authors the option to submit a graphical abstract at either original submission or revision.</w:t>
      </w:r>
    </w:p>
    <w:p w14:paraId="3295B538" w14:textId="77777777" w:rsidR="00AE0DA2" w:rsidRPr="00AE0DA2" w:rsidRDefault="00AE0DA2" w:rsidP="00AE0DA2">
      <w:pPr>
        <w:rPr>
          <w:lang w:val="en-US"/>
        </w:rPr>
      </w:pPr>
      <w:r w:rsidRPr="00AE0DA2">
        <w:rPr>
          <w:lang w:val="en-US"/>
        </w:rPr>
        <w:t>Graphical Abstracts must include the article title, the authors' names (with the corresponding author indicated by an asterisk), no more than 80 words or 3 sentences of text summarizing the key findings presented in the paper and a figure that best represents the scope of the paper.</w:t>
      </w:r>
    </w:p>
    <w:p w14:paraId="3455F5BE" w14:textId="77777777" w:rsidR="00AE0DA2" w:rsidRPr="00AE0DA2" w:rsidRDefault="00AE0DA2" w:rsidP="00AE0DA2">
      <w:pPr>
        <w:rPr>
          <w:lang w:val="en-US"/>
        </w:rPr>
      </w:pPr>
      <w:r w:rsidRPr="00AE0DA2">
        <w:rPr>
          <w:lang w:val="en-US"/>
        </w:rPr>
        <w:t xml:space="preserve">Graphical Abstracts should be submitted to </w:t>
      </w:r>
      <w:proofErr w:type="spellStart"/>
      <w:r w:rsidRPr="00AE0DA2">
        <w:rPr>
          <w:lang w:val="en-US"/>
        </w:rPr>
        <w:t>ScholarOne</w:t>
      </w:r>
      <w:proofErr w:type="spellEnd"/>
      <w:r w:rsidRPr="00AE0DA2">
        <w:rPr>
          <w:lang w:val="en-US"/>
        </w:rPr>
        <w:t xml:space="preserve"> using the file designation ‘Graphical Abstract’.</w:t>
      </w:r>
    </w:p>
    <w:p w14:paraId="60C1500A" w14:textId="77777777" w:rsidR="00AE0DA2" w:rsidRPr="00AE0DA2" w:rsidRDefault="00AE0DA2" w:rsidP="00AE0DA2">
      <w:pPr>
        <w:rPr>
          <w:lang w:val="en-US"/>
        </w:rPr>
      </w:pPr>
      <w:r w:rsidRPr="00AE0DA2">
        <w:rPr>
          <w:lang w:val="en-US"/>
        </w:rPr>
        <w:t>The image supplied should fit within the dimensions of 50mm x 60mm and be fully legible at this size.</w:t>
      </w:r>
    </w:p>
    <w:p w14:paraId="73287D8D" w14:textId="77777777" w:rsidR="00AE0DA2" w:rsidRPr="00AE0DA2" w:rsidRDefault="00AE0DA2" w:rsidP="00AE0DA2">
      <w:pPr>
        <w:rPr>
          <w:lang w:val="en-US"/>
        </w:rPr>
      </w:pPr>
      <w:r w:rsidRPr="00AE0DA2">
        <w:rPr>
          <w:b/>
          <w:bCs/>
          <w:lang w:val="en-US"/>
        </w:rPr>
        <w:t>Refer and Transfer Program</w:t>
      </w:r>
      <w:r w:rsidRPr="00AE0DA2">
        <w:rPr>
          <w:lang w:val="en-US"/>
        </w:rPr>
        <w:t> </w:t>
      </w:r>
    </w:p>
    <w:p w14:paraId="736575F7" w14:textId="77777777" w:rsidR="00AE0DA2" w:rsidRPr="00AE0DA2" w:rsidRDefault="00AE0DA2" w:rsidP="00AE0DA2">
      <w:pPr>
        <w:rPr>
          <w:lang w:val="en-US"/>
        </w:rPr>
      </w:pPr>
      <w:r w:rsidRPr="00AE0DA2">
        <w:rPr>
          <w:lang w:val="en-US"/>
        </w:rPr>
        <w:t>Wiley believes that no valuable research should go unshared. This journal participates in Wiley’s </w:t>
      </w:r>
      <w:hyperlink r:id="rId27" w:history="1">
        <w:r w:rsidRPr="00AE0DA2">
          <w:rPr>
            <w:rStyle w:val="Hyperlink"/>
            <w:b/>
            <w:bCs/>
            <w:lang w:val="en-US"/>
          </w:rPr>
          <w:t>Refer &amp; Transfer program</w:t>
        </w:r>
      </w:hyperlink>
      <w:r w:rsidRPr="00AE0DA2">
        <w:rPr>
          <w:lang w:val="en-US"/>
        </w:rPr>
        <w:t>. If your manuscript is not accepted, you may receive a recommendation to transfer your manuscript to another suitable Wiley journal, either through a referral from the journal’s editor or through our Transfer Desk Assistant.</w:t>
      </w:r>
    </w:p>
    <w:p w14:paraId="166B8CBA" w14:textId="77777777" w:rsidR="00AE0DA2" w:rsidRPr="00AE0DA2" w:rsidRDefault="00AE0DA2" w:rsidP="00AE0DA2">
      <w:pPr>
        <w:rPr>
          <w:lang w:val="en-US"/>
        </w:rPr>
      </w:pPr>
      <w:r w:rsidRPr="00AE0DA2">
        <w:rPr>
          <w:b/>
          <w:bCs/>
          <w:lang w:val="en-US"/>
        </w:rPr>
        <w:t>Statement on Predatory Publishing</w:t>
      </w:r>
    </w:p>
    <w:p w14:paraId="3702891F" w14:textId="77777777" w:rsidR="00AE0DA2" w:rsidRPr="00AE0DA2" w:rsidRDefault="00AE0DA2" w:rsidP="00AE0DA2">
      <w:pPr>
        <w:rPr>
          <w:lang w:val="en-US"/>
        </w:rPr>
      </w:pPr>
      <w:r w:rsidRPr="00AE0DA2">
        <w:rPr>
          <w:lang w:val="en-US"/>
        </w:rPr>
        <w:t>PDS calls for caution against predatory publishers/journals and encourages authors to protect themselves from predatory publishing by referring to the recommendations of the </w:t>
      </w:r>
      <w:hyperlink r:id="rId28" w:tgtFrame="_blank" w:history="1">
        <w:r w:rsidRPr="00AE0DA2">
          <w:rPr>
            <w:rStyle w:val="Hyperlink"/>
            <w:b/>
            <w:bCs/>
            <w:lang w:val="en-US"/>
          </w:rPr>
          <w:t>World Association of Medical Editors (WAME)</w:t>
        </w:r>
      </w:hyperlink>
      <w:r w:rsidRPr="00AE0DA2">
        <w:rPr>
          <w:lang w:val="en-US"/>
        </w:rPr>
        <w:t>, the </w:t>
      </w:r>
      <w:hyperlink r:id="rId29" w:tgtFrame="_blank" w:history="1">
        <w:r w:rsidRPr="00AE0DA2">
          <w:rPr>
            <w:rStyle w:val="Hyperlink"/>
            <w:b/>
            <w:bCs/>
            <w:lang w:val="en-US"/>
          </w:rPr>
          <w:t>International Committee of Medical Journal Editors (ICMJE)</w:t>
        </w:r>
      </w:hyperlink>
      <w:r w:rsidRPr="00AE0DA2">
        <w:rPr>
          <w:lang w:val="en-US"/>
        </w:rPr>
        <w:t>, the </w:t>
      </w:r>
      <w:hyperlink r:id="rId30" w:tgtFrame="_blank" w:history="1">
        <w:r w:rsidRPr="00AE0DA2">
          <w:rPr>
            <w:rStyle w:val="Hyperlink"/>
            <w:b/>
            <w:bCs/>
            <w:lang w:val="en-US"/>
          </w:rPr>
          <w:t>Committee on Publication Ethics (COPE)</w:t>
        </w:r>
      </w:hyperlink>
      <w:r w:rsidRPr="00AE0DA2">
        <w:rPr>
          <w:lang w:val="en-US"/>
        </w:rPr>
        <w:t>, and the </w:t>
      </w:r>
      <w:hyperlink r:id="rId31" w:tgtFrame="_blank" w:history="1">
        <w:r w:rsidRPr="00AE0DA2">
          <w:rPr>
            <w:rStyle w:val="Hyperlink"/>
            <w:b/>
            <w:bCs/>
            <w:lang w:val="en-US"/>
          </w:rPr>
          <w:t>Council of Science Editors (CSE)</w:t>
        </w:r>
      </w:hyperlink>
      <w:r w:rsidRPr="00AE0DA2">
        <w:rPr>
          <w:lang w:val="en-US"/>
        </w:rPr>
        <w:t>.</w:t>
      </w:r>
    </w:p>
    <w:p w14:paraId="7927FEA6" w14:textId="77777777" w:rsidR="009E2F05" w:rsidRDefault="009E2F05">
      <w:pPr>
        <w:rPr>
          <w:lang w:val="en-US"/>
        </w:rPr>
      </w:pPr>
    </w:p>
    <w:p w14:paraId="5F55A2A4" w14:textId="77777777" w:rsidR="00AE0DA2" w:rsidRPr="00AE0DA2" w:rsidRDefault="00AE0DA2" w:rsidP="00AE0DA2">
      <w:pPr>
        <w:rPr>
          <w:b/>
          <w:bCs/>
        </w:rPr>
      </w:pPr>
      <w:r w:rsidRPr="00AE0DA2">
        <w:rPr>
          <w:b/>
          <w:bCs/>
        </w:rPr>
        <w:t>2. Article Types</w:t>
      </w:r>
    </w:p>
    <w:tbl>
      <w:tblPr>
        <w:tblW w:w="11132"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2685"/>
        <w:gridCol w:w="530"/>
        <w:gridCol w:w="2685"/>
        <w:gridCol w:w="2340"/>
        <w:gridCol w:w="1697"/>
        <w:gridCol w:w="1758"/>
      </w:tblGrid>
      <w:tr w:rsidR="00AE0DA2" w:rsidRPr="00AE0DA2" w14:paraId="72D3BF1D" w14:textId="77777777" w:rsidTr="00AE0DA2">
        <w:trPr>
          <w:jc w:val="center"/>
        </w:trPr>
        <w:tc>
          <w:tcPr>
            <w:tcW w:w="2730" w:type="dxa"/>
            <w:shd w:val="clear" w:color="auto" w:fill="FFFFFF"/>
            <w:tcMar>
              <w:top w:w="240" w:type="dxa"/>
              <w:left w:w="240" w:type="dxa"/>
              <w:bottom w:w="240" w:type="dxa"/>
              <w:right w:w="240" w:type="dxa"/>
            </w:tcMar>
            <w:vAlign w:val="center"/>
            <w:hideMark/>
          </w:tcPr>
          <w:p w14:paraId="734D4611" w14:textId="77777777" w:rsidR="00AE0DA2" w:rsidRPr="00AE0DA2" w:rsidRDefault="00AE0DA2" w:rsidP="00AE0DA2">
            <w:r w:rsidRPr="00AE0DA2">
              <w:rPr>
                <w:b/>
                <w:bCs/>
              </w:rPr>
              <w:t>Article Type</w:t>
            </w:r>
          </w:p>
        </w:tc>
        <w:tc>
          <w:tcPr>
            <w:tcW w:w="60" w:type="dxa"/>
            <w:shd w:val="clear" w:color="auto" w:fill="FFFFFF"/>
            <w:tcMar>
              <w:top w:w="240" w:type="dxa"/>
              <w:left w:w="240" w:type="dxa"/>
              <w:bottom w:w="240" w:type="dxa"/>
              <w:right w:w="240" w:type="dxa"/>
            </w:tcMar>
            <w:vAlign w:val="center"/>
            <w:hideMark/>
          </w:tcPr>
          <w:p w14:paraId="7685E7DE" w14:textId="77777777" w:rsidR="00AE0DA2" w:rsidRPr="00AE0DA2" w:rsidRDefault="00AE0DA2" w:rsidP="00AE0DA2">
            <w:r w:rsidRPr="00AE0DA2">
              <w:rPr>
                <w:b/>
                <w:bCs/>
              </w:rPr>
              <w:t> </w:t>
            </w:r>
          </w:p>
        </w:tc>
        <w:tc>
          <w:tcPr>
            <w:tcW w:w="2777" w:type="dxa"/>
            <w:shd w:val="clear" w:color="auto" w:fill="FFFFFF"/>
            <w:tcMar>
              <w:top w:w="240" w:type="dxa"/>
              <w:left w:w="240" w:type="dxa"/>
              <w:bottom w:w="240" w:type="dxa"/>
              <w:right w:w="240" w:type="dxa"/>
            </w:tcMar>
            <w:vAlign w:val="center"/>
            <w:hideMark/>
          </w:tcPr>
          <w:p w14:paraId="0A1D2CDB" w14:textId="77777777" w:rsidR="00AE0DA2" w:rsidRPr="00AE0DA2" w:rsidRDefault="00AE0DA2" w:rsidP="00AE0DA2">
            <w:r w:rsidRPr="00AE0DA2">
              <w:rPr>
                <w:b/>
                <w:bCs/>
              </w:rPr>
              <w:t>Description</w:t>
            </w:r>
          </w:p>
        </w:tc>
        <w:tc>
          <w:tcPr>
            <w:tcW w:w="2392" w:type="dxa"/>
            <w:shd w:val="clear" w:color="auto" w:fill="FFFFFF"/>
            <w:tcMar>
              <w:top w:w="240" w:type="dxa"/>
              <w:left w:w="240" w:type="dxa"/>
              <w:bottom w:w="240" w:type="dxa"/>
              <w:right w:w="240" w:type="dxa"/>
            </w:tcMar>
            <w:vAlign w:val="center"/>
            <w:hideMark/>
          </w:tcPr>
          <w:p w14:paraId="1C4E951E" w14:textId="77777777" w:rsidR="00AE0DA2" w:rsidRPr="00AE0DA2" w:rsidRDefault="00AE0DA2" w:rsidP="00AE0DA2">
            <w:r w:rsidRPr="00AE0DA2">
              <w:rPr>
                <w:b/>
                <w:bCs/>
              </w:rPr>
              <w:t>Word Limit</w:t>
            </w:r>
          </w:p>
        </w:tc>
        <w:tc>
          <w:tcPr>
            <w:tcW w:w="1613" w:type="dxa"/>
            <w:shd w:val="clear" w:color="auto" w:fill="FFFFFF"/>
            <w:tcMar>
              <w:top w:w="240" w:type="dxa"/>
              <w:left w:w="240" w:type="dxa"/>
              <w:bottom w:w="240" w:type="dxa"/>
              <w:right w:w="240" w:type="dxa"/>
            </w:tcMar>
            <w:vAlign w:val="center"/>
            <w:hideMark/>
          </w:tcPr>
          <w:p w14:paraId="0DBB6549" w14:textId="77777777" w:rsidR="00AE0DA2" w:rsidRPr="00AE0DA2" w:rsidRDefault="00AE0DA2" w:rsidP="00AE0DA2">
            <w:r w:rsidRPr="00AE0DA2">
              <w:rPr>
                <w:b/>
                <w:bCs/>
              </w:rPr>
              <w:t>Abstract / Structure</w:t>
            </w:r>
          </w:p>
        </w:tc>
        <w:tc>
          <w:tcPr>
            <w:tcW w:w="1560" w:type="dxa"/>
            <w:shd w:val="clear" w:color="auto" w:fill="FFFFFF"/>
            <w:tcMar>
              <w:top w:w="240" w:type="dxa"/>
              <w:left w:w="240" w:type="dxa"/>
              <w:bottom w:w="240" w:type="dxa"/>
              <w:right w:w="240" w:type="dxa"/>
            </w:tcMar>
            <w:vAlign w:val="center"/>
            <w:hideMark/>
          </w:tcPr>
          <w:p w14:paraId="69295CA3" w14:textId="77777777" w:rsidR="00AE0DA2" w:rsidRPr="00AE0DA2" w:rsidRDefault="00AE0DA2" w:rsidP="00AE0DA2">
            <w:r w:rsidRPr="00AE0DA2">
              <w:rPr>
                <w:b/>
                <w:bCs/>
              </w:rPr>
              <w:t>Other Requirements</w:t>
            </w:r>
          </w:p>
        </w:tc>
      </w:tr>
      <w:tr w:rsidR="00AE0DA2" w:rsidRPr="00AE0DA2" w14:paraId="42F65A59" w14:textId="77777777" w:rsidTr="00AE0DA2">
        <w:trPr>
          <w:jc w:val="center"/>
        </w:trPr>
        <w:tc>
          <w:tcPr>
            <w:tcW w:w="2730" w:type="dxa"/>
            <w:shd w:val="clear" w:color="auto" w:fill="FFFFFF"/>
            <w:tcMar>
              <w:top w:w="240" w:type="dxa"/>
              <w:left w:w="240" w:type="dxa"/>
              <w:bottom w:w="240" w:type="dxa"/>
              <w:right w:w="240" w:type="dxa"/>
            </w:tcMar>
            <w:vAlign w:val="center"/>
            <w:hideMark/>
          </w:tcPr>
          <w:p w14:paraId="4057BCF0" w14:textId="77777777" w:rsidR="00AE0DA2" w:rsidRPr="00AE0DA2" w:rsidRDefault="00AE0DA2" w:rsidP="00AE0DA2">
            <w:r w:rsidRPr="00AE0DA2">
              <w:rPr>
                <w:b/>
                <w:bCs/>
              </w:rPr>
              <w:t>Original Articles</w:t>
            </w:r>
          </w:p>
        </w:tc>
        <w:tc>
          <w:tcPr>
            <w:tcW w:w="60" w:type="dxa"/>
            <w:shd w:val="clear" w:color="auto" w:fill="FFFFFF"/>
            <w:tcMar>
              <w:top w:w="240" w:type="dxa"/>
              <w:left w:w="240" w:type="dxa"/>
              <w:bottom w:w="240" w:type="dxa"/>
              <w:right w:w="240" w:type="dxa"/>
            </w:tcMar>
            <w:vAlign w:val="center"/>
            <w:hideMark/>
          </w:tcPr>
          <w:p w14:paraId="00F81158" w14:textId="77777777" w:rsidR="00AE0DA2" w:rsidRPr="00AE0DA2" w:rsidRDefault="00AE0DA2" w:rsidP="00AE0DA2">
            <w:r w:rsidRPr="00AE0DA2">
              <w:t> </w:t>
            </w:r>
          </w:p>
        </w:tc>
        <w:tc>
          <w:tcPr>
            <w:tcW w:w="2777" w:type="dxa"/>
            <w:shd w:val="clear" w:color="auto" w:fill="FFFFFF"/>
            <w:tcMar>
              <w:top w:w="240" w:type="dxa"/>
              <w:left w:w="240" w:type="dxa"/>
              <w:bottom w:w="240" w:type="dxa"/>
              <w:right w:w="240" w:type="dxa"/>
            </w:tcMar>
            <w:vAlign w:val="center"/>
            <w:hideMark/>
          </w:tcPr>
          <w:p w14:paraId="47BDFB64" w14:textId="77777777" w:rsidR="00AE0DA2" w:rsidRPr="00AE0DA2" w:rsidRDefault="00AE0DA2" w:rsidP="00AE0DA2">
            <w:pPr>
              <w:rPr>
                <w:lang w:val="en-US"/>
              </w:rPr>
            </w:pPr>
            <w:r w:rsidRPr="00AE0DA2">
              <w:rPr>
                <w:lang w:val="en-US"/>
              </w:rPr>
              <w:t>Reports of new research findings or conceptual analyses that make a significant contribution to knowledge</w:t>
            </w:r>
          </w:p>
        </w:tc>
        <w:tc>
          <w:tcPr>
            <w:tcW w:w="2392" w:type="dxa"/>
            <w:shd w:val="clear" w:color="auto" w:fill="FFFFFF"/>
            <w:tcMar>
              <w:top w:w="240" w:type="dxa"/>
              <w:left w:w="240" w:type="dxa"/>
              <w:bottom w:w="240" w:type="dxa"/>
              <w:right w:w="240" w:type="dxa"/>
            </w:tcMar>
            <w:vAlign w:val="center"/>
            <w:hideMark/>
          </w:tcPr>
          <w:p w14:paraId="5E61FB6D" w14:textId="77777777" w:rsidR="00AE0DA2" w:rsidRPr="00AE0DA2" w:rsidRDefault="00AE0DA2" w:rsidP="00AE0DA2">
            <w:pPr>
              <w:rPr>
                <w:lang w:val="en-US"/>
              </w:rPr>
            </w:pPr>
            <w:r w:rsidRPr="00AE0DA2">
              <w:rPr>
                <w:lang w:val="en-US"/>
              </w:rPr>
              <w:t>3,000 limit (excluding abstract, tables, figures, and references), Structure: Purpose, Methods, Results, and Conclusions</w:t>
            </w:r>
          </w:p>
        </w:tc>
        <w:tc>
          <w:tcPr>
            <w:tcW w:w="1613" w:type="dxa"/>
            <w:shd w:val="clear" w:color="auto" w:fill="FFFFFF"/>
            <w:tcMar>
              <w:top w:w="240" w:type="dxa"/>
              <w:left w:w="240" w:type="dxa"/>
              <w:bottom w:w="240" w:type="dxa"/>
              <w:right w:w="240" w:type="dxa"/>
            </w:tcMar>
            <w:vAlign w:val="center"/>
            <w:hideMark/>
          </w:tcPr>
          <w:p w14:paraId="6FF77091" w14:textId="77777777" w:rsidR="00AE0DA2" w:rsidRPr="00AE0DA2" w:rsidRDefault="00AE0DA2" w:rsidP="00AE0DA2">
            <w:pPr>
              <w:rPr>
                <w:lang w:val="en-US"/>
              </w:rPr>
            </w:pPr>
            <w:r w:rsidRPr="00AE0DA2">
              <w:rPr>
                <w:lang w:val="en-US"/>
              </w:rPr>
              <w:t>Yes, structured, no more than 250 words</w:t>
            </w:r>
          </w:p>
        </w:tc>
        <w:tc>
          <w:tcPr>
            <w:tcW w:w="1560" w:type="dxa"/>
            <w:shd w:val="clear" w:color="auto" w:fill="FFFFFF"/>
            <w:tcMar>
              <w:top w:w="240" w:type="dxa"/>
              <w:left w:w="240" w:type="dxa"/>
              <w:bottom w:w="240" w:type="dxa"/>
              <w:right w:w="240" w:type="dxa"/>
            </w:tcMar>
            <w:vAlign w:val="center"/>
            <w:hideMark/>
          </w:tcPr>
          <w:p w14:paraId="02A66111" w14:textId="77777777" w:rsidR="00AE0DA2" w:rsidRPr="00AE0DA2" w:rsidRDefault="00AE0DA2" w:rsidP="00AE0DA2">
            <w:pPr>
              <w:rPr>
                <w:lang w:val="en-US"/>
              </w:rPr>
            </w:pPr>
            <w:r w:rsidRPr="00AE0DA2">
              <w:rPr>
                <w:lang w:val="en-US"/>
              </w:rPr>
              <w:t>Five Key Points</w:t>
            </w:r>
          </w:p>
          <w:p w14:paraId="43E67C5A" w14:textId="77777777" w:rsidR="00AE0DA2" w:rsidRPr="00AE0DA2" w:rsidRDefault="00AE0DA2" w:rsidP="00AE0DA2">
            <w:pPr>
              <w:rPr>
                <w:lang w:val="en-US"/>
              </w:rPr>
            </w:pPr>
            <w:r w:rsidRPr="00AE0DA2">
              <w:rPr>
                <w:lang w:val="en-US"/>
              </w:rPr>
              <w:t>Plain Language Summary</w:t>
            </w:r>
          </w:p>
          <w:p w14:paraId="7C3D64DB" w14:textId="77777777" w:rsidR="00AE0DA2" w:rsidRPr="00AE0DA2" w:rsidRDefault="00AE0DA2" w:rsidP="00AE0DA2">
            <w:pPr>
              <w:rPr>
                <w:lang w:val="en-US"/>
              </w:rPr>
            </w:pPr>
            <w:r w:rsidRPr="00AE0DA2">
              <w:rPr>
                <w:lang w:val="en-US"/>
              </w:rPr>
              <w:t>Ethics / IRB Statement</w:t>
            </w:r>
          </w:p>
          <w:p w14:paraId="5A53266F" w14:textId="77777777" w:rsidR="00AE0DA2" w:rsidRPr="00AE0DA2" w:rsidRDefault="00AE0DA2" w:rsidP="00AE0DA2">
            <w:pPr>
              <w:rPr>
                <w:lang w:val="en-US"/>
              </w:rPr>
            </w:pPr>
            <w:r w:rsidRPr="00AE0DA2">
              <w:rPr>
                <w:lang w:val="en-US"/>
              </w:rPr>
              <w:t>Conflicts of Interest Statement</w:t>
            </w:r>
          </w:p>
        </w:tc>
      </w:tr>
      <w:tr w:rsidR="00AE0DA2" w:rsidRPr="00AE0DA2" w14:paraId="7574B1B3" w14:textId="77777777" w:rsidTr="00AE0DA2">
        <w:trPr>
          <w:jc w:val="center"/>
        </w:trPr>
        <w:tc>
          <w:tcPr>
            <w:tcW w:w="2730" w:type="dxa"/>
            <w:shd w:val="clear" w:color="auto" w:fill="FFFFFF"/>
            <w:tcMar>
              <w:top w:w="240" w:type="dxa"/>
              <w:left w:w="240" w:type="dxa"/>
              <w:bottom w:w="240" w:type="dxa"/>
              <w:right w:w="240" w:type="dxa"/>
            </w:tcMar>
            <w:vAlign w:val="center"/>
            <w:hideMark/>
          </w:tcPr>
          <w:p w14:paraId="7FF4E2FE" w14:textId="77777777" w:rsidR="00AE0DA2" w:rsidRPr="00AE0DA2" w:rsidRDefault="00AE0DA2" w:rsidP="00AE0DA2">
            <w:r w:rsidRPr="00AE0DA2">
              <w:rPr>
                <w:b/>
                <w:bCs/>
              </w:rPr>
              <w:t>Commentaries</w:t>
            </w:r>
          </w:p>
        </w:tc>
        <w:tc>
          <w:tcPr>
            <w:tcW w:w="60" w:type="dxa"/>
            <w:shd w:val="clear" w:color="auto" w:fill="FFFFFF"/>
            <w:tcMar>
              <w:top w:w="240" w:type="dxa"/>
              <w:left w:w="240" w:type="dxa"/>
              <w:bottom w:w="240" w:type="dxa"/>
              <w:right w:w="240" w:type="dxa"/>
            </w:tcMar>
            <w:vAlign w:val="center"/>
            <w:hideMark/>
          </w:tcPr>
          <w:p w14:paraId="70B5223B" w14:textId="77777777" w:rsidR="00AE0DA2" w:rsidRPr="00AE0DA2" w:rsidRDefault="00AE0DA2" w:rsidP="00AE0DA2">
            <w:r w:rsidRPr="00AE0DA2">
              <w:t> </w:t>
            </w:r>
          </w:p>
        </w:tc>
        <w:tc>
          <w:tcPr>
            <w:tcW w:w="2777" w:type="dxa"/>
            <w:shd w:val="clear" w:color="auto" w:fill="FFFFFF"/>
            <w:tcMar>
              <w:top w:w="240" w:type="dxa"/>
              <w:left w:w="240" w:type="dxa"/>
              <w:bottom w:w="240" w:type="dxa"/>
              <w:right w:w="240" w:type="dxa"/>
            </w:tcMar>
            <w:vAlign w:val="center"/>
            <w:hideMark/>
          </w:tcPr>
          <w:p w14:paraId="6FEF2A4A" w14:textId="77777777" w:rsidR="00AE0DA2" w:rsidRPr="00AE0DA2" w:rsidRDefault="00AE0DA2" w:rsidP="00AE0DA2">
            <w:pPr>
              <w:rPr>
                <w:lang w:val="en-US"/>
              </w:rPr>
            </w:pPr>
            <w:r w:rsidRPr="00AE0DA2">
              <w:rPr>
                <w:lang w:val="en-US"/>
              </w:rPr>
              <w:t xml:space="preserve">Commentaries are evidence-based opinion pieces that cover a variety of topics of current interest in pharmacoepidemiology and pharmacovigilance, </w:t>
            </w:r>
            <w:r w:rsidRPr="00AE0DA2">
              <w:rPr>
                <w:lang w:val="en-US"/>
              </w:rPr>
              <w:lastRenderedPageBreak/>
              <w:t>and the intersection between these disciplines and society.</w:t>
            </w:r>
          </w:p>
        </w:tc>
        <w:tc>
          <w:tcPr>
            <w:tcW w:w="2392" w:type="dxa"/>
            <w:shd w:val="clear" w:color="auto" w:fill="FFFFFF"/>
            <w:tcMar>
              <w:top w:w="240" w:type="dxa"/>
              <w:left w:w="240" w:type="dxa"/>
              <w:bottom w:w="240" w:type="dxa"/>
              <w:right w:w="240" w:type="dxa"/>
            </w:tcMar>
            <w:vAlign w:val="center"/>
            <w:hideMark/>
          </w:tcPr>
          <w:p w14:paraId="453658A3" w14:textId="77777777" w:rsidR="00AE0DA2" w:rsidRPr="00AE0DA2" w:rsidRDefault="00AE0DA2" w:rsidP="00AE0DA2">
            <w:pPr>
              <w:rPr>
                <w:lang w:val="en-US"/>
              </w:rPr>
            </w:pPr>
            <w:r w:rsidRPr="00AE0DA2">
              <w:rPr>
                <w:lang w:val="en-US"/>
              </w:rPr>
              <w:lastRenderedPageBreak/>
              <w:t>1,500 limit (commissioned and submitted); no more than 15 references</w:t>
            </w:r>
          </w:p>
        </w:tc>
        <w:tc>
          <w:tcPr>
            <w:tcW w:w="1613" w:type="dxa"/>
            <w:shd w:val="clear" w:color="auto" w:fill="FFFFFF"/>
            <w:tcMar>
              <w:top w:w="240" w:type="dxa"/>
              <w:left w:w="240" w:type="dxa"/>
              <w:bottom w:w="240" w:type="dxa"/>
              <w:right w:w="240" w:type="dxa"/>
            </w:tcMar>
            <w:vAlign w:val="center"/>
            <w:hideMark/>
          </w:tcPr>
          <w:p w14:paraId="50F33384" w14:textId="77777777" w:rsidR="00AE0DA2" w:rsidRPr="00AE0DA2" w:rsidRDefault="00AE0DA2" w:rsidP="00AE0DA2">
            <w:r w:rsidRPr="00AE0DA2">
              <w:t>No abstract</w:t>
            </w:r>
          </w:p>
        </w:tc>
        <w:tc>
          <w:tcPr>
            <w:tcW w:w="1560" w:type="dxa"/>
            <w:shd w:val="clear" w:color="auto" w:fill="FFFFFF"/>
            <w:tcMar>
              <w:top w:w="240" w:type="dxa"/>
              <w:left w:w="240" w:type="dxa"/>
              <w:bottom w:w="240" w:type="dxa"/>
              <w:right w:w="240" w:type="dxa"/>
            </w:tcMar>
            <w:vAlign w:val="center"/>
            <w:hideMark/>
          </w:tcPr>
          <w:p w14:paraId="1D0C21AD" w14:textId="77777777" w:rsidR="00AE0DA2" w:rsidRPr="00AE0DA2" w:rsidRDefault="00AE0DA2" w:rsidP="00AE0DA2">
            <w:r w:rsidRPr="00AE0DA2">
              <w:t>Five Key Points</w:t>
            </w:r>
          </w:p>
        </w:tc>
      </w:tr>
      <w:tr w:rsidR="00AE0DA2" w:rsidRPr="00AE0DA2" w14:paraId="3F01F31D" w14:textId="77777777" w:rsidTr="00AE0DA2">
        <w:trPr>
          <w:jc w:val="center"/>
        </w:trPr>
        <w:tc>
          <w:tcPr>
            <w:tcW w:w="2730" w:type="dxa"/>
            <w:shd w:val="clear" w:color="auto" w:fill="FFFFFF"/>
            <w:tcMar>
              <w:top w:w="240" w:type="dxa"/>
              <w:left w:w="240" w:type="dxa"/>
              <w:bottom w:w="240" w:type="dxa"/>
              <w:right w:w="240" w:type="dxa"/>
            </w:tcMar>
            <w:vAlign w:val="center"/>
            <w:hideMark/>
          </w:tcPr>
          <w:p w14:paraId="18D227A6" w14:textId="77777777" w:rsidR="00AE0DA2" w:rsidRPr="00AE0DA2" w:rsidRDefault="00AE0DA2" w:rsidP="00AE0DA2">
            <w:r w:rsidRPr="00AE0DA2">
              <w:rPr>
                <w:b/>
                <w:bCs/>
              </w:rPr>
              <w:t>Review Articles</w:t>
            </w:r>
          </w:p>
        </w:tc>
        <w:tc>
          <w:tcPr>
            <w:tcW w:w="60" w:type="dxa"/>
            <w:shd w:val="clear" w:color="auto" w:fill="FFFFFF"/>
            <w:tcMar>
              <w:top w:w="240" w:type="dxa"/>
              <w:left w:w="240" w:type="dxa"/>
              <w:bottom w:w="240" w:type="dxa"/>
              <w:right w:w="240" w:type="dxa"/>
            </w:tcMar>
            <w:vAlign w:val="center"/>
            <w:hideMark/>
          </w:tcPr>
          <w:p w14:paraId="5147DC74" w14:textId="77777777" w:rsidR="00AE0DA2" w:rsidRPr="00AE0DA2" w:rsidRDefault="00AE0DA2" w:rsidP="00AE0DA2">
            <w:r w:rsidRPr="00AE0DA2">
              <w:t> </w:t>
            </w:r>
          </w:p>
        </w:tc>
        <w:tc>
          <w:tcPr>
            <w:tcW w:w="2777" w:type="dxa"/>
            <w:shd w:val="clear" w:color="auto" w:fill="FFFFFF"/>
            <w:tcMar>
              <w:top w:w="240" w:type="dxa"/>
              <w:left w:w="240" w:type="dxa"/>
              <w:bottom w:w="240" w:type="dxa"/>
              <w:right w:w="240" w:type="dxa"/>
            </w:tcMar>
            <w:vAlign w:val="center"/>
            <w:hideMark/>
          </w:tcPr>
          <w:p w14:paraId="4CE11D1D" w14:textId="77777777" w:rsidR="00AE0DA2" w:rsidRPr="00AE0DA2" w:rsidRDefault="00AE0DA2" w:rsidP="00AE0DA2">
            <w:r w:rsidRPr="00AE0DA2">
              <w:rPr>
                <w:lang w:val="en-US"/>
              </w:rPr>
              <w:t xml:space="preserve">Critical reviews of the literature, including systematic reviews and meta-analyses. </w:t>
            </w:r>
            <w:r w:rsidRPr="00AE0DA2">
              <w:t>Hot topics, controversies, and pharmacoepidemiologic methods are welcome.</w:t>
            </w:r>
          </w:p>
        </w:tc>
        <w:tc>
          <w:tcPr>
            <w:tcW w:w="2392" w:type="dxa"/>
            <w:shd w:val="clear" w:color="auto" w:fill="FFFFFF"/>
            <w:tcMar>
              <w:top w:w="240" w:type="dxa"/>
              <w:left w:w="240" w:type="dxa"/>
              <w:bottom w:w="240" w:type="dxa"/>
              <w:right w:w="240" w:type="dxa"/>
            </w:tcMar>
            <w:vAlign w:val="center"/>
            <w:hideMark/>
          </w:tcPr>
          <w:p w14:paraId="7326CC9B" w14:textId="77777777" w:rsidR="00AE0DA2" w:rsidRPr="00AE0DA2" w:rsidRDefault="00AE0DA2" w:rsidP="00AE0DA2">
            <w:pPr>
              <w:rPr>
                <w:lang w:val="en-US"/>
              </w:rPr>
            </w:pPr>
            <w:r w:rsidRPr="00AE0DA2">
              <w:rPr>
                <w:lang w:val="en-US"/>
              </w:rPr>
              <w:t>3,000 limit (excluding abstract, figures, tables and references); no more than 150 references</w:t>
            </w:r>
          </w:p>
        </w:tc>
        <w:tc>
          <w:tcPr>
            <w:tcW w:w="1613" w:type="dxa"/>
            <w:shd w:val="clear" w:color="auto" w:fill="FFFFFF"/>
            <w:tcMar>
              <w:top w:w="240" w:type="dxa"/>
              <w:left w:w="240" w:type="dxa"/>
              <w:bottom w:w="240" w:type="dxa"/>
              <w:right w:w="240" w:type="dxa"/>
            </w:tcMar>
            <w:vAlign w:val="center"/>
            <w:hideMark/>
          </w:tcPr>
          <w:p w14:paraId="328445CE" w14:textId="77777777" w:rsidR="00AE0DA2" w:rsidRPr="00AE0DA2" w:rsidRDefault="00AE0DA2" w:rsidP="00AE0DA2">
            <w:r w:rsidRPr="00AE0DA2">
              <w:t>Yes, unstructured</w:t>
            </w:r>
          </w:p>
        </w:tc>
        <w:tc>
          <w:tcPr>
            <w:tcW w:w="1560" w:type="dxa"/>
            <w:shd w:val="clear" w:color="auto" w:fill="FFFFFF"/>
            <w:tcMar>
              <w:top w:w="240" w:type="dxa"/>
              <w:left w:w="240" w:type="dxa"/>
              <w:bottom w:w="240" w:type="dxa"/>
              <w:right w:w="240" w:type="dxa"/>
            </w:tcMar>
            <w:vAlign w:val="center"/>
            <w:hideMark/>
          </w:tcPr>
          <w:p w14:paraId="1776AE1B" w14:textId="77777777" w:rsidR="00AE0DA2" w:rsidRPr="00AE0DA2" w:rsidRDefault="00AE0DA2" w:rsidP="00AE0DA2">
            <w:r w:rsidRPr="00AE0DA2">
              <w:t>Five Key Points</w:t>
            </w:r>
          </w:p>
        </w:tc>
      </w:tr>
      <w:tr w:rsidR="00AE0DA2" w:rsidRPr="00AE0DA2" w14:paraId="71D1DB57" w14:textId="77777777" w:rsidTr="00AE0DA2">
        <w:trPr>
          <w:jc w:val="center"/>
        </w:trPr>
        <w:tc>
          <w:tcPr>
            <w:tcW w:w="2730" w:type="dxa"/>
            <w:shd w:val="clear" w:color="auto" w:fill="FFFFFF"/>
            <w:tcMar>
              <w:top w:w="240" w:type="dxa"/>
              <w:left w:w="240" w:type="dxa"/>
              <w:bottom w:w="240" w:type="dxa"/>
              <w:right w:w="240" w:type="dxa"/>
            </w:tcMar>
            <w:vAlign w:val="center"/>
            <w:hideMark/>
          </w:tcPr>
          <w:p w14:paraId="48D866F1" w14:textId="77777777" w:rsidR="00AE0DA2" w:rsidRPr="00AE0DA2" w:rsidRDefault="00AE0DA2" w:rsidP="00AE0DA2">
            <w:r w:rsidRPr="00AE0DA2">
              <w:rPr>
                <w:b/>
                <w:bCs/>
              </w:rPr>
              <w:t>Brief Reports</w:t>
            </w:r>
          </w:p>
        </w:tc>
        <w:tc>
          <w:tcPr>
            <w:tcW w:w="60" w:type="dxa"/>
            <w:shd w:val="clear" w:color="auto" w:fill="FFFFFF"/>
            <w:tcMar>
              <w:top w:w="240" w:type="dxa"/>
              <w:left w:w="240" w:type="dxa"/>
              <w:bottom w:w="240" w:type="dxa"/>
              <w:right w:w="240" w:type="dxa"/>
            </w:tcMar>
            <w:vAlign w:val="center"/>
            <w:hideMark/>
          </w:tcPr>
          <w:p w14:paraId="30F2095D" w14:textId="77777777" w:rsidR="00AE0DA2" w:rsidRPr="00AE0DA2" w:rsidRDefault="00AE0DA2" w:rsidP="00AE0DA2">
            <w:r w:rsidRPr="00AE0DA2">
              <w:t> </w:t>
            </w:r>
          </w:p>
        </w:tc>
        <w:tc>
          <w:tcPr>
            <w:tcW w:w="2777" w:type="dxa"/>
            <w:shd w:val="clear" w:color="auto" w:fill="FFFFFF"/>
            <w:tcMar>
              <w:top w:w="240" w:type="dxa"/>
              <w:left w:w="240" w:type="dxa"/>
              <w:bottom w:w="240" w:type="dxa"/>
              <w:right w:w="240" w:type="dxa"/>
            </w:tcMar>
            <w:vAlign w:val="center"/>
            <w:hideMark/>
          </w:tcPr>
          <w:p w14:paraId="505DF825" w14:textId="77777777" w:rsidR="00AE0DA2" w:rsidRPr="00AE0DA2" w:rsidRDefault="00AE0DA2" w:rsidP="00AE0DA2">
            <w:pPr>
              <w:rPr>
                <w:lang w:val="en-US"/>
              </w:rPr>
            </w:pPr>
            <w:r w:rsidRPr="00AE0DA2">
              <w:rPr>
                <w:lang w:val="en-US"/>
              </w:rPr>
              <w:t>Preliminary findings of research in progress or a case report of particular interest</w:t>
            </w:r>
          </w:p>
        </w:tc>
        <w:tc>
          <w:tcPr>
            <w:tcW w:w="2392" w:type="dxa"/>
            <w:shd w:val="clear" w:color="auto" w:fill="FFFFFF"/>
            <w:tcMar>
              <w:top w:w="240" w:type="dxa"/>
              <w:left w:w="240" w:type="dxa"/>
              <w:bottom w:w="240" w:type="dxa"/>
              <w:right w:w="240" w:type="dxa"/>
            </w:tcMar>
            <w:vAlign w:val="center"/>
            <w:hideMark/>
          </w:tcPr>
          <w:p w14:paraId="40058898" w14:textId="77777777" w:rsidR="00AE0DA2" w:rsidRPr="00AE0DA2" w:rsidRDefault="00AE0DA2" w:rsidP="00AE0DA2">
            <w:pPr>
              <w:rPr>
                <w:lang w:val="en-US"/>
              </w:rPr>
            </w:pPr>
            <w:r w:rsidRPr="00AE0DA2">
              <w:rPr>
                <w:lang w:val="en-US"/>
              </w:rPr>
              <w:t>1,500 limit, Structure: Purpose, Methods, Results, and Conclusions; No more than 1 table, 1 figure, 15 references. In highly unusual situations, case reports (Pharmacoepidemiol Drug Saf 2007; 16 :473), will be considered for publication as Brief Reports</w:t>
            </w:r>
          </w:p>
        </w:tc>
        <w:tc>
          <w:tcPr>
            <w:tcW w:w="1613" w:type="dxa"/>
            <w:shd w:val="clear" w:color="auto" w:fill="FFFFFF"/>
            <w:tcMar>
              <w:top w:w="240" w:type="dxa"/>
              <w:left w:w="240" w:type="dxa"/>
              <w:bottom w:w="240" w:type="dxa"/>
              <w:right w:w="240" w:type="dxa"/>
            </w:tcMar>
            <w:vAlign w:val="center"/>
            <w:hideMark/>
          </w:tcPr>
          <w:p w14:paraId="2F56114D" w14:textId="77777777" w:rsidR="00AE0DA2" w:rsidRPr="00AE0DA2" w:rsidRDefault="00AE0DA2" w:rsidP="00AE0DA2">
            <w:pPr>
              <w:rPr>
                <w:lang w:val="en-US"/>
              </w:rPr>
            </w:pPr>
            <w:r w:rsidRPr="00AE0DA2">
              <w:rPr>
                <w:lang w:val="en-US"/>
              </w:rPr>
              <w:t>Yes, structured (Purpose, Methods, Results, Conclusions</w:t>
            </w:r>
          </w:p>
        </w:tc>
        <w:tc>
          <w:tcPr>
            <w:tcW w:w="1560" w:type="dxa"/>
            <w:shd w:val="clear" w:color="auto" w:fill="FFFFFF"/>
            <w:tcMar>
              <w:top w:w="240" w:type="dxa"/>
              <w:left w:w="240" w:type="dxa"/>
              <w:bottom w:w="240" w:type="dxa"/>
              <w:right w:w="240" w:type="dxa"/>
            </w:tcMar>
            <w:vAlign w:val="center"/>
            <w:hideMark/>
          </w:tcPr>
          <w:p w14:paraId="13E287E6" w14:textId="77777777" w:rsidR="00AE0DA2" w:rsidRPr="00AE0DA2" w:rsidRDefault="00AE0DA2" w:rsidP="00AE0DA2">
            <w:pPr>
              <w:rPr>
                <w:lang w:val="en-US"/>
              </w:rPr>
            </w:pPr>
            <w:r w:rsidRPr="00AE0DA2">
              <w:rPr>
                <w:lang w:val="en-US"/>
              </w:rPr>
              <w:t>Five Key Points</w:t>
            </w:r>
          </w:p>
          <w:p w14:paraId="74843C9F" w14:textId="77777777" w:rsidR="00AE0DA2" w:rsidRPr="00AE0DA2" w:rsidRDefault="00AE0DA2" w:rsidP="00AE0DA2">
            <w:pPr>
              <w:rPr>
                <w:lang w:val="en-US"/>
              </w:rPr>
            </w:pPr>
            <w:r w:rsidRPr="00AE0DA2">
              <w:rPr>
                <w:lang w:val="en-US"/>
              </w:rPr>
              <w:t>Plain Language Summary</w:t>
            </w:r>
          </w:p>
          <w:p w14:paraId="10169733" w14:textId="77777777" w:rsidR="00AE0DA2" w:rsidRPr="00AE0DA2" w:rsidRDefault="00AE0DA2" w:rsidP="00AE0DA2">
            <w:pPr>
              <w:rPr>
                <w:lang w:val="en-US"/>
              </w:rPr>
            </w:pPr>
            <w:r w:rsidRPr="00AE0DA2">
              <w:rPr>
                <w:lang w:val="en-US"/>
              </w:rPr>
              <w:t>Ethics / IRB Statement</w:t>
            </w:r>
          </w:p>
          <w:p w14:paraId="4DB347AF" w14:textId="77777777" w:rsidR="00AE0DA2" w:rsidRPr="00AE0DA2" w:rsidRDefault="00AE0DA2" w:rsidP="00AE0DA2">
            <w:pPr>
              <w:rPr>
                <w:lang w:val="en-US"/>
              </w:rPr>
            </w:pPr>
            <w:r w:rsidRPr="00AE0DA2">
              <w:rPr>
                <w:lang w:val="en-US"/>
              </w:rPr>
              <w:t>Conflicts of Interest Statement</w:t>
            </w:r>
          </w:p>
        </w:tc>
      </w:tr>
      <w:tr w:rsidR="00AE0DA2" w:rsidRPr="00AE0DA2" w14:paraId="65ADB329" w14:textId="77777777" w:rsidTr="00AE0DA2">
        <w:trPr>
          <w:jc w:val="center"/>
        </w:trPr>
        <w:tc>
          <w:tcPr>
            <w:tcW w:w="2730" w:type="dxa"/>
            <w:shd w:val="clear" w:color="auto" w:fill="FFFFFF"/>
            <w:tcMar>
              <w:top w:w="240" w:type="dxa"/>
              <w:left w:w="240" w:type="dxa"/>
              <w:bottom w:w="240" w:type="dxa"/>
              <w:right w:w="240" w:type="dxa"/>
            </w:tcMar>
            <w:vAlign w:val="center"/>
            <w:hideMark/>
          </w:tcPr>
          <w:p w14:paraId="1AD87F7C" w14:textId="77777777" w:rsidR="00AE0DA2" w:rsidRPr="00AE0DA2" w:rsidRDefault="00AE0DA2" w:rsidP="00AE0DA2">
            <w:r w:rsidRPr="00AE0DA2">
              <w:rPr>
                <w:b/>
                <w:bCs/>
              </w:rPr>
              <w:t>Letters to the Editor</w:t>
            </w:r>
          </w:p>
        </w:tc>
        <w:tc>
          <w:tcPr>
            <w:tcW w:w="60" w:type="dxa"/>
            <w:shd w:val="clear" w:color="auto" w:fill="FFFFFF"/>
            <w:tcMar>
              <w:top w:w="240" w:type="dxa"/>
              <w:left w:w="240" w:type="dxa"/>
              <w:bottom w:w="240" w:type="dxa"/>
              <w:right w:w="240" w:type="dxa"/>
            </w:tcMar>
            <w:vAlign w:val="center"/>
            <w:hideMark/>
          </w:tcPr>
          <w:p w14:paraId="7E9F7AA8" w14:textId="77777777" w:rsidR="00AE0DA2" w:rsidRPr="00AE0DA2" w:rsidRDefault="00AE0DA2" w:rsidP="00AE0DA2">
            <w:r w:rsidRPr="00AE0DA2">
              <w:t> </w:t>
            </w:r>
          </w:p>
        </w:tc>
        <w:tc>
          <w:tcPr>
            <w:tcW w:w="2777" w:type="dxa"/>
            <w:shd w:val="clear" w:color="auto" w:fill="FFFFFF"/>
            <w:tcMar>
              <w:top w:w="240" w:type="dxa"/>
              <w:left w:w="240" w:type="dxa"/>
              <w:bottom w:w="240" w:type="dxa"/>
              <w:right w:w="240" w:type="dxa"/>
            </w:tcMar>
            <w:vAlign w:val="center"/>
            <w:hideMark/>
          </w:tcPr>
          <w:p w14:paraId="47316B3A" w14:textId="77777777" w:rsidR="00AE0DA2" w:rsidRPr="00AE0DA2" w:rsidRDefault="00AE0DA2" w:rsidP="00AE0DA2">
            <w:pPr>
              <w:rPr>
                <w:lang w:val="en-US"/>
              </w:rPr>
            </w:pPr>
            <w:r w:rsidRPr="00AE0DA2">
              <w:rPr>
                <w:lang w:val="en-US"/>
              </w:rPr>
              <w:t>May be in response to issues arising from recently published articles, or short, free-standing opinion pieces.</w:t>
            </w:r>
          </w:p>
        </w:tc>
        <w:tc>
          <w:tcPr>
            <w:tcW w:w="2392" w:type="dxa"/>
            <w:shd w:val="clear" w:color="auto" w:fill="FFFFFF"/>
            <w:tcMar>
              <w:top w:w="240" w:type="dxa"/>
              <w:left w:w="240" w:type="dxa"/>
              <w:bottom w:w="240" w:type="dxa"/>
              <w:right w:w="240" w:type="dxa"/>
            </w:tcMar>
            <w:vAlign w:val="center"/>
            <w:hideMark/>
          </w:tcPr>
          <w:p w14:paraId="4DEB7500" w14:textId="77777777" w:rsidR="00AE0DA2" w:rsidRPr="00AE0DA2" w:rsidRDefault="00AE0DA2" w:rsidP="00AE0DA2">
            <w:r w:rsidRPr="00AE0DA2">
              <w:t>1,000 limit, unstructured</w:t>
            </w:r>
          </w:p>
        </w:tc>
        <w:tc>
          <w:tcPr>
            <w:tcW w:w="1613" w:type="dxa"/>
            <w:shd w:val="clear" w:color="auto" w:fill="FFFFFF"/>
            <w:tcMar>
              <w:top w:w="240" w:type="dxa"/>
              <w:left w:w="240" w:type="dxa"/>
              <w:bottom w:w="240" w:type="dxa"/>
              <w:right w:w="240" w:type="dxa"/>
            </w:tcMar>
            <w:vAlign w:val="center"/>
            <w:hideMark/>
          </w:tcPr>
          <w:p w14:paraId="5CF44E2D" w14:textId="77777777" w:rsidR="00AE0DA2" w:rsidRPr="00AE0DA2" w:rsidRDefault="00AE0DA2" w:rsidP="00AE0DA2">
            <w:r w:rsidRPr="00AE0DA2">
              <w:t>No abstract</w:t>
            </w:r>
          </w:p>
        </w:tc>
        <w:tc>
          <w:tcPr>
            <w:tcW w:w="1560" w:type="dxa"/>
            <w:shd w:val="clear" w:color="auto" w:fill="FFFFFF"/>
            <w:tcMar>
              <w:top w:w="240" w:type="dxa"/>
              <w:left w:w="240" w:type="dxa"/>
              <w:bottom w:w="240" w:type="dxa"/>
              <w:right w:w="240" w:type="dxa"/>
            </w:tcMar>
            <w:vAlign w:val="center"/>
            <w:hideMark/>
          </w:tcPr>
          <w:p w14:paraId="2367F1A3" w14:textId="77777777" w:rsidR="00AE0DA2" w:rsidRPr="00AE0DA2" w:rsidRDefault="00AE0DA2" w:rsidP="00AE0DA2">
            <w:r w:rsidRPr="00AE0DA2">
              <w:t> </w:t>
            </w:r>
          </w:p>
        </w:tc>
      </w:tr>
      <w:tr w:rsidR="00AE0DA2" w:rsidRPr="00AE0DA2" w14:paraId="2ED8DFFC" w14:textId="77777777" w:rsidTr="00AE0DA2">
        <w:trPr>
          <w:jc w:val="center"/>
        </w:trPr>
        <w:tc>
          <w:tcPr>
            <w:tcW w:w="2730" w:type="dxa"/>
            <w:shd w:val="clear" w:color="auto" w:fill="FFFFFF"/>
            <w:tcMar>
              <w:top w:w="240" w:type="dxa"/>
              <w:left w:w="240" w:type="dxa"/>
              <w:bottom w:w="240" w:type="dxa"/>
              <w:right w:w="240" w:type="dxa"/>
            </w:tcMar>
            <w:vAlign w:val="center"/>
            <w:hideMark/>
          </w:tcPr>
          <w:p w14:paraId="53BF0788" w14:textId="77777777" w:rsidR="00AE0DA2" w:rsidRPr="00AE0DA2" w:rsidRDefault="00AE0DA2" w:rsidP="00AE0DA2">
            <w:pPr>
              <w:rPr>
                <w:lang w:val="en-US"/>
              </w:rPr>
            </w:pPr>
            <w:r w:rsidRPr="00AE0DA2">
              <w:rPr>
                <w:b/>
                <w:bCs/>
                <w:lang w:val="en-US"/>
              </w:rPr>
              <w:t>Real-World Data Sources for Pharmacoepidemiologic Research</w:t>
            </w:r>
          </w:p>
        </w:tc>
        <w:tc>
          <w:tcPr>
            <w:tcW w:w="60" w:type="dxa"/>
            <w:shd w:val="clear" w:color="auto" w:fill="FFFFFF"/>
            <w:tcMar>
              <w:top w:w="240" w:type="dxa"/>
              <w:left w:w="240" w:type="dxa"/>
              <w:bottom w:w="240" w:type="dxa"/>
              <w:right w:w="240" w:type="dxa"/>
            </w:tcMar>
            <w:vAlign w:val="center"/>
            <w:hideMark/>
          </w:tcPr>
          <w:p w14:paraId="6290CBDD" w14:textId="77777777" w:rsidR="00AE0DA2" w:rsidRPr="00AE0DA2" w:rsidRDefault="00AE0DA2" w:rsidP="00AE0DA2">
            <w:pPr>
              <w:rPr>
                <w:lang w:val="en-US"/>
              </w:rPr>
            </w:pPr>
            <w:r w:rsidRPr="00AE0DA2">
              <w:rPr>
                <w:lang w:val="en-US"/>
              </w:rPr>
              <w:t> </w:t>
            </w:r>
          </w:p>
        </w:tc>
        <w:tc>
          <w:tcPr>
            <w:tcW w:w="2777" w:type="dxa"/>
            <w:shd w:val="clear" w:color="auto" w:fill="FFFFFF"/>
            <w:tcMar>
              <w:top w:w="240" w:type="dxa"/>
              <w:left w:w="240" w:type="dxa"/>
              <w:bottom w:w="240" w:type="dxa"/>
              <w:right w:w="240" w:type="dxa"/>
            </w:tcMar>
            <w:vAlign w:val="center"/>
            <w:hideMark/>
          </w:tcPr>
          <w:p w14:paraId="67E9C6DB" w14:textId="77777777" w:rsidR="00AE0DA2" w:rsidRPr="00AE0DA2" w:rsidRDefault="00AE0DA2" w:rsidP="00AE0DA2">
            <w:pPr>
              <w:rPr>
                <w:lang w:val="en-US"/>
              </w:rPr>
            </w:pPr>
            <w:r w:rsidRPr="00AE0DA2">
              <w:rPr>
                <w:lang w:val="en-US"/>
              </w:rPr>
              <w:t>Dedicated to describing available real-world data sources for pharmacoepidemiologic studies. See “</w:t>
            </w:r>
            <w:hyperlink r:id="rId32" w:history="1">
              <w:r w:rsidRPr="00AE0DA2">
                <w:rPr>
                  <w:rStyle w:val="Hyperlink"/>
                  <w:b/>
                  <w:bCs/>
                  <w:i/>
                  <w:iCs/>
                  <w:lang w:val="en-US"/>
                </w:rPr>
                <w:t>Profiling Real-World Data Sources for Pharmacoepidemiologic Research: A Call for Papers</w:t>
              </w:r>
            </w:hyperlink>
            <w:r w:rsidRPr="00AE0DA2">
              <w:rPr>
                <w:lang w:val="en-US"/>
              </w:rPr>
              <w:t>” for more information.</w:t>
            </w:r>
          </w:p>
        </w:tc>
        <w:tc>
          <w:tcPr>
            <w:tcW w:w="2392" w:type="dxa"/>
            <w:shd w:val="clear" w:color="auto" w:fill="FFFFFF"/>
            <w:tcMar>
              <w:top w:w="240" w:type="dxa"/>
              <w:left w:w="240" w:type="dxa"/>
              <w:bottom w:w="240" w:type="dxa"/>
              <w:right w:w="240" w:type="dxa"/>
            </w:tcMar>
            <w:vAlign w:val="center"/>
            <w:hideMark/>
          </w:tcPr>
          <w:p w14:paraId="0E7EBD24" w14:textId="77777777" w:rsidR="00AE0DA2" w:rsidRPr="00AE0DA2" w:rsidRDefault="00AE0DA2" w:rsidP="00AE0DA2">
            <w:pPr>
              <w:rPr>
                <w:lang w:val="en-US"/>
              </w:rPr>
            </w:pPr>
            <w:r w:rsidRPr="00AE0DA2">
              <w:rPr>
                <w:lang w:val="en-US"/>
              </w:rPr>
              <w:t>3000 limit (excluding abstract, tables, figures, and references); unstructured.</w:t>
            </w:r>
          </w:p>
        </w:tc>
        <w:tc>
          <w:tcPr>
            <w:tcW w:w="1613" w:type="dxa"/>
            <w:shd w:val="clear" w:color="auto" w:fill="FFFFFF"/>
            <w:tcMar>
              <w:top w:w="240" w:type="dxa"/>
              <w:left w:w="240" w:type="dxa"/>
              <w:bottom w:w="240" w:type="dxa"/>
              <w:right w:w="240" w:type="dxa"/>
            </w:tcMar>
            <w:vAlign w:val="center"/>
            <w:hideMark/>
          </w:tcPr>
          <w:p w14:paraId="2F2AD20A" w14:textId="77777777" w:rsidR="00AE0DA2" w:rsidRPr="00AE0DA2" w:rsidRDefault="00AE0DA2" w:rsidP="00AE0DA2">
            <w:pPr>
              <w:rPr>
                <w:lang w:val="en-US"/>
              </w:rPr>
            </w:pPr>
            <w:r w:rsidRPr="00AE0DA2">
              <w:rPr>
                <w:lang w:val="en-US"/>
              </w:rPr>
              <w:t>Yes, unstructured, no more than 250 words</w:t>
            </w:r>
          </w:p>
        </w:tc>
        <w:tc>
          <w:tcPr>
            <w:tcW w:w="1560" w:type="dxa"/>
            <w:shd w:val="clear" w:color="auto" w:fill="FFFFFF"/>
            <w:tcMar>
              <w:top w:w="240" w:type="dxa"/>
              <w:left w:w="240" w:type="dxa"/>
              <w:bottom w:w="240" w:type="dxa"/>
              <w:right w:w="240" w:type="dxa"/>
            </w:tcMar>
            <w:vAlign w:val="center"/>
            <w:hideMark/>
          </w:tcPr>
          <w:p w14:paraId="18C899CF" w14:textId="77777777" w:rsidR="00AE0DA2" w:rsidRPr="00AE0DA2" w:rsidRDefault="00AE0DA2" w:rsidP="00AE0DA2">
            <w:pPr>
              <w:rPr>
                <w:lang w:val="en-US"/>
              </w:rPr>
            </w:pPr>
            <w:r w:rsidRPr="00AE0DA2">
              <w:rPr>
                <w:lang w:val="en-US"/>
              </w:rPr>
              <w:t>Five Key Points</w:t>
            </w:r>
          </w:p>
          <w:p w14:paraId="62C15B4F" w14:textId="77777777" w:rsidR="00AE0DA2" w:rsidRPr="00AE0DA2" w:rsidRDefault="00AE0DA2" w:rsidP="00AE0DA2">
            <w:pPr>
              <w:rPr>
                <w:lang w:val="en-US"/>
              </w:rPr>
            </w:pPr>
            <w:r w:rsidRPr="00AE0DA2">
              <w:rPr>
                <w:lang w:val="en-US"/>
              </w:rPr>
              <w:t>See </w:t>
            </w:r>
            <w:hyperlink r:id="rId33" w:tgtFrame="_blank" w:history="1">
              <w:r w:rsidRPr="00AE0DA2">
                <w:rPr>
                  <w:rStyle w:val="Hyperlink"/>
                  <w:b/>
                  <w:bCs/>
                  <w:lang w:val="en-US"/>
                </w:rPr>
                <w:t>FAQs here</w:t>
              </w:r>
            </w:hyperlink>
            <w:r w:rsidRPr="00AE0DA2">
              <w:rPr>
                <w:lang w:val="en-US"/>
              </w:rPr>
              <w:t> for the core contents to cover.</w:t>
            </w:r>
          </w:p>
        </w:tc>
      </w:tr>
    </w:tbl>
    <w:p w14:paraId="51158ACE" w14:textId="77777777" w:rsidR="00AE0DA2" w:rsidRPr="00AE0DA2" w:rsidRDefault="00AE0DA2" w:rsidP="00AE0DA2">
      <w:pPr>
        <w:rPr>
          <w:lang w:val="en-US"/>
        </w:rPr>
      </w:pPr>
      <w:r w:rsidRPr="00AE0DA2">
        <w:rPr>
          <w:lang w:val="en-US"/>
        </w:rPr>
        <w:t> </w:t>
      </w:r>
    </w:p>
    <w:p w14:paraId="427AECE2" w14:textId="77777777" w:rsidR="00AE0DA2" w:rsidRPr="00AE0DA2" w:rsidRDefault="00AE0DA2" w:rsidP="00AE0DA2">
      <w:pPr>
        <w:rPr>
          <w:lang w:val="en-US"/>
        </w:rPr>
      </w:pPr>
      <w:r w:rsidRPr="00AE0DA2">
        <w:rPr>
          <w:lang w:val="en-US"/>
        </w:rPr>
        <w:lastRenderedPageBreak/>
        <w:t>If you are submitting to the Core Concepts in Pharmacoepidemiology Review Series, please make sure to select the “Core Concepts in Pharmacoepidemiology Review Series” manuscript type when submitting in ReX.</w:t>
      </w:r>
    </w:p>
    <w:p w14:paraId="00DE7119" w14:textId="77777777" w:rsidR="00AE0DA2" w:rsidRPr="00AE0DA2" w:rsidRDefault="00AE0DA2" w:rsidP="00AE0DA2">
      <w:pPr>
        <w:rPr>
          <w:lang w:val="en-US"/>
        </w:rPr>
      </w:pPr>
      <w:r w:rsidRPr="00AE0DA2">
        <w:rPr>
          <w:lang w:val="en-US"/>
        </w:rPr>
        <w:t>All manuscript types are subject to peer review. Reviews of books and other media may be submitted only at the invitation of the Editors. However, suggestions are welcome.</w:t>
      </w:r>
    </w:p>
    <w:p w14:paraId="70A57B22" w14:textId="77777777" w:rsidR="00AE0DA2" w:rsidRPr="00AE0DA2" w:rsidRDefault="00AE0DA2" w:rsidP="00AE0DA2">
      <w:pPr>
        <w:rPr>
          <w:lang w:val="en-US"/>
        </w:rPr>
      </w:pPr>
      <w:r w:rsidRPr="00AE0DA2">
        <w:rPr>
          <w:lang w:val="en-US"/>
        </w:rPr>
        <w:t>All manuscript types are subject to peer review. Reviews of books and other media may be submitted only at the invitation of the Editors. However, suggestions are welcome.</w:t>
      </w:r>
    </w:p>
    <w:p w14:paraId="1771CA41" w14:textId="77777777" w:rsidR="00AE0DA2" w:rsidRPr="00AE0DA2" w:rsidRDefault="00AE0DA2" w:rsidP="00AE0DA2">
      <w:pPr>
        <w:rPr>
          <w:lang w:val="en-US"/>
        </w:rPr>
      </w:pPr>
      <w:r w:rsidRPr="00AE0DA2">
        <w:rPr>
          <w:b/>
          <w:bCs/>
          <w:lang w:val="en-US"/>
        </w:rPr>
        <w:t>Research Protocols</w:t>
      </w:r>
    </w:p>
    <w:p w14:paraId="0368EB38" w14:textId="77777777" w:rsidR="00AE0DA2" w:rsidRPr="00AE0DA2" w:rsidRDefault="00AE0DA2" w:rsidP="00AE0DA2">
      <w:pPr>
        <w:rPr>
          <w:lang w:val="en-US"/>
        </w:rPr>
      </w:pPr>
      <w:r w:rsidRPr="00AE0DA2">
        <w:rPr>
          <w:i/>
          <w:iCs/>
          <w:lang w:val="en-US"/>
        </w:rPr>
        <w:t>Pharmacoepidemiology and Drug Safety</w:t>
      </w:r>
      <w:r w:rsidRPr="00AE0DA2">
        <w:rPr>
          <w:lang w:val="en-US"/>
        </w:rPr>
        <w:t> does not ordinarily publish study protocols without results. Rather, we strongly recommend that investigators post their research protocols in a publicly available archive such as the Real-world Evidence Registry (</w:t>
      </w:r>
      <w:hyperlink r:id="rId34" w:history="1">
        <w:r w:rsidRPr="00AE0DA2">
          <w:rPr>
            <w:rStyle w:val="Hyperlink"/>
            <w:b/>
            <w:bCs/>
            <w:lang w:val="en-US"/>
          </w:rPr>
          <w:t>https://osf.io/registries/rwe</w:t>
        </w:r>
      </w:hyperlink>
      <w:r w:rsidRPr="00AE0DA2">
        <w:rPr>
          <w:lang w:val="en-US"/>
        </w:rPr>
        <w:t>), ClinicalTrials.gov (</w:t>
      </w:r>
      <w:hyperlink r:id="rId35" w:history="1">
        <w:r w:rsidRPr="00AE0DA2">
          <w:rPr>
            <w:rStyle w:val="Hyperlink"/>
            <w:b/>
            <w:bCs/>
            <w:lang w:val="en-US"/>
          </w:rPr>
          <w:t>http://clinicaltrials.gov/</w:t>
        </w:r>
      </w:hyperlink>
      <w:r w:rsidRPr="00AE0DA2">
        <w:rPr>
          <w:lang w:val="en-US"/>
        </w:rPr>
        <w:t>), or ENCePP (</w:t>
      </w:r>
      <w:hyperlink r:id="rId36" w:history="1">
        <w:r w:rsidRPr="00AE0DA2">
          <w:rPr>
            <w:rStyle w:val="Hyperlink"/>
            <w:b/>
            <w:bCs/>
            <w:lang w:val="en-US"/>
          </w:rPr>
          <w:t>http://www.encepp.eu/encepp/studiesDatabase.jsp</w:t>
        </w:r>
      </w:hyperlink>
      <w:r w:rsidRPr="00AE0DA2">
        <w:rPr>
          <w:lang w:val="en-US"/>
        </w:rPr>
        <w:t>) and ask that they describe that posting in their manuscripts submitted to </w:t>
      </w:r>
      <w:r w:rsidRPr="00AE0DA2">
        <w:rPr>
          <w:i/>
          <w:iCs/>
          <w:lang w:val="en-US"/>
        </w:rPr>
        <w:t>Pharmacoepidemiology and Drug Safety </w:t>
      </w:r>
      <w:r w:rsidRPr="00AE0DA2">
        <w:rPr>
          <w:lang w:val="en-US"/>
        </w:rPr>
        <w:t>(see </w:t>
      </w:r>
      <w:r w:rsidRPr="00AE0DA2">
        <w:rPr>
          <w:b/>
          <w:bCs/>
          <w:lang w:val="en-US"/>
        </w:rPr>
        <w:t>Data Transparency and Reproducibility Statement </w:t>
      </w:r>
      <w:r w:rsidRPr="00AE0DA2">
        <w:rPr>
          <w:lang w:val="en-US"/>
        </w:rPr>
        <w:t>section). However, in unusual circumstances, </w:t>
      </w:r>
      <w:r w:rsidRPr="00AE0DA2">
        <w:rPr>
          <w:i/>
          <w:iCs/>
          <w:lang w:val="en-US"/>
        </w:rPr>
        <w:t>Pharmacoepidemiology and Drug Safety</w:t>
      </w:r>
      <w:r w:rsidRPr="00AE0DA2">
        <w:rPr>
          <w:lang w:val="en-US"/>
        </w:rPr>
        <w:t> will consider publishing descriptions of the design and rationale of pharmacoepidemiologic studies, before study results are available. Characteristics of such descriptions that support consideration for publication include:</w:t>
      </w:r>
    </w:p>
    <w:p w14:paraId="6B148162" w14:textId="77777777" w:rsidR="00AE0DA2" w:rsidRPr="00AE0DA2" w:rsidRDefault="00AE0DA2" w:rsidP="00AE0DA2">
      <w:pPr>
        <w:numPr>
          <w:ilvl w:val="0"/>
          <w:numId w:val="4"/>
        </w:numPr>
        <w:rPr>
          <w:lang w:val="en-US"/>
        </w:rPr>
      </w:pPr>
      <w:r w:rsidRPr="00AE0DA2">
        <w:rPr>
          <w:lang w:val="en-US"/>
        </w:rPr>
        <w:t>the study is of unusually high public health importance and interest to the readership of </w:t>
      </w:r>
      <w:r w:rsidRPr="00AE0DA2">
        <w:rPr>
          <w:i/>
          <w:iCs/>
          <w:lang w:val="en-US"/>
        </w:rPr>
        <w:t>Pharmacoepidemiology and Drug Safety</w:t>
      </w:r>
    </w:p>
    <w:p w14:paraId="0CB475BB" w14:textId="77777777" w:rsidR="00AE0DA2" w:rsidRPr="00AE0DA2" w:rsidRDefault="00AE0DA2" w:rsidP="00AE0DA2">
      <w:pPr>
        <w:numPr>
          <w:ilvl w:val="0"/>
          <w:numId w:val="4"/>
        </w:numPr>
        <w:rPr>
          <w:lang w:val="en-US"/>
        </w:rPr>
      </w:pPr>
      <w:r w:rsidRPr="00AE0DA2">
        <w:rPr>
          <w:lang w:val="en-US"/>
        </w:rPr>
        <w:t>the study is of a scale that is likely to lead to multiple different subsequent results-oriented publications, each then able to refer to this original methods paper, rather than having to repeat the methods in detail</w:t>
      </w:r>
    </w:p>
    <w:p w14:paraId="0215346B" w14:textId="77777777" w:rsidR="00AE0DA2" w:rsidRPr="00AE0DA2" w:rsidRDefault="00AE0DA2" w:rsidP="00AE0DA2">
      <w:pPr>
        <w:numPr>
          <w:ilvl w:val="0"/>
          <w:numId w:val="4"/>
        </w:numPr>
        <w:rPr>
          <w:lang w:val="en-US"/>
        </w:rPr>
      </w:pPr>
      <w:r w:rsidRPr="00AE0DA2">
        <w:rPr>
          <w:lang w:val="en-US"/>
        </w:rPr>
        <w:t>the rationale for important aspects of the research design is discussed in more depth than could be accommodated in a paper reporting the results, and in more detail than would usually be included in the protocol that would be posted on the Real-world Evidence Registry, ClinicalTrials.gov or the ENCePP database.</w:t>
      </w:r>
    </w:p>
    <w:p w14:paraId="0288AA2B" w14:textId="77777777" w:rsidR="00AE0DA2" w:rsidRPr="00AE0DA2" w:rsidRDefault="00AE0DA2" w:rsidP="00AE0DA2">
      <w:pPr>
        <w:numPr>
          <w:ilvl w:val="0"/>
          <w:numId w:val="4"/>
        </w:numPr>
        <w:rPr>
          <w:lang w:val="en-US"/>
        </w:rPr>
      </w:pPr>
      <w:r w:rsidRPr="00AE0DA2">
        <w:rPr>
          <w:lang w:val="en-US"/>
        </w:rPr>
        <w:t>the description will serve as an instructive teaching example</w:t>
      </w:r>
    </w:p>
    <w:p w14:paraId="4FF4D710" w14:textId="77777777" w:rsidR="00AE0DA2" w:rsidRPr="00AE0DA2" w:rsidRDefault="00AE0DA2" w:rsidP="00AE0DA2">
      <w:pPr>
        <w:numPr>
          <w:ilvl w:val="0"/>
          <w:numId w:val="4"/>
        </w:numPr>
        <w:rPr>
          <w:lang w:val="en-US"/>
        </w:rPr>
      </w:pPr>
      <w:r w:rsidRPr="00AE0DA2">
        <w:rPr>
          <w:lang w:val="en-US"/>
        </w:rPr>
        <w:t>data describing the study population recruited can be included, if available, in the Results section of the publication. Please select ‘Research Protocol’ as the category for submission of the manuscript.</w:t>
      </w:r>
    </w:p>
    <w:p w14:paraId="7EEB6E6D" w14:textId="77777777" w:rsidR="00AE0DA2" w:rsidRPr="00AE0DA2" w:rsidRDefault="00AE0DA2" w:rsidP="00AE0DA2">
      <w:pPr>
        <w:rPr>
          <w:lang w:val="en-US"/>
        </w:rPr>
      </w:pPr>
      <w:r w:rsidRPr="00AE0DA2">
        <w:rPr>
          <w:b/>
          <w:bCs/>
          <w:lang w:val="en-US"/>
        </w:rPr>
        <w:t>General style points</w:t>
      </w:r>
    </w:p>
    <w:p w14:paraId="28F83A32" w14:textId="77777777" w:rsidR="00AE0DA2" w:rsidRPr="00AE0DA2" w:rsidRDefault="00AE0DA2" w:rsidP="00AE0DA2">
      <w:pPr>
        <w:rPr>
          <w:lang w:val="en-US"/>
        </w:rPr>
      </w:pPr>
      <w:r w:rsidRPr="00AE0DA2">
        <w:rPr>
          <w:b/>
          <w:bCs/>
          <w:lang w:val="en-US"/>
        </w:rPr>
        <w:t>Abbreviations</w:t>
      </w:r>
      <w:r w:rsidRPr="00AE0DA2">
        <w:rPr>
          <w:lang w:val="en-US"/>
        </w:rPr>
        <w:t>: In general, terms should not be abbreviated unless they are used repeatedly and the abbreviation is helpful to the reader. Initially use the word in full, followed by the abbreviation in parentheses. Thereafter use the abbreviation only.</w:t>
      </w:r>
      <w:r w:rsidRPr="00AE0DA2">
        <w:rPr>
          <w:lang w:val="en-US"/>
        </w:rPr>
        <w:br/>
      </w:r>
      <w:r w:rsidRPr="00AE0DA2">
        <w:rPr>
          <w:lang w:val="en-US"/>
        </w:rPr>
        <w:br/>
      </w:r>
      <w:r w:rsidRPr="00AE0DA2">
        <w:rPr>
          <w:b/>
          <w:bCs/>
          <w:lang w:val="en-US"/>
        </w:rPr>
        <w:t>Units of measurement</w:t>
      </w:r>
      <w:r w:rsidRPr="00AE0DA2">
        <w:rPr>
          <w:lang w:val="en-US"/>
        </w:rPr>
        <w:t>: Measurements should be given in SI or SI-derived units (see </w:t>
      </w:r>
      <w:hyperlink r:id="rId37" w:history="1">
        <w:r w:rsidRPr="00AE0DA2">
          <w:rPr>
            <w:rStyle w:val="Hyperlink"/>
            <w:b/>
            <w:bCs/>
            <w:lang w:val="en-US"/>
          </w:rPr>
          <w:t>http://www.bipm.fr</w:t>
        </w:r>
      </w:hyperlink>
      <w:r w:rsidRPr="00AE0DA2">
        <w:rPr>
          <w:lang w:val="en-US"/>
        </w:rPr>
        <w:t>)</w:t>
      </w:r>
      <w:r w:rsidRPr="00AE0DA2">
        <w:rPr>
          <w:lang w:val="en-US"/>
        </w:rPr>
        <w:br/>
      </w:r>
      <w:r w:rsidRPr="00AE0DA2">
        <w:rPr>
          <w:lang w:val="en-US"/>
        </w:rPr>
        <w:br/>
      </w:r>
      <w:r w:rsidRPr="00AE0DA2">
        <w:rPr>
          <w:b/>
          <w:bCs/>
          <w:lang w:val="en-US"/>
        </w:rPr>
        <w:t>Trade names</w:t>
      </w:r>
      <w:r w:rsidRPr="00AE0DA2">
        <w:rPr>
          <w:lang w:val="en-US"/>
        </w:rPr>
        <w:t>: Chemical substances should be referred to by the generic name only. Trade names should not be used. Drugs should be referred to by their generic names. If proprietary drugs have been used in the study, refer to these by their generic name, mentioning the proprietary name, and the name and location of the manufacturer, in parentheses.</w:t>
      </w:r>
    </w:p>
    <w:p w14:paraId="55DD4789" w14:textId="77777777" w:rsidR="00AE0DA2" w:rsidRPr="00AE0DA2" w:rsidRDefault="00AE0DA2" w:rsidP="00AE0DA2">
      <w:pPr>
        <w:rPr>
          <w:lang w:val="en-US"/>
        </w:rPr>
      </w:pPr>
      <w:r w:rsidRPr="00AE0DA2">
        <w:rPr>
          <w:b/>
          <w:bCs/>
          <w:lang w:val="en-US"/>
        </w:rPr>
        <w:t>Genetic Nomenclature</w:t>
      </w:r>
      <w:r w:rsidRPr="00AE0DA2">
        <w:rPr>
          <w:lang w:val="en-US"/>
        </w:rPr>
        <w:t>: Sequence variants should be described in the text and tables using both DNA and protein designations whenever appropriate. Sequence variant nomenclature must follow the current HGVS guidelines; see </w:t>
      </w:r>
      <w:hyperlink r:id="rId38" w:history="1">
        <w:r w:rsidRPr="00AE0DA2">
          <w:rPr>
            <w:rStyle w:val="Hyperlink"/>
            <w:b/>
            <w:bCs/>
            <w:lang w:val="en-US"/>
          </w:rPr>
          <w:t>http://varnomen.hgvs.org/</w:t>
        </w:r>
      </w:hyperlink>
      <w:r w:rsidRPr="00AE0DA2">
        <w:rPr>
          <w:lang w:val="en-US"/>
        </w:rPr>
        <w:t>, where examples of acceptable nomenclature are provided.</w:t>
      </w:r>
    </w:p>
    <w:p w14:paraId="250E3587" w14:textId="77777777" w:rsidR="00AE0DA2" w:rsidRPr="00AE0DA2" w:rsidRDefault="00AE0DA2" w:rsidP="00AE0DA2">
      <w:r w:rsidRPr="00AE0DA2">
        <w:rPr>
          <w:lang w:val="en-US"/>
        </w:rPr>
        <w:t xml:space="preserve">Nucleotide sequence data can be submitted in electronic form to any of the three major collaborative databases: DDBJ, EMBL or GenBank. It is only necessary to submit to one database as data are exchanged between DDBJ, EMBL and GenBank on a daily basis. The suggested wording for referring to accession-number information is ‘These sequence data have been submitted to the DDBJ/EMBL/GenBank databases under accession number U12345’. </w:t>
      </w:r>
      <w:r w:rsidRPr="00AE0DA2">
        <w:t>Addresses are as follows:</w:t>
      </w:r>
    </w:p>
    <w:p w14:paraId="2D283EF5" w14:textId="77777777" w:rsidR="00AE0DA2" w:rsidRPr="00AE0DA2" w:rsidRDefault="00AE0DA2" w:rsidP="00AE0DA2">
      <w:pPr>
        <w:numPr>
          <w:ilvl w:val="0"/>
          <w:numId w:val="5"/>
        </w:numPr>
        <w:rPr>
          <w:lang w:val="en-US"/>
        </w:rPr>
      </w:pPr>
      <w:r w:rsidRPr="00AE0DA2">
        <w:rPr>
          <w:lang w:val="en-US"/>
        </w:rPr>
        <w:t>DNA Data Bank of Japan (DDBJ) </w:t>
      </w:r>
      <w:hyperlink r:id="rId39" w:history="1">
        <w:r w:rsidRPr="00AE0DA2">
          <w:rPr>
            <w:rStyle w:val="Hyperlink"/>
            <w:lang w:val="en-US"/>
          </w:rPr>
          <w:t>http://www.ddbj.nig.ac.jp</w:t>
        </w:r>
      </w:hyperlink>
    </w:p>
    <w:p w14:paraId="7C03F858" w14:textId="77777777" w:rsidR="00AE0DA2" w:rsidRPr="00AE0DA2" w:rsidRDefault="00AE0DA2" w:rsidP="00AE0DA2">
      <w:pPr>
        <w:numPr>
          <w:ilvl w:val="0"/>
          <w:numId w:val="5"/>
        </w:numPr>
      </w:pPr>
      <w:r w:rsidRPr="00AE0DA2">
        <w:t>EMBL Nucleotide Sequence Submissions </w:t>
      </w:r>
      <w:hyperlink r:id="rId40" w:history="1">
        <w:r w:rsidRPr="00AE0DA2">
          <w:rPr>
            <w:rStyle w:val="Hyperlink"/>
          </w:rPr>
          <w:t>http://www.ebi.ac.uk</w:t>
        </w:r>
      </w:hyperlink>
    </w:p>
    <w:p w14:paraId="3F5B42C7" w14:textId="77777777" w:rsidR="00AE0DA2" w:rsidRPr="00AE0DA2" w:rsidRDefault="00AE0DA2" w:rsidP="00AE0DA2">
      <w:pPr>
        <w:numPr>
          <w:ilvl w:val="0"/>
          <w:numId w:val="5"/>
        </w:numPr>
      </w:pPr>
      <w:r w:rsidRPr="00AE0DA2">
        <w:t>GenBank </w:t>
      </w:r>
      <w:hyperlink r:id="rId41" w:history="1">
        <w:r w:rsidRPr="00AE0DA2">
          <w:rPr>
            <w:rStyle w:val="Hyperlink"/>
          </w:rPr>
          <w:t>http://www.ncbi.nlm.nih.gov</w:t>
        </w:r>
      </w:hyperlink>
    </w:p>
    <w:p w14:paraId="2B1D9B0B" w14:textId="77777777" w:rsidR="00AE0DA2" w:rsidRPr="00AE0DA2" w:rsidRDefault="00AE0DA2" w:rsidP="00AE0DA2">
      <w:pPr>
        <w:rPr>
          <w:lang w:val="en-US"/>
        </w:rPr>
      </w:pPr>
      <w:r w:rsidRPr="00AE0DA2">
        <w:rPr>
          <w:b/>
          <w:bCs/>
          <w:lang w:val="en-US"/>
        </w:rPr>
        <w:t>Disproportionality analyses of spontaneous reporting data:</w:t>
      </w:r>
      <w:r w:rsidRPr="00AE0DA2">
        <w:rPr>
          <w:lang w:val="en-US"/>
        </w:rPr>
        <w:t xml:space="preserve"> If disproportionality analyses are complemented by additional evidence, we would recommend authors follow the READUS-PV reporting </w:t>
      </w:r>
      <w:r w:rsidRPr="00AE0DA2">
        <w:rPr>
          <w:lang w:val="en-US"/>
        </w:rPr>
        <w:lastRenderedPageBreak/>
        <w:t>guidelines (</w:t>
      </w:r>
      <w:hyperlink r:id="rId42" w:tgtFrame="_blank" w:history="1">
        <w:r w:rsidRPr="00AE0DA2">
          <w:rPr>
            <w:rStyle w:val="Hyperlink"/>
            <w:b/>
            <w:bCs/>
            <w:lang w:val="en-US"/>
          </w:rPr>
          <w:t>Fusaroli M, et al. </w:t>
        </w:r>
        <w:r w:rsidRPr="00AE0DA2">
          <w:rPr>
            <w:rStyle w:val="Hyperlink"/>
            <w:b/>
            <w:bCs/>
            <w:i/>
            <w:iCs/>
            <w:lang w:val="en-US"/>
          </w:rPr>
          <w:t>Drug Safety</w:t>
        </w:r>
        <w:r w:rsidRPr="00AE0DA2">
          <w:rPr>
            <w:rStyle w:val="Hyperlink"/>
            <w:b/>
            <w:bCs/>
            <w:lang w:val="en-US"/>
          </w:rPr>
          <w:t> 2024;47:585-599</w:t>
        </w:r>
      </w:hyperlink>
      <w:r w:rsidRPr="00AE0DA2">
        <w:rPr>
          <w:lang w:val="en-US"/>
        </w:rPr>
        <w:t>). However, given the limitations inherent in spontaneous reporting data, in general PDS will not consider papers based only on disproportionality analysis of spontaneous reporting data.</w:t>
      </w:r>
    </w:p>
    <w:p w14:paraId="29D1CB2A" w14:textId="77777777" w:rsidR="00AE0DA2" w:rsidRPr="00AE0DA2" w:rsidRDefault="00AE0DA2" w:rsidP="00AE0DA2">
      <w:pPr>
        <w:rPr>
          <w:lang w:val="en-US"/>
        </w:rPr>
      </w:pPr>
      <w:r w:rsidRPr="00AE0DA2">
        <w:rPr>
          <w:b/>
          <w:bCs/>
          <w:lang w:val="en-US"/>
        </w:rPr>
        <w:t>Peer Review and the Editorial Process</w:t>
      </w:r>
    </w:p>
    <w:p w14:paraId="706BDFC0" w14:textId="77777777" w:rsidR="00AE0DA2" w:rsidRPr="00AE0DA2" w:rsidRDefault="00AE0DA2" w:rsidP="00AE0DA2">
      <w:pPr>
        <w:rPr>
          <w:lang w:val="en-US"/>
        </w:rPr>
      </w:pPr>
      <w:r w:rsidRPr="00AE0DA2">
        <w:rPr>
          <w:lang w:val="en-US"/>
        </w:rPr>
        <w:t>This journal operates under a single-blind </w:t>
      </w:r>
      <w:hyperlink r:id="rId43" w:history="1">
        <w:r w:rsidRPr="00AE0DA2">
          <w:rPr>
            <w:rStyle w:val="Hyperlink"/>
            <w:b/>
            <w:bCs/>
            <w:lang w:val="en-US"/>
          </w:rPr>
          <w:t>peer review model</w:t>
        </w:r>
      </w:hyperlink>
      <w:r w:rsidRPr="00AE0DA2">
        <w:rPr>
          <w:lang w:val="en-US"/>
        </w:rPr>
        <w:t>.  All manuscripts submitted to the journal are initially evaluated by the Editor-in-Chief; articles found appropriate for the journal will then be sent to the Regional Editor responsible for handling submission from the corresponding author’s region. The Regional Editor will then evaluate the manuscript and assign to an Associate Editor to handle. All submissions that pass through the initial evaluation are sent to at least two suitably qualified experts for review. The Associate Editors provide insight, guidance, and advice to the Regional Editors and recommend decisions based on the reviewers’ comments. The Regional Editors have the final decision on each manuscript.</w:t>
      </w:r>
    </w:p>
    <w:p w14:paraId="7573AC40" w14:textId="77777777" w:rsidR="00AE0DA2" w:rsidRPr="00AE0DA2" w:rsidRDefault="00AE0DA2" w:rsidP="00AE0DA2">
      <w:pPr>
        <w:rPr>
          <w:lang w:val="en-US"/>
        </w:rPr>
      </w:pPr>
      <w:r w:rsidRPr="00AE0DA2">
        <w:rPr>
          <w:lang w:val="en-US"/>
        </w:rPr>
        <w:t>In-house submissions, i.e. papers authored by Regional or Associate Editors or Editorial Board members, will be sent to Regional and Associate Editors unaffiliated with the author or institution, and monitored carefully to ensure there is no peer review bias.</w:t>
      </w:r>
    </w:p>
    <w:p w14:paraId="71A41BD7" w14:textId="77777777" w:rsidR="00AE0DA2" w:rsidRPr="00AE0DA2" w:rsidRDefault="00AE0DA2" w:rsidP="00AE0DA2">
      <w:pPr>
        <w:rPr>
          <w:lang w:val="en-US"/>
        </w:rPr>
      </w:pPr>
      <w:r w:rsidRPr="00AE0DA2">
        <w:rPr>
          <w:lang w:val="en-US"/>
        </w:rPr>
        <w:t>Wiley's policy on the confidentiality of the review process is </w:t>
      </w:r>
      <w:hyperlink r:id="rId44" w:history="1">
        <w:r w:rsidRPr="00AE0DA2">
          <w:rPr>
            <w:rStyle w:val="Hyperlink"/>
            <w:b/>
            <w:bCs/>
            <w:lang w:val="en-US"/>
          </w:rPr>
          <w:t>available here</w:t>
        </w:r>
      </w:hyperlink>
      <w:r w:rsidRPr="00AE0DA2">
        <w:rPr>
          <w:lang w:val="en-US"/>
        </w:rPr>
        <w:t>.</w:t>
      </w:r>
    </w:p>
    <w:p w14:paraId="3FCD0C67" w14:textId="77777777" w:rsidR="00AE0DA2" w:rsidRPr="00AE0DA2" w:rsidRDefault="00AE0DA2" w:rsidP="00AE0DA2">
      <w:pPr>
        <w:rPr>
          <w:lang w:val="en-US"/>
        </w:rPr>
      </w:pPr>
      <w:r w:rsidRPr="00AE0DA2">
        <w:rPr>
          <w:lang w:val="en-US"/>
        </w:rPr>
        <w:t>A fast-track review and publication process is in place for particularly time-sensitive findings of urgent public health importance. The Editor-in-Chief should be contacted (via the editorial office) to request this process.</w:t>
      </w:r>
    </w:p>
    <w:p w14:paraId="3861AAA7" w14:textId="77777777" w:rsidR="00AE0DA2" w:rsidRPr="00AE0DA2" w:rsidRDefault="00AE0DA2" w:rsidP="00AE0DA2">
      <w:pPr>
        <w:rPr>
          <w:lang w:val="en-US"/>
        </w:rPr>
      </w:pPr>
      <w:r w:rsidRPr="00AE0DA2">
        <w:rPr>
          <w:lang w:val="en-US"/>
        </w:rPr>
        <w:t>Authors can propose reviewers who have special competence to review their work. Authors may also ask that, owing to a possible conflict of interest, named members of the Editorial Board or other individuals should not be selected to review a particular submission. The Regional Editors will pay close attention to such requests, but reserve the right to make the final choice of reviewers.</w:t>
      </w:r>
    </w:p>
    <w:p w14:paraId="15DC9D57" w14:textId="77777777" w:rsidR="00AE0DA2" w:rsidRPr="00AE0DA2" w:rsidRDefault="00AE0DA2" w:rsidP="00AE0DA2">
      <w:pPr>
        <w:rPr>
          <w:lang w:val="en-US"/>
        </w:rPr>
      </w:pPr>
      <w:r w:rsidRPr="00AE0DA2">
        <w:rPr>
          <w:b/>
          <w:bCs/>
          <w:lang w:val="en-US"/>
        </w:rPr>
        <w:t>Guidelines on Publishing and Research Ethics in Journal Articles</w:t>
      </w:r>
    </w:p>
    <w:p w14:paraId="4B8CCFD2" w14:textId="77777777" w:rsidR="00AE0DA2" w:rsidRPr="00AE0DA2" w:rsidRDefault="00AE0DA2" w:rsidP="00AE0DA2">
      <w:pPr>
        <w:rPr>
          <w:lang w:val="en-US"/>
        </w:rPr>
      </w:pPr>
      <w:r w:rsidRPr="00AE0DA2">
        <w:rPr>
          <w:lang w:val="en-US"/>
        </w:rPr>
        <w:t>Authors are expected to follow </w:t>
      </w:r>
      <w:r w:rsidRPr="00AE0DA2">
        <w:rPr>
          <w:u w:val="single"/>
          <w:lang w:val="en-US"/>
        </w:rPr>
        <w:t>the </w:t>
      </w:r>
      <w:hyperlink r:id="rId45" w:history="1">
        <w:r w:rsidRPr="00AE0DA2">
          <w:rPr>
            <w:rStyle w:val="Hyperlink"/>
            <w:b/>
            <w:bCs/>
            <w:lang w:val="en-US"/>
          </w:rPr>
          <w:t>Guidelines for Good Pharmacoepidemiology Practice (GPP)</w:t>
        </w:r>
      </w:hyperlink>
      <w:r w:rsidRPr="00AE0DA2">
        <w:rPr>
          <w:lang w:val="en-US"/>
        </w:rPr>
        <w:t> as described in Pharmacoepidemiol Drug Saf. DOI: 10.1002/pds.3891 (Volume 25, Issue 1, January 2016, Pages: 2–10). Pharmacoepidemiology and Drug Safety also recommends that authors use </w:t>
      </w:r>
      <w:hyperlink r:id="rId46" w:history="1">
        <w:r w:rsidRPr="00AE0DA2">
          <w:rPr>
            <w:rStyle w:val="Hyperlink"/>
            <w:b/>
            <w:bCs/>
            <w:lang w:val="en-US"/>
          </w:rPr>
          <w:t>STROBE</w:t>
        </w:r>
      </w:hyperlink>
      <w:r w:rsidRPr="00AE0DA2">
        <w:rPr>
          <w:lang w:val="en-US"/>
        </w:rPr>
        <w:t> as a guideline for the reporting of observational studies; </w:t>
      </w:r>
      <w:hyperlink r:id="rId47" w:history="1">
        <w:r w:rsidRPr="00AE0DA2">
          <w:rPr>
            <w:rStyle w:val="Hyperlink"/>
            <w:b/>
            <w:bCs/>
            <w:lang w:val="en-US"/>
          </w:rPr>
          <w:t>RECORD</w:t>
        </w:r>
      </w:hyperlink>
      <w:r w:rsidRPr="00AE0DA2">
        <w:rPr>
          <w:lang w:val="en-US"/>
        </w:rPr>
        <w:t> when using observational routinely-collected health data; and </w:t>
      </w:r>
      <w:hyperlink r:id="rId48" w:history="1">
        <w:r w:rsidRPr="00AE0DA2">
          <w:rPr>
            <w:rStyle w:val="Hyperlink"/>
            <w:b/>
            <w:bCs/>
            <w:lang w:val="en-US"/>
          </w:rPr>
          <w:t>CONSORT</w:t>
        </w:r>
      </w:hyperlink>
      <w:r w:rsidRPr="00AE0DA2">
        <w:rPr>
          <w:lang w:val="en-US"/>
        </w:rPr>
        <w:t> as a guideline for the reporting of randomized controlled clinical trials.</w:t>
      </w:r>
    </w:p>
    <w:p w14:paraId="740D947C" w14:textId="77777777" w:rsidR="00AE0DA2" w:rsidRPr="00AE0DA2" w:rsidRDefault="00AE0DA2" w:rsidP="00AE0DA2">
      <w:pPr>
        <w:rPr>
          <w:lang w:val="en-US"/>
        </w:rPr>
      </w:pPr>
      <w:r w:rsidRPr="00AE0DA2">
        <w:rPr>
          <w:lang w:val="en-US"/>
        </w:rPr>
        <w:t>The journal requires that you include in the manuscript details IRB approvals, ethical treatment of human and animal research participants, and gathering of informed consent, as appropriate. You will be expected to declare all conflicts of interest, or none, on submission. Please review </w:t>
      </w:r>
      <w:hyperlink r:id="rId49" w:history="1">
        <w:r w:rsidRPr="00AE0DA2">
          <w:rPr>
            <w:rStyle w:val="Hyperlink"/>
            <w:b/>
            <w:bCs/>
            <w:lang w:val="en-US"/>
          </w:rPr>
          <w:t>Wiley’s policies surrounding human studies, animal studies, clinical trial registration, biosecurity, and research reporting guidelines.</w:t>
        </w:r>
      </w:hyperlink>
    </w:p>
    <w:p w14:paraId="48065A26" w14:textId="77777777" w:rsidR="00AE0DA2" w:rsidRPr="00AE0DA2" w:rsidRDefault="00AE0DA2" w:rsidP="00AE0DA2">
      <w:pPr>
        <w:rPr>
          <w:lang w:val="en-US"/>
        </w:rPr>
      </w:pPr>
      <w:r w:rsidRPr="00AE0DA2">
        <w:rPr>
          <w:lang w:val="en-US"/>
        </w:rPr>
        <w:t>Pharmacoepidemiology &amp; Drug Safety follows the core practices of the </w:t>
      </w:r>
      <w:hyperlink r:id="rId50" w:history="1">
        <w:r w:rsidRPr="00AE0DA2">
          <w:rPr>
            <w:rStyle w:val="Hyperlink"/>
            <w:b/>
            <w:bCs/>
            <w:lang w:val="en-US"/>
          </w:rPr>
          <w:t>Committee on Publication Ethics (COPE)</w:t>
        </w:r>
      </w:hyperlink>
      <w:r w:rsidRPr="00AE0DA2">
        <w:rPr>
          <w:lang w:val="en-US"/>
        </w:rPr>
        <w:t> and handles cases of research and publication misconduct accordingly (</w:t>
      </w:r>
      <w:hyperlink r:id="rId51" w:history="1">
        <w:r w:rsidRPr="00AE0DA2">
          <w:rPr>
            <w:rStyle w:val="Hyperlink"/>
            <w:b/>
            <w:bCs/>
            <w:lang w:val="en-US"/>
          </w:rPr>
          <w:t>https://publicationethics.org/core-practices</w:t>
        </w:r>
      </w:hyperlink>
      <w:r w:rsidRPr="00AE0DA2">
        <w:rPr>
          <w:lang w:val="en-US"/>
        </w:rPr>
        <w:t>). If you have concerns related to the research integrity of any article published or submitted to Pharmacoepidemiology and Drug Safety, please email the Editorial Office (</w:t>
      </w:r>
      <w:hyperlink r:id="rId52" w:history="1">
        <w:r w:rsidRPr="00AE0DA2">
          <w:rPr>
            <w:rStyle w:val="Hyperlink"/>
            <w:b/>
            <w:bCs/>
            <w:lang w:val="en-US"/>
          </w:rPr>
          <w:t>PDS@wiley.com</w:t>
        </w:r>
      </w:hyperlink>
      <w:r w:rsidRPr="00AE0DA2">
        <w:rPr>
          <w:lang w:val="en-US"/>
        </w:rPr>
        <w:t>) in the first instance who will share details of your concern with the Journals Publishing Manager at Wiley.</w:t>
      </w:r>
    </w:p>
    <w:p w14:paraId="36BD3C72" w14:textId="77777777" w:rsidR="00AE0DA2" w:rsidRPr="00AE0DA2" w:rsidRDefault="00AE0DA2" w:rsidP="00AE0DA2">
      <w:pPr>
        <w:rPr>
          <w:lang w:val="en-US"/>
        </w:rPr>
      </w:pPr>
      <w:r w:rsidRPr="00AE0DA2">
        <w:rPr>
          <w:lang w:val="en-US"/>
        </w:rPr>
        <w:t>This journal uses iThenticate’s CrossCheck software to detect instances of overlapping and similar text in submitted manuscripts. Read </w:t>
      </w:r>
      <w:hyperlink r:id="rId53" w:history="1">
        <w:r w:rsidRPr="00AE0DA2">
          <w:rPr>
            <w:rStyle w:val="Hyperlink"/>
            <w:b/>
            <w:bCs/>
            <w:lang w:val="en-US"/>
          </w:rPr>
          <w:t>Wiley’s Top 10 Publishing Ethics Tips for Authors</w:t>
        </w:r>
      </w:hyperlink>
      <w:r w:rsidRPr="00AE0DA2">
        <w:rPr>
          <w:lang w:val="en-US"/>
        </w:rPr>
        <w:t> and </w:t>
      </w:r>
      <w:hyperlink r:id="rId54" w:history="1">
        <w:r w:rsidRPr="00AE0DA2">
          <w:rPr>
            <w:rStyle w:val="Hyperlink"/>
            <w:b/>
            <w:bCs/>
            <w:lang w:val="en-US"/>
          </w:rPr>
          <w:t>Wiley’s Publication Ethics Guidelines</w:t>
        </w:r>
      </w:hyperlink>
      <w:r w:rsidRPr="00AE0DA2">
        <w:rPr>
          <w:lang w:val="en-US"/>
        </w:rPr>
        <w:t>.</w:t>
      </w:r>
    </w:p>
    <w:p w14:paraId="14C4B6AF" w14:textId="77777777" w:rsidR="00AE0DA2" w:rsidRPr="00AE0DA2" w:rsidRDefault="00AE0DA2" w:rsidP="00AE0DA2">
      <w:pPr>
        <w:rPr>
          <w:b/>
          <w:bCs/>
          <w:lang w:val="en-US"/>
        </w:rPr>
      </w:pPr>
      <w:r w:rsidRPr="00AE0DA2">
        <w:rPr>
          <w:b/>
          <w:bCs/>
          <w:lang w:val="en-US"/>
        </w:rPr>
        <w:t>3. After Acceptance</w:t>
      </w:r>
    </w:p>
    <w:p w14:paraId="59A1262C" w14:textId="77777777" w:rsidR="00AE0DA2" w:rsidRPr="00AE0DA2" w:rsidRDefault="00AE0DA2" w:rsidP="00AE0DA2">
      <w:pPr>
        <w:rPr>
          <w:lang w:val="en-US"/>
        </w:rPr>
      </w:pPr>
      <w:r w:rsidRPr="00AE0DA2">
        <w:rPr>
          <w:b/>
          <w:bCs/>
          <w:lang w:val="en-US"/>
        </w:rPr>
        <w:t>First Look</w:t>
      </w:r>
    </w:p>
    <w:p w14:paraId="16425495" w14:textId="77777777" w:rsidR="00AE0DA2" w:rsidRPr="00AE0DA2" w:rsidRDefault="00AE0DA2" w:rsidP="00AE0DA2">
      <w:pPr>
        <w:rPr>
          <w:lang w:val="en-US"/>
        </w:rPr>
      </w:pPr>
      <w:r w:rsidRPr="00AE0DA2">
        <w:rPr>
          <w:lang w:val="en-US"/>
        </w:rPr>
        <w:t>After your paper is accepted, your files will be assessed by the editorial office to ensure they are ready for production. You may be contacted if any updates or final files are required. Otherwise, your paper will be sent to the production team.</w:t>
      </w:r>
    </w:p>
    <w:p w14:paraId="09B38F81" w14:textId="77777777" w:rsidR="00AE0DA2" w:rsidRPr="00AE0DA2" w:rsidRDefault="00AE0DA2" w:rsidP="00AE0DA2">
      <w:pPr>
        <w:rPr>
          <w:lang w:val="en-US"/>
        </w:rPr>
      </w:pPr>
      <w:r w:rsidRPr="00AE0DA2">
        <w:rPr>
          <w:b/>
          <w:bCs/>
          <w:lang w:val="en-US"/>
        </w:rPr>
        <w:t>Wiley Author Services</w:t>
      </w:r>
    </w:p>
    <w:p w14:paraId="48950441" w14:textId="77777777" w:rsidR="00AE0DA2" w:rsidRPr="00AE0DA2" w:rsidRDefault="00AE0DA2" w:rsidP="00AE0DA2">
      <w:pPr>
        <w:rPr>
          <w:lang w:val="en-US"/>
        </w:rPr>
      </w:pPr>
      <w:r w:rsidRPr="00AE0DA2">
        <w:rPr>
          <w:lang w:val="en-US"/>
        </w:rPr>
        <w:t>When an accepted article is received by Wiley’s production team, the corresponding author will receive an email asking them to login or register with </w:t>
      </w:r>
      <w:hyperlink r:id="rId55" w:history="1">
        <w:r w:rsidRPr="00AE0DA2">
          <w:rPr>
            <w:rStyle w:val="Hyperlink"/>
            <w:b/>
            <w:bCs/>
            <w:lang w:val="en-US"/>
          </w:rPr>
          <w:t>Wiley Author Services</w:t>
        </w:r>
      </w:hyperlink>
      <w:r w:rsidRPr="00AE0DA2">
        <w:rPr>
          <w:lang w:val="en-US"/>
        </w:rPr>
        <w:t>. You will be asked to sign a publication license at this point as well as pay for any applicable APCs.</w:t>
      </w:r>
    </w:p>
    <w:p w14:paraId="17D11AE4" w14:textId="77777777" w:rsidR="00AE0DA2" w:rsidRPr="00AE0DA2" w:rsidRDefault="00AE0DA2" w:rsidP="00AE0DA2">
      <w:pPr>
        <w:rPr>
          <w:lang w:val="en-US"/>
        </w:rPr>
      </w:pPr>
      <w:r w:rsidRPr="00AE0DA2">
        <w:rPr>
          <w:b/>
          <w:bCs/>
          <w:lang w:val="en-US"/>
        </w:rPr>
        <w:t>Copyright &amp; Licensing</w:t>
      </w:r>
    </w:p>
    <w:p w14:paraId="4C01582C" w14:textId="77777777" w:rsidR="00AE0DA2" w:rsidRPr="00AE0DA2" w:rsidRDefault="00AE0DA2" w:rsidP="00AE0DA2">
      <w:pPr>
        <w:rPr>
          <w:lang w:val="en-US"/>
        </w:rPr>
      </w:pPr>
      <w:r w:rsidRPr="00AE0DA2">
        <w:rPr>
          <w:lang w:val="en-US"/>
        </w:rPr>
        <w:t>You may choose to publish under the terms of the journal’s standard copyright agreement, or </w:t>
      </w:r>
      <w:hyperlink r:id="rId56" w:history="1">
        <w:r w:rsidRPr="00AE0DA2">
          <w:rPr>
            <w:rStyle w:val="Hyperlink"/>
            <w:b/>
            <w:bCs/>
            <w:lang w:val="en-US"/>
          </w:rPr>
          <w:t>Open Access</w:t>
        </w:r>
      </w:hyperlink>
      <w:r w:rsidRPr="00AE0DA2">
        <w:rPr>
          <w:lang w:val="en-US"/>
        </w:rPr>
        <w:t> under the terms of a Creative Commons (CC) Licence.</w:t>
      </w:r>
    </w:p>
    <w:p w14:paraId="6AA0646D" w14:textId="77777777" w:rsidR="00AE0DA2" w:rsidRPr="00AE0DA2" w:rsidRDefault="00AE0DA2" w:rsidP="00AE0DA2">
      <w:pPr>
        <w:rPr>
          <w:lang w:val="en-US"/>
        </w:rPr>
      </w:pPr>
      <w:bookmarkStart w:id="0" w:name="_Toc472080775"/>
      <w:bookmarkEnd w:id="0"/>
      <w:r w:rsidRPr="00AE0DA2">
        <w:rPr>
          <w:lang w:val="en-US"/>
        </w:rPr>
        <w:lastRenderedPageBreak/>
        <w:t>Standard </w:t>
      </w:r>
      <w:hyperlink r:id="rId57" w:history="1">
        <w:r w:rsidRPr="00AE0DA2">
          <w:rPr>
            <w:rStyle w:val="Hyperlink"/>
            <w:b/>
            <w:bCs/>
            <w:lang w:val="en-US"/>
          </w:rPr>
          <w:t>re-use and licensing rights</w:t>
        </w:r>
      </w:hyperlink>
      <w:r w:rsidRPr="00AE0DA2">
        <w:rPr>
          <w:lang w:val="en-US"/>
        </w:rPr>
        <w:t> vary by journal. Note that </w:t>
      </w:r>
      <w:hyperlink r:id="rId58" w:history="1">
        <w:r w:rsidRPr="00AE0DA2">
          <w:rPr>
            <w:rStyle w:val="Hyperlink"/>
            <w:b/>
            <w:bCs/>
            <w:lang w:val="en-US"/>
          </w:rPr>
          <w:t>certain funders</w:t>
        </w:r>
      </w:hyperlink>
      <w:r w:rsidRPr="00AE0DA2">
        <w:rPr>
          <w:lang w:val="en-US"/>
        </w:rPr>
        <w:t> mandate a particular type of CC license be used. This journal uses the CC-BY, CC-BY-NC and CC-BY-NC-ND </w:t>
      </w:r>
      <w:hyperlink r:id="rId59" w:history="1">
        <w:r w:rsidRPr="00AE0DA2">
          <w:rPr>
            <w:rStyle w:val="Hyperlink"/>
            <w:b/>
            <w:bCs/>
            <w:lang w:val="en-US"/>
          </w:rPr>
          <w:t>Creative Commons License</w:t>
        </w:r>
      </w:hyperlink>
      <w:r w:rsidRPr="00AE0DA2">
        <w:rPr>
          <w:lang w:val="en-US"/>
        </w:rPr>
        <w:t>.</w:t>
      </w:r>
    </w:p>
    <w:p w14:paraId="26399EA3" w14:textId="77777777" w:rsidR="00AE0DA2" w:rsidRPr="00AE0DA2" w:rsidRDefault="00AE0DA2" w:rsidP="00AE0DA2">
      <w:pPr>
        <w:rPr>
          <w:lang w:val="en-US"/>
        </w:rPr>
      </w:pPr>
      <w:r w:rsidRPr="00AE0DA2">
        <w:rPr>
          <w:i/>
          <w:iCs/>
          <w:lang w:val="en-US"/>
        </w:rPr>
        <w:t>Self-Archiving Definitions and Policies</w:t>
      </w:r>
      <w:r w:rsidRPr="00AE0DA2">
        <w:rPr>
          <w:lang w:val="en-US"/>
        </w:rPr>
        <w:t>: Note that the journal’s standard copyright agreement allows for </w:t>
      </w:r>
      <w:hyperlink r:id="rId60" w:history="1">
        <w:r w:rsidRPr="00AE0DA2">
          <w:rPr>
            <w:rStyle w:val="Hyperlink"/>
            <w:b/>
            <w:bCs/>
            <w:lang w:val="en-US"/>
          </w:rPr>
          <w:t>self-archiving</w:t>
        </w:r>
      </w:hyperlink>
      <w:r w:rsidRPr="00AE0DA2">
        <w:rPr>
          <w:lang w:val="en-US"/>
        </w:rPr>
        <w:t> of different versions of the article under specific conditions.</w:t>
      </w:r>
    </w:p>
    <w:p w14:paraId="0B87A26B" w14:textId="77777777" w:rsidR="00AE0DA2" w:rsidRPr="00AE0DA2" w:rsidRDefault="00AE0DA2" w:rsidP="00AE0DA2">
      <w:pPr>
        <w:rPr>
          <w:lang w:val="en-US"/>
        </w:rPr>
      </w:pPr>
      <w:r w:rsidRPr="00AE0DA2">
        <w:rPr>
          <w:b/>
          <w:bCs/>
          <w:lang w:val="en-US"/>
        </w:rPr>
        <w:t>Proofs</w:t>
      </w:r>
    </w:p>
    <w:p w14:paraId="6D6E961F" w14:textId="77777777" w:rsidR="00AE0DA2" w:rsidRPr="00AE0DA2" w:rsidRDefault="00AE0DA2" w:rsidP="00AE0DA2">
      <w:pPr>
        <w:rPr>
          <w:lang w:val="en-US"/>
        </w:rPr>
      </w:pPr>
      <w:r w:rsidRPr="00AE0DA2">
        <w:rPr>
          <w:lang w:val="en-US"/>
        </w:rPr>
        <w:t>Authors will receive an e-mail notification with a link and instructions for accessing HTML page proofs online/with their proofs included as a pdf. Authors should also make sure that any renumbered tables, figures, or references match text citations and that figure legends correspond with text citations and actual figures. Proofs must be returned within 48 hours of receipt of the email.</w:t>
      </w:r>
    </w:p>
    <w:p w14:paraId="46820664" w14:textId="77777777" w:rsidR="00AE0DA2" w:rsidRPr="00AE0DA2" w:rsidRDefault="00AE0DA2" w:rsidP="00AE0DA2">
      <w:pPr>
        <w:rPr>
          <w:lang w:val="en-US"/>
        </w:rPr>
      </w:pPr>
      <w:r w:rsidRPr="00AE0DA2">
        <w:rPr>
          <w:b/>
          <w:bCs/>
          <w:lang w:val="en-US"/>
        </w:rPr>
        <w:t>Continuous Publication</w:t>
      </w:r>
    </w:p>
    <w:p w14:paraId="053C1029" w14:textId="77777777" w:rsidR="00AE0DA2" w:rsidRPr="00AE0DA2" w:rsidRDefault="00AE0DA2" w:rsidP="00AE0DA2">
      <w:pPr>
        <w:rPr>
          <w:lang w:val="en-US"/>
        </w:rPr>
      </w:pPr>
      <w:r w:rsidRPr="00AE0DA2">
        <w:rPr>
          <w:lang w:val="en-US"/>
        </w:rPr>
        <w:t>Under a Continuous Publication model used at Wiley, journal articles are published directly into an online issue with their final citations as soon as they are ready. There is no issue curation and no issue pagination; articles publish when they have completed production and are not held for upcoming issues. The ability to publish an article online before its issue is completed provides faster publishing of articles with final citation details for the academic community.</w:t>
      </w:r>
    </w:p>
    <w:p w14:paraId="6C44A299" w14:textId="77777777" w:rsidR="00AE0DA2" w:rsidRPr="00AE0DA2" w:rsidRDefault="00AE0DA2" w:rsidP="00AE0DA2">
      <w:pPr>
        <w:rPr>
          <w:lang w:val="en-US"/>
        </w:rPr>
      </w:pPr>
      <w:r w:rsidRPr="00AE0DA2">
        <w:rPr>
          <w:b/>
          <w:bCs/>
          <w:lang w:val="en-US"/>
        </w:rPr>
        <w:t>Article Promotion Support</w:t>
      </w:r>
    </w:p>
    <w:p w14:paraId="201EC025" w14:textId="77777777" w:rsidR="00AE0DA2" w:rsidRPr="00AE0DA2" w:rsidRDefault="00AE0DA2" w:rsidP="00AE0DA2">
      <w:pPr>
        <w:rPr>
          <w:lang w:val="en-US"/>
        </w:rPr>
      </w:pPr>
      <w:hyperlink r:id="rId61" w:history="1">
        <w:r w:rsidRPr="00AE0DA2">
          <w:rPr>
            <w:rStyle w:val="Hyperlink"/>
            <w:b/>
            <w:bCs/>
            <w:lang w:val="en-US"/>
          </w:rPr>
          <w:t>Wiley Editing Services</w:t>
        </w:r>
      </w:hyperlink>
      <w:r w:rsidRPr="00AE0DA2">
        <w:rPr>
          <w:lang w:val="en-US"/>
        </w:rPr>
        <w:t> offers professional video, design, and writing services to create shareable video abstracts, infographics, conference posters, lay summaries, and research news stories for your research – so you can help your research get the attention it deserves.</w:t>
      </w:r>
    </w:p>
    <w:p w14:paraId="56BE08F5" w14:textId="77777777" w:rsidR="00AE0DA2" w:rsidRPr="00AE0DA2" w:rsidRDefault="00AE0DA2" w:rsidP="00AE0DA2">
      <w:pPr>
        <w:rPr>
          <w:lang w:val="en-US"/>
        </w:rPr>
      </w:pPr>
      <w:r w:rsidRPr="00AE0DA2">
        <w:rPr>
          <w:b/>
          <w:bCs/>
          <w:lang w:val="en-US"/>
        </w:rPr>
        <w:t>Cover Image Submissions</w:t>
      </w:r>
    </w:p>
    <w:p w14:paraId="536A7DB6" w14:textId="77777777" w:rsidR="00AE0DA2" w:rsidRPr="00AE0DA2" w:rsidRDefault="00AE0DA2" w:rsidP="00AE0DA2">
      <w:pPr>
        <w:rPr>
          <w:lang w:val="en-US"/>
        </w:rPr>
      </w:pPr>
      <w:r w:rsidRPr="00AE0DA2">
        <w:rPr>
          <w:lang w:val="en-US"/>
        </w:rPr>
        <w:t>This journal accepts artwork submissions for Cover Images. This is an optional service you can use to help increase article exposure and showcase your research. For more information, including artwork guidelines, pricing, and submission details, please visit the </w:t>
      </w:r>
      <w:hyperlink r:id="rId62" w:history="1">
        <w:r w:rsidRPr="00AE0DA2">
          <w:rPr>
            <w:rStyle w:val="Hyperlink"/>
            <w:b/>
            <w:bCs/>
            <w:lang w:val="en-US"/>
          </w:rPr>
          <w:t>Journal Cover Image page</w:t>
        </w:r>
      </w:hyperlink>
      <w:r w:rsidRPr="00AE0DA2">
        <w:rPr>
          <w:lang w:val="en-US"/>
        </w:rPr>
        <w:t>.</w:t>
      </w:r>
    </w:p>
    <w:p w14:paraId="37659FBC" w14:textId="77777777" w:rsidR="00AE0DA2" w:rsidRPr="00AE0DA2" w:rsidRDefault="00AE0DA2" w:rsidP="00AE0DA2">
      <w:pPr>
        <w:rPr>
          <w:lang w:val="en-US"/>
        </w:rPr>
      </w:pPr>
      <w:hyperlink r:id="rId63" w:history="1">
        <w:r w:rsidRPr="00AE0DA2">
          <w:rPr>
            <w:rStyle w:val="Hyperlink"/>
            <w:b/>
            <w:bCs/>
            <w:lang w:val="en-US"/>
          </w:rPr>
          <w:t>Wiley Editing Services</w:t>
        </w:r>
      </w:hyperlink>
      <w:r w:rsidRPr="00AE0DA2">
        <w:rPr>
          <w:lang w:val="en-US"/>
        </w:rPr>
        <w:t> offers a professional cover image design service that creates eye-catching images, ready to be showcased on the journal cover.</w:t>
      </w:r>
    </w:p>
    <w:p w14:paraId="50ADC95C" w14:textId="77777777" w:rsidR="00AE0DA2" w:rsidRPr="00AE0DA2" w:rsidRDefault="00AE0DA2" w:rsidP="00AE0DA2">
      <w:pPr>
        <w:rPr>
          <w:lang w:val="en-US"/>
        </w:rPr>
      </w:pPr>
      <w:r w:rsidRPr="00AE0DA2">
        <w:rPr>
          <w:b/>
          <w:bCs/>
          <w:lang w:val="en-US"/>
        </w:rPr>
        <w:t>Author Name Change Policy</w:t>
      </w:r>
    </w:p>
    <w:p w14:paraId="3612B500" w14:textId="77777777" w:rsidR="00AE0DA2" w:rsidRPr="00AE0DA2" w:rsidRDefault="00AE0DA2" w:rsidP="00AE0DA2">
      <w:pPr>
        <w:rPr>
          <w:lang w:val="en-US"/>
        </w:rPr>
      </w:pPr>
      <w:r w:rsidRPr="00AE0DA2">
        <w:rPr>
          <w:lang w:val="en-US"/>
        </w:rPr>
        <w:t>In cases where authors wish to change their name following publication, Wiley will update and republish the paper and redeliver the updated metadata to indexing services. Our editorial and production teams will use discretion in recognising that name changes may be of a sensitive and private nature for various reasons including (but not limited to) alignment with gender identity, or as a result of marriage, divorce, or religious conversion. Accordingly, to protect the author’s privacy, we will not publish a correction notice to the paper, and we will not notify co-authors of the change. Authors should contact the journal’s Editorial Office with their name change request.</w:t>
      </w:r>
    </w:p>
    <w:p w14:paraId="06B68E08" w14:textId="77777777" w:rsidR="00AE0DA2" w:rsidRPr="00AE0DA2" w:rsidRDefault="00AE0DA2" w:rsidP="00AE0DA2">
      <w:pPr>
        <w:rPr>
          <w:lang w:val="en-US"/>
        </w:rPr>
      </w:pPr>
      <w:r w:rsidRPr="00AE0DA2">
        <w:rPr>
          <w:b/>
          <w:bCs/>
          <w:lang w:val="en-US"/>
        </w:rPr>
        <w:t>Correction to authorship</w:t>
      </w:r>
    </w:p>
    <w:p w14:paraId="247371E5" w14:textId="77777777" w:rsidR="00AE0DA2" w:rsidRPr="00AE0DA2" w:rsidRDefault="00AE0DA2" w:rsidP="00AE0DA2">
      <w:pPr>
        <w:rPr>
          <w:lang w:val="en-US"/>
        </w:rPr>
      </w:pPr>
      <w:r w:rsidRPr="00AE0DA2">
        <w:rPr>
          <w:lang w:val="en-US"/>
        </w:rPr>
        <w:t>In accordance with Wiley’s </w:t>
      </w:r>
      <w:hyperlink r:id="rId64" w:anchor="5" w:history="1">
        <w:r w:rsidRPr="00AE0DA2">
          <w:rPr>
            <w:rStyle w:val="Hyperlink"/>
            <w:b/>
            <w:bCs/>
            <w:lang w:val="en-US"/>
          </w:rPr>
          <w:t>Best Practice Guidelines on Research Integrity and Publishing Ethics</w:t>
        </w:r>
      </w:hyperlink>
      <w:r w:rsidRPr="00AE0DA2">
        <w:rPr>
          <w:lang w:val="en-US"/>
        </w:rPr>
        <w:t> and the </w:t>
      </w:r>
      <w:hyperlink r:id="rId65" w:history="1">
        <w:r w:rsidRPr="00AE0DA2">
          <w:rPr>
            <w:rStyle w:val="Hyperlink"/>
            <w:b/>
            <w:bCs/>
            <w:lang w:val="en-US"/>
          </w:rPr>
          <w:t>Committee on Publication Ethics</w:t>
        </w:r>
      </w:hyperlink>
      <w:r w:rsidRPr="00AE0DA2">
        <w:rPr>
          <w:lang w:val="en-US"/>
        </w:rPr>
        <w:t>’ guidance, </w:t>
      </w:r>
      <w:r w:rsidRPr="00AE0DA2">
        <w:rPr>
          <w:i/>
          <w:iCs/>
          <w:lang w:val="en-US"/>
        </w:rPr>
        <w:t>Pharmacoepidemiology &amp; Drug Safety</w:t>
      </w:r>
      <w:r w:rsidRPr="00AE0DA2">
        <w:rPr>
          <w:lang w:val="en-US"/>
        </w:rPr>
        <w:t> will allow authors to correct authorship on a submitted, accepted, or published article if a valid reason exists to do so. All authors – including those to be added or removed – must agree to any proposed change. To request a change to the author list, please complete the </w:t>
      </w:r>
      <w:hyperlink r:id="rId66" w:history="1">
        <w:r w:rsidRPr="00AE0DA2">
          <w:rPr>
            <w:rStyle w:val="Hyperlink"/>
            <w:b/>
            <w:bCs/>
            <w:lang w:val="en-US"/>
          </w:rPr>
          <w:t>Request for Changes to a Journal Article Author List Form</w:t>
        </w:r>
      </w:hyperlink>
      <w:r w:rsidRPr="00AE0DA2">
        <w:rPr>
          <w:lang w:val="en-US"/>
        </w:rPr>
        <w:t> and contact either the journal’s editorial or production office, depending on the status of the article. Authorship changes will not be considered without a fully completed Author Change form. (Correcting authorship is different from changing an author’s name; the relevant policy for that can be found in </w:t>
      </w:r>
      <w:hyperlink r:id="rId67" w:anchor="5" w:history="1">
        <w:r w:rsidRPr="00AE0DA2">
          <w:rPr>
            <w:rStyle w:val="Hyperlink"/>
            <w:b/>
            <w:bCs/>
            <w:lang w:val="en-US"/>
          </w:rPr>
          <w:t>Wiley’s Best Practice Guidelines</w:t>
        </w:r>
      </w:hyperlink>
      <w:r w:rsidRPr="00AE0DA2">
        <w:rPr>
          <w:lang w:val="en-US"/>
        </w:rPr>
        <w:t> under “Author name changes after publication”.)</w:t>
      </w:r>
    </w:p>
    <w:p w14:paraId="7BE51F60" w14:textId="77777777" w:rsidR="00AE0DA2" w:rsidRPr="00AE0DA2" w:rsidRDefault="00AE0DA2" w:rsidP="00AE0DA2">
      <w:pPr>
        <w:rPr>
          <w:b/>
          <w:bCs/>
          <w:lang w:val="en-US"/>
        </w:rPr>
      </w:pPr>
      <w:r w:rsidRPr="00AE0DA2">
        <w:rPr>
          <w:b/>
          <w:bCs/>
          <w:lang w:val="en-US"/>
        </w:rPr>
        <w:t>4. Manuscript Transfer Programme</w:t>
      </w:r>
    </w:p>
    <w:p w14:paraId="1FF1A721" w14:textId="77777777" w:rsidR="00AE0DA2" w:rsidRPr="00AE0DA2" w:rsidRDefault="00AE0DA2" w:rsidP="00AE0DA2">
      <w:pPr>
        <w:rPr>
          <w:lang w:val="en-US"/>
        </w:rPr>
      </w:pPr>
      <w:r w:rsidRPr="00AE0DA2">
        <w:rPr>
          <w:lang w:val="en-US"/>
        </w:rPr>
        <w:t xml:space="preserve">This journal works with the American Society for Pharmacology and Experimental Therapeutics (ASPET), the British Pharmacological Society (BPS) and Wiley’s Open Access Journal, Pharmacology Research &amp; Perspectives, to enable rapid publication of good-quality research that is unable to be accepted for publication by our journal. Authors may be offered the option of having the paper, along with any related peer reviews, automatically transferred for consideration by the Editors of Pharmacology Research &amp; Perspectives. Authors will not need to reformat or rewrite their manuscript at this stage, and publication decisions will be made a short time after the transfer takes place. The Editors of Pharmacology Research &amp; Perspectives will accept submissions that report well-conducted research that reaches the standard </w:t>
      </w:r>
      <w:r w:rsidRPr="00AE0DA2">
        <w:rPr>
          <w:lang w:val="en-US"/>
        </w:rPr>
        <w:lastRenderedPageBreak/>
        <w:t>acceptable for publication. Pharmacology Research &amp; Perspectives is a Wiley Open Access journal and </w:t>
      </w:r>
      <w:hyperlink r:id="rId68" w:history="1">
        <w:r w:rsidRPr="00AE0DA2">
          <w:rPr>
            <w:rStyle w:val="Hyperlink"/>
            <w:b/>
            <w:bCs/>
            <w:lang w:val="en-US"/>
          </w:rPr>
          <w:t>article publication fees apply</w:t>
        </w:r>
      </w:hyperlink>
      <w:r w:rsidRPr="00AE0DA2">
        <w:rPr>
          <w:lang w:val="en-US"/>
        </w:rPr>
        <w:t>. It has an impact factor of 2.052. For more information please see </w:t>
      </w:r>
      <w:hyperlink r:id="rId69" w:history="1">
        <w:r w:rsidRPr="00AE0DA2">
          <w:rPr>
            <w:rStyle w:val="Hyperlink"/>
            <w:b/>
            <w:bCs/>
            <w:lang w:val="en-US"/>
          </w:rPr>
          <w:t>here</w:t>
        </w:r>
      </w:hyperlink>
      <w:r w:rsidRPr="00AE0DA2">
        <w:rPr>
          <w:lang w:val="en-US"/>
        </w:rPr>
        <w:t>.</w:t>
      </w:r>
    </w:p>
    <w:p w14:paraId="072D6675" w14:textId="77777777" w:rsidR="00AE0DA2" w:rsidRPr="00AE0DA2" w:rsidRDefault="00AE0DA2">
      <w:pPr>
        <w:rPr>
          <w:lang w:val="en-US"/>
        </w:rPr>
      </w:pPr>
    </w:p>
    <w:sectPr w:rsidR="00AE0DA2" w:rsidRPr="00AE0DA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3E67"/>
    <w:multiLevelType w:val="multilevel"/>
    <w:tmpl w:val="6F7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D00DF"/>
    <w:multiLevelType w:val="multilevel"/>
    <w:tmpl w:val="2D8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88554C"/>
    <w:multiLevelType w:val="multilevel"/>
    <w:tmpl w:val="F37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D92CDE"/>
    <w:multiLevelType w:val="multilevel"/>
    <w:tmpl w:val="00D6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173BE5"/>
    <w:multiLevelType w:val="multilevel"/>
    <w:tmpl w:val="10F6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284031">
    <w:abstractNumId w:val="2"/>
  </w:num>
  <w:num w:numId="2" w16cid:durableId="1160733765">
    <w:abstractNumId w:val="0"/>
  </w:num>
  <w:num w:numId="3" w16cid:durableId="431441715">
    <w:abstractNumId w:val="4"/>
  </w:num>
  <w:num w:numId="4" w16cid:durableId="452552227">
    <w:abstractNumId w:val="3"/>
  </w:num>
  <w:num w:numId="5" w16cid:durableId="2010133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03E8D"/>
    <w:rsid w:val="003C498F"/>
    <w:rsid w:val="00487725"/>
    <w:rsid w:val="00603E8D"/>
    <w:rsid w:val="00757D8F"/>
    <w:rsid w:val="0096242B"/>
    <w:rsid w:val="009E2F05"/>
    <w:rsid w:val="00A84716"/>
    <w:rsid w:val="00AE0DA2"/>
    <w:rsid w:val="00AE561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462C6"/>
  <w15:chartTrackingRefBased/>
  <w15:docId w15:val="{D37A4499-E60C-4820-B172-EF369D509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E8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03E8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03E8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03E8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03E8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03E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E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E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E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E8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03E8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03E8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03E8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03E8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03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E8D"/>
    <w:rPr>
      <w:rFonts w:eastAsiaTheme="majorEastAsia" w:cstheme="majorBidi"/>
      <w:color w:val="272727" w:themeColor="text1" w:themeTint="D8"/>
    </w:rPr>
  </w:style>
  <w:style w:type="paragraph" w:styleId="Title">
    <w:name w:val="Title"/>
    <w:basedOn w:val="Normal"/>
    <w:next w:val="Normal"/>
    <w:link w:val="TitleChar"/>
    <w:uiPriority w:val="10"/>
    <w:qFormat/>
    <w:rsid w:val="00603E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E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E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3E8D"/>
    <w:rPr>
      <w:i/>
      <w:iCs/>
      <w:color w:val="404040" w:themeColor="text1" w:themeTint="BF"/>
    </w:rPr>
  </w:style>
  <w:style w:type="paragraph" w:styleId="ListParagraph">
    <w:name w:val="List Paragraph"/>
    <w:basedOn w:val="Normal"/>
    <w:uiPriority w:val="34"/>
    <w:qFormat/>
    <w:rsid w:val="00603E8D"/>
    <w:pPr>
      <w:ind w:left="720"/>
      <w:contextualSpacing/>
    </w:pPr>
  </w:style>
  <w:style w:type="character" w:styleId="IntenseEmphasis">
    <w:name w:val="Intense Emphasis"/>
    <w:basedOn w:val="DefaultParagraphFont"/>
    <w:uiPriority w:val="21"/>
    <w:qFormat/>
    <w:rsid w:val="00603E8D"/>
    <w:rPr>
      <w:i/>
      <w:iCs/>
      <w:color w:val="365F91" w:themeColor="accent1" w:themeShade="BF"/>
    </w:rPr>
  </w:style>
  <w:style w:type="paragraph" w:styleId="IntenseQuote">
    <w:name w:val="Intense Quote"/>
    <w:basedOn w:val="Normal"/>
    <w:next w:val="Normal"/>
    <w:link w:val="IntenseQuoteChar"/>
    <w:uiPriority w:val="30"/>
    <w:qFormat/>
    <w:rsid w:val="00603E8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03E8D"/>
    <w:rPr>
      <w:i/>
      <w:iCs/>
      <w:color w:val="365F91" w:themeColor="accent1" w:themeShade="BF"/>
    </w:rPr>
  </w:style>
  <w:style w:type="character" w:styleId="IntenseReference">
    <w:name w:val="Intense Reference"/>
    <w:basedOn w:val="DefaultParagraphFont"/>
    <w:uiPriority w:val="32"/>
    <w:qFormat/>
    <w:rsid w:val="00603E8D"/>
    <w:rPr>
      <w:b/>
      <w:bCs/>
      <w:smallCaps/>
      <w:color w:val="365F91" w:themeColor="accent1" w:themeShade="BF"/>
      <w:spacing w:val="5"/>
    </w:rPr>
  </w:style>
  <w:style w:type="character" w:styleId="Hyperlink">
    <w:name w:val="Hyperlink"/>
    <w:basedOn w:val="DefaultParagraphFont"/>
    <w:uiPriority w:val="99"/>
    <w:unhideWhenUsed/>
    <w:rsid w:val="00AE0DA2"/>
    <w:rPr>
      <w:color w:val="0000FF" w:themeColor="hyperlink"/>
      <w:u w:val="single"/>
    </w:rPr>
  </w:style>
  <w:style w:type="character" w:styleId="UnresolvedMention">
    <w:name w:val="Unresolved Mention"/>
    <w:basedOn w:val="DefaultParagraphFont"/>
    <w:uiPriority w:val="99"/>
    <w:semiHidden/>
    <w:unhideWhenUsed/>
    <w:rsid w:val="00AE0D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uthorservices.wiley.com/author-resources/Journal-Authors/open-access/preprints-policy.html?1" TargetMode="External"/><Relationship Id="rId18" Type="http://schemas.openxmlformats.org/officeDocument/2006/relationships/hyperlink" Target="https://authorservices.wiley.com/author-resources/Journal-Authors/open-access/data-sharing-citation/data-citation-policy.html" TargetMode="External"/><Relationship Id="rId26" Type="http://schemas.openxmlformats.org/officeDocument/2006/relationships/hyperlink" Target="https://authorservices.wiley.com/author-resources/Journal-Authors/Prepare/manuscript-preparation-guidelines.html/supporting-information.html" TargetMode="External"/><Relationship Id="rId39" Type="http://schemas.openxmlformats.org/officeDocument/2006/relationships/hyperlink" Target="http://www.ddbj.nig.ac.jp/" TargetMode="External"/><Relationship Id="rId21" Type="http://schemas.openxmlformats.org/officeDocument/2006/relationships/hyperlink" Target="https://publicationethics.org/cope-position-statements/ai-author" TargetMode="External"/><Relationship Id="rId34" Type="http://schemas.openxmlformats.org/officeDocument/2006/relationships/hyperlink" Target="https://osf.io/registries/rwe" TargetMode="External"/><Relationship Id="rId42" Type="http://schemas.openxmlformats.org/officeDocument/2006/relationships/hyperlink" Target="https://link.springer.com/article/10.1007/s40264-024-01423-7" TargetMode="External"/><Relationship Id="rId47" Type="http://schemas.openxmlformats.org/officeDocument/2006/relationships/hyperlink" Target="http://www.record-statement.org/" TargetMode="External"/><Relationship Id="rId50" Type="http://schemas.openxmlformats.org/officeDocument/2006/relationships/hyperlink" Target="http://publicationethics.org/" TargetMode="External"/><Relationship Id="rId55" Type="http://schemas.openxmlformats.org/officeDocument/2006/relationships/hyperlink" Target="http://www.wileyauthors.com/" TargetMode="External"/><Relationship Id="rId63" Type="http://schemas.openxmlformats.org/officeDocument/2006/relationships/hyperlink" Target="https://wileyeditingservices.com/en/article-promotion/cover-image-design.html?utm_source=wol&amp;utm_medium=backlink&amp;utm_term=ag&amp;utm_content=cid&amp;utm_campaign=prodops" TargetMode="External"/><Relationship Id="rId68" Type="http://schemas.openxmlformats.org/officeDocument/2006/relationships/hyperlink" Target="https://bpspubs.onlinelibrary.wiley.com/hub/journal/20521707/article-publication-charges.html" TargetMode="External"/><Relationship Id="rId7" Type="http://schemas.openxmlformats.org/officeDocument/2006/relationships/hyperlink" Target="mailto:submissionhelp@wiley.com"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93/aje/kwae087" TargetMode="External"/><Relationship Id="rId29" Type="http://schemas.openxmlformats.org/officeDocument/2006/relationships/hyperlink" Target="https://icmje.org/recommendations/browse/" TargetMode="External"/><Relationship Id="rId1" Type="http://schemas.openxmlformats.org/officeDocument/2006/relationships/numbering" Target="numbering.xml"/><Relationship Id="rId6" Type="http://schemas.openxmlformats.org/officeDocument/2006/relationships/hyperlink" Target="https://submissionhelp.wiley.com/" TargetMode="External"/><Relationship Id="rId11" Type="http://schemas.openxmlformats.org/officeDocument/2006/relationships/hyperlink" Target="https://authorservices.wiley.com/author-resources/Journal-Authors/Prepare/index.html?utm_source=wol&amp;utm_medium=backlink&amp;utm_term=ag&amp;utm_content=prepresources&amp;utm_campaign=prodops" TargetMode="External"/><Relationship Id="rId24" Type="http://schemas.openxmlformats.org/officeDocument/2006/relationships/hyperlink" Target="https://authorservices.wiley.com/asset/Author%20Guidelines%20Standard%20Reference%20Text.pdf" TargetMode="External"/><Relationship Id="rId32" Type="http://schemas.openxmlformats.org/officeDocument/2006/relationships/hyperlink" Target="https://onlinelibrary.wiley.com/doi/abs/10.1002/pds.5481" TargetMode="External"/><Relationship Id="rId37" Type="http://schemas.openxmlformats.org/officeDocument/2006/relationships/hyperlink" Target="http://www.bipm.fr/" TargetMode="External"/><Relationship Id="rId40" Type="http://schemas.openxmlformats.org/officeDocument/2006/relationships/hyperlink" Target="http://www.ebi.ac.uk/" TargetMode="External"/><Relationship Id="rId45" Type="http://schemas.openxmlformats.org/officeDocument/2006/relationships/hyperlink" Target="http://onlinelibrary.wiley.com/enhanced/doi/10.1002/pds.3891" TargetMode="External"/><Relationship Id="rId53" Type="http://schemas.openxmlformats.org/officeDocument/2006/relationships/hyperlink" Target="https://authorservices.wiley.com/author-resources/Journal-Authors/Prepare/publishing-ethics.html" TargetMode="External"/><Relationship Id="rId58" Type="http://schemas.openxmlformats.org/officeDocument/2006/relationships/hyperlink" Target="https://authorservices.wiley.com/author-resources/Journal-Authors/open-access/author-compliance-tool.html" TargetMode="External"/><Relationship Id="rId66" Type="http://schemas.openxmlformats.org/officeDocument/2006/relationships/hyperlink" Target="https://authorservices.wiley.com/asset/Authorship-change-form_AS.pdf" TargetMode="External"/><Relationship Id="rId5" Type="http://schemas.openxmlformats.org/officeDocument/2006/relationships/hyperlink" Target="https://wiley.atyponrex.com/journal/PDS" TargetMode="External"/><Relationship Id="rId15" Type="http://schemas.openxmlformats.org/officeDocument/2006/relationships/hyperlink" Target="https://onlinelibrary.wiley.com/page/journal/10991557/homepage/fundedaccess.html" TargetMode="External"/><Relationship Id="rId23" Type="http://schemas.openxmlformats.org/officeDocument/2006/relationships/hyperlink" Target="http://www.wileyauthors.com/seo" TargetMode="External"/><Relationship Id="rId28" Type="http://schemas.openxmlformats.org/officeDocument/2006/relationships/hyperlink" Target="https://wame.org/identifying-predatory-or-pseudo-journals" TargetMode="External"/><Relationship Id="rId36" Type="http://schemas.openxmlformats.org/officeDocument/2006/relationships/hyperlink" Target="http://www.encepp.eu/encepp/studiesDatabase.jsp" TargetMode="External"/><Relationship Id="rId49" Type="http://schemas.openxmlformats.org/officeDocument/2006/relationships/hyperlink" Target="https://authorservices.wiley.com/ethics-guidelines/index.html" TargetMode="External"/><Relationship Id="rId57" Type="http://schemas.openxmlformats.org/officeDocument/2006/relationships/hyperlink" Target="https://authorservices.wiley.com/author-resources/Journal-Authors/licensing/licensing-info-faqs.html" TargetMode="External"/><Relationship Id="rId61" Type="http://schemas.openxmlformats.org/officeDocument/2006/relationships/hyperlink" Target="https://wileyeditingservices.com/en/article-promotion/?utm_source=wol&amp;utm_medium=backlink&amp;utm_term=ag&amp;utm_content=promo&amp;utm_campaign=prodops" TargetMode="External"/><Relationship Id="rId10" Type="http://schemas.openxmlformats.org/officeDocument/2006/relationships/hyperlink" Target="mailto:submissionhelp@wiley.com" TargetMode="External"/><Relationship Id="rId19" Type="http://schemas.openxmlformats.org/officeDocument/2006/relationships/hyperlink" Target="https://www.crossref.org/services/funder-registry/" TargetMode="External"/><Relationship Id="rId31" Type="http://schemas.openxmlformats.org/officeDocument/2006/relationships/hyperlink" Target="https://cse.memberclicks.net/predatory-or-deceptive-publishers-recommendations-for-caution" TargetMode="External"/><Relationship Id="rId44" Type="http://schemas.openxmlformats.org/officeDocument/2006/relationships/hyperlink" Target="http://www.wileypeerreview.com/reviewpolicy" TargetMode="External"/><Relationship Id="rId52" Type="http://schemas.openxmlformats.org/officeDocument/2006/relationships/hyperlink" Target="mailto:pds@wiley.com" TargetMode="External"/><Relationship Id="rId60" Type="http://schemas.openxmlformats.org/officeDocument/2006/relationships/hyperlink" Target="https://authorservices.wiley.com/author-resources/Journal-Authors/licensing/self-archiving.html" TargetMode="External"/><Relationship Id="rId65" Type="http://schemas.openxmlformats.org/officeDocument/2006/relationships/hyperlink" Target="https://publicationethics.org/authorship" TargetMode="External"/><Relationship Id="rId4" Type="http://schemas.openxmlformats.org/officeDocument/2006/relationships/webSettings" Target="webSettings.xml"/><Relationship Id="rId9" Type="http://schemas.openxmlformats.org/officeDocument/2006/relationships/hyperlink" Target="https://submissionhelp.wiley.com/" TargetMode="External"/><Relationship Id="rId14" Type="http://schemas.openxmlformats.org/officeDocument/2006/relationships/hyperlink" Target="https://onlinelibrary.wiley.com/pb-assets/assets/10991557/PDS_Conflict_of_Interest_Form-1510057900000.docx" TargetMode="External"/><Relationship Id="rId22" Type="http://schemas.openxmlformats.org/officeDocument/2006/relationships/hyperlink" Target="https://authorservices.wiley.com/author-resources/Journal-Authors/licensing/licensing-info-faqs.html" TargetMode="External"/><Relationship Id="rId27" Type="http://schemas.openxmlformats.org/officeDocument/2006/relationships/hyperlink" Target="https://authorservices.wiley.com/author-resources/Journal-Authors/submission-peer-review/manuscript-transfer.html" TargetMode="External"/><Relationship Id="rId30" Type="http://schemas.openxmlformats.org/officeDocument/2006/relationships/hyperlink" Target="https://publicationethics.org/news-opinion/predatory-behaviour-publication-ethics" TargetMode="External"/><Relationship Id="rId35" Type="http://schemas.openxmlformats.org/officeDocument/2006/relationships/hyperlink" Target="http://clinicaltrials.gov/" TargetMode="External"/><Relationship Id="rId43" Type="http://schemas.openxmlformats.org/officeDocument/2006/relationships/hyperlink" Target="https://authorservices.wiley.com/Reviewers/journal-reviewers/what-is-peer-review/types-of-peer-review.html" TargetMode="External"/><Relationship Id="rId48" Type="http://schemas.openxmlformats.org/officeDocument/2006/relationships/hyperlink" Target="http://www.consort-statement.org/" TargetMode="External"/><Relationship Id="rId56" Type="http://schemas.openxmlformats.org/officeDocument/2006/relationships/hyperlink" Target="http://www.wileyauthors.com/onlineopen" TargetMode="External"/><Relationship Id="rId64" Type="http://schemas.openxmlformats.org/officeDocument/2006/relationships/hyperlink" Target="https://authorservices.wiley.com/ethics-guidelines/index.html" TargetMode="External"/><Relationship Id="rId69" Type="http://schemas.openxmlformats.org/officeDocument/2006/relationships/hyperlink" Target="https://bpspubs.onlinelibrary.wiley.com/hub/journal/20521707/publish-with-pharmacology-research-and-perspectives.html" TargetMode="External"/><Relationship Id="rId8" Type="http://schemas.openxmlformats.org/officeDocument/2006/relationships/hyperlink" Target="https://wiley.atyponrex.com/journal/PDS" TargetMode="External"/><Relationship Id="rId51" Type="http://schemas.openxmlformats.org/officeDocument/2006/relationships/hyperlink" Target="https://publicationethics.org/core-practices" TargetMode="External"/><Relationship Id="rId3" Type="http://schemas.openxmlformats.org/officeDocument/2006/relationships/settings" Target="settings.xml"/><Relationship Id="rId12" Type="http://schemas.openxmlformats.org/officeDocument/2006/relationships/hyperlink" Target="https://orcid.org/" TargetMode="External"/><Relationship Id="rId17" Type="http://schemas.openxmlformats.org/officeDocument/2006/relationships/image" Target="media/image1.png"/><Relationship Id="rId25" Type="http://schemas.openxmlformats.org/officeDocument/2006/relationships/hyperlink" Target="https://authorservices.wiley.com/asset/photos/electronic_artwork_guidelines.pdf" TargetMode="External"/><Relationship Id="rId33" Type="http://schemas.openxmlformats.org/officeDocument/2006/relationships/hyperlink" Target="https://onlinelibrary.wiley.com/pb-assets/assets/10991557/RWD%20profiling%20FAQs-1655899355407.pdf" TargetMode="External"/><Relationship Id="rId38" Type="http://schemas.openxmlformats.org/officeDocument/2006/relationships/hyperlink" Target="http://varnomen.hgvs.org/" TargetMode="External"/><Relationship Id="rId46" Type="http://schemas.openxmlformats.org/officeDocument/2006/relationships/hyperlink" Target="http://www.strobe-statement.org/" TargetMode="External"/><Relationship Id="rId59" Type="http://schemas.openxmlformats.org/officeDocument/2006/relationships/hyperlink" Target="https://authorservices.wiley.com/author-resources/Journal-Authors/licensing/open-access-agreements.html" TargetMode="External"/><Relationship Id="rId67" Type="http://schemas.openxmlformats.org/officeDocument/2006/relationships/hyperlink" Target="https://authorservices.wiley.com/ethics-guidelines/index.html" TargetMode="External"/><Relationship Id="rId20" Type="http://schemas.openxmlformats.org/officeDocument/2006/relationships/hyperlink" Target="https://authorservices.wiley.com/Reviewers/journal-reviewers/recognition-for-reviewers/distinguish-yourself-with-orcid.html" TargetMode="External"/><Relationship Id="rId41" Type="http://schemas.openxmlformats.org/officeDocument/2006/relationships/hyperlink" Target="http://www.ncbi.nlm.nih.gov/" TargetMode="External"/><Relationship Id="rId54" Type="http://schemas.openxmlformats.org/officeDocument/2006/relationships/hyperlink" Target="https://authorservices.wiley.com/ethics-guidelines/index.html" TargetMode="External"/><Relationship Id="rId62" Type="http://schemas.openxmlformats.org/officeDocument/2006/relationships/hyperlink" Target="https://authorservices.wiley.com/author-resources/Journal-Authors/Promotion/journal-cover-image.html?utm_source=wol&amp;utm_medium=backlink&amp;utm_term=ag&amp;utm_content=covers&amp;utm_campaign=prodops" TargetMode="External"/><Relationship Id="rId70"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5005</Words>
  <Characters>28533</Characters>
  <Application>Microsoft Office Word</Application>
  <DocSecurity>0</DocSecurity>
  <Lines>237</Lines>
  <Paragraphs>66</Paragraphs>
  <ScaleCrop>false</ScaleCrop>
  <Company/>
  <LinksUpToDate>false</LinksUpToDate>
  <CharactersWithSpaces>33472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jacopo.palo@libero.it</dc:creator>
  <cp:keywords/>
  <dc:description/>
  <cp:lastModifiedBy>jacopo.palo@libero.it</cp:lastModifiedBy>
  <cp:revision>2</cp:revision>
  <dcterms:created xsi:type="dcterms:W3CDTF">2025-12-23T11:59:00Z</dcterms:created>
  <dcterms:modified xsi:type="dcterms:W3CDTF">2025-12-23T12:01:00Z</dcterms:modified>
</cp:coreProperties>
</file>