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1AB5C960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4AFB1B9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</w:t>
      </w:r>
      <w:r>
        <w:rPr>
          <w:sz w:val="24"/>
          <w:szCs w:val="24"/>
        </w:rPr>
        <w:t xml:space="preserve"> per Windows</w:t>
      </w:r>
      <w:r w:rsidRPr="004C43B9">
        <w:rPr>
          <w:sz w:val="24"/>
          <w:szCs w:val="24"/>
        </w:rPr>
        <w:t xml:space="preserve"> che replicherà il celebre videogioco arcade Pac-Man degli anni ’80 riadattandolo a una narrazione universitaria.</w:t>
      </w:r>
    </w:p>
    <w:p w14:paraId="1E5DBCF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0D27B63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8604F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B795F47" w14:textId="77777777" w:rsidR="009F7AE6" w:rsidRPr="004C43B9" w:rsidRDefault="009F7AE6" w:rsidP="009F7AE6">
      <w:pPr>
        <w:spacing w:after="0"/>
      </w:pPr>
    </w:p>
    <w:p w14:paraId="7A49280B" w14:textId="77777777" w:rsidR="009F7AE6" w:rsidRPr="004C43B9" w:rsidRDefault="009F7AE6" w:rsidP="009F7AE6">
      <w:pPr>
        <w:spacing w:after="0"/>
      </w:pPr>
    </w:p>
    <w:p w14:paraId="6392149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762C1880" w14:textId="77777777" w:rsidR="009F7AE6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 xml:space="preserve">, in particolare utilizzeremo un approccio di </w:t>
      </w:r>
      <w:r w:rsidRPr="00473151">
        <w:rPr>
          <w:i/>
          <w:iCs/>
          <w:sz w:val="24"/>
          <w:szCs w:val="24"/>
        </w:rPr>
        <w:t>eXtreme Programming</w:t>
      </w:r>
      <w:r>
        <w:rPr>
          <w:sz w:val="24"/>
          <w:szCs w:val="24"/>
        </w:rPr>
        <w:t xml:space="preserve">. In quanto abbiamo previsto di non avere dei ruoli precisi all’interno del team e perciò in linea con la pratica </w:t>
      </w:r>
      <w:r w:rsidRPr="00F6086C">
        <w:rPr>
          <w:i/>
          <w:iCs/>
          <w:sz w:val="24"/>
          <w:szCs w:val="24"/>
        </w:rPr>
        <w:t>whole team</w:t>
      </w:r>
      <w:r>
        <w:rPr>
          <w:sz w:val="24"/>
          <w:szCs w:val="24"/>
        </w:rPr>
        <w:t xml:space="preserve"> e proprietà collettiva dove tutto il team è coinvolto in tutto il lavoro e libero di modificare codice in qualunque momento. Essendo neofiti in questo ambito prevediamo di utilizzare anche il </w:t>
      </w:r>
      <w:r w:rsidRPr="00F6086C">
        <w:rPr>
          <w:i/>
          <w:iCs/>
          <w:sz w:val="24"/>
          <w:szCs w:val="24"/>
        </w:rPr>
        <w:t>pair programming</w:t>
      </w:r>
      <w:r>
        <w:rPr>
          <w:sz w:val="24"/>
          <w:szCs w:val="24"/>
        </w:rPr>
        <w:t xml:space="preserve"> in quanto spesso scriveremo il codice su una solo macchina sotto il controllo e l’aiuto di un altro componente del gruppo.</w:t>
      </w:r>
    </w:p>
    <w:p w14:paraId="14B4E32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vogliamo apportare cambiamenti di </w:t>
      </w:r>
      <w:r w:rsidRPr="004C43B9">
        <w:rPr>
          <w:sz w:val="24"/>
          <w:szCs w:val="24"/>
        </w:rPr>
        <w:t>tipo incrementale in quanto ci concentreremo sulla definizione di obbiettivi Step-by-Step, ponendo meno attenzione alle tempistiche</w:t>
      </w:r>
      <w:r>
        <w:rPr>
          <w:sz w:val="24"/>
          <w:szCs w:val="24"/>
        </w:rPr>
        <w:t>, concentrandoci sull’oggi e lasciando a domani il lavoro per domani</w:t>
      </w:r>
      <w:r w:rsidRPr="004C43B9">
        <w:rPr>
          <w:sz w:val="24"/>
          <w:szCs w:val="24"/>
        </w:rPr>
        <w:t>.</w:t>
      </w:r>
    </w:p>
    <w:p w14:paraId="7A7C3F2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quanto neofiti non possiamo stimare con precisione le tempistiche di sviluppo, perciò, preferiamo non porci deadline temporali per concentrarci maggiormente sui singoli obbiettivi</w:t>
      </w:r>
      <w:r>
        <w:rPr>
          <w:sz w:val="24"/>
          <w:szCs w:val="24"/>
        </w:rPr>
        <w:t xml:space="preserve">, in linea con la pratica XP di </w:t>
      </w:r>
      <w:r w:rsidRPr="00390E1B">
        <w:rPr>
          <w:i/>
          <w:iCs/>
          <w:sz w:val="24"/>
          <w:szCs w:val="24"/>
        </w:rPr>
        <w:t>abbracciare il cambiamento</w:t>
      </w:r>
      <w:r w:rsidRPr="004C43B9">
        <w:rPr>
          <w:sz w:val="24"/>
          <w:szCs w:val="24"/>
        </w:rPr>
        <w:t xml:space="preserve">. </w:t>
      </w:r>
    </w:p>
    <w:p w14:paraId="0B8F2358" w14:textId="77777777" w:rsidR="009F7AE6" w:rsidRPr="004C43B9" w:rsidRDefault="009F7AE6" w:rsidP="009F7AE6">
      <w:pPr>
        <w:spacing w:after="0"/>
        <w:jc w:val="both"/>
      </w:pPr>
    </w:p>
    <w:p w14:paraId="0D4BA3BD" w14:textId="77777777" w:rsidR="009F7AE6" w:rsidRPr="004C43B9" w:rsidRDefault="009F7AE6" w:rsidP="009F7AE6">
      <w:pPr>
        <w:spacing w:after="0"/>
        <w:jc w:val="both"/>
      </w:pPr>
    </w:p>
    <w:p w14:paraId="29D5490D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766044D2" w14:textId="77777777" w:rsidR="009F7AE6" w:rsidRPr="004C43B9" w:rsidRDefault="009F7AE6" w:rsidP="009F7AE6">
      <w:pPr>
        <w:spacing w:after="0"/>
        <w:jc w:val="both"/>
      </w:pPr>
      <w:r w:rsidRPr="004C43B9">
        <w:rPr>
          <w:sz w:val="24"/>
          <w:szCs w:val="24"/>
        </w:rPr>
        <w:t xml:space="preserve">Non </w:t>
      </w:r>
      <w:r>
        <w:rPr>
          <w:sz w:val="24"/>
          <w:szCs w:val="24"/>
        </w:rPr>
        <w:t>prevediamo di avere una distinzione netta dei ruoli, abbracciando così le pratiche XP, tutto il gruppo lavorerà in simbiosi su tutte le fasi del progetto e in tutti gli ambiti avendo così la possibilità di verificare e controllare meglio il lavoro svolto. Q</w:t>
      </w:r>
      <w:r w:rsidRPr="004C43B9">
        <w:rPr>
          <w:sz w:val="24"/>
          <w:szCs w:val="24"/>
        </w:rPr>
        <w:t>uesta scelta consente di poter lavorare in maniera più dinamica e collaborativa nella stessa fase senza oberare eccessivamente di lavoro una singola persona.</w:t>
      </w:r>
    </w:p>
    <w:p w14:paraId="663D28F8" w14:textId="77777777" w:rsidR="009F7AE6" w:rsidRPr="004C43B9" w:rsidRDefault="009F7AE6" w:rsidP="009F7AE6">
      <w:pPr>
        <w:spacing w:after="0"/>
      </w:pPr>
    </w:p>
    <w:p w14:paraId="53599586" w14:textId="77777777" w:rsidR="009F7AE6" w:rsidRPr="004C43B9" w:rsidRDefault="009F7AE6" w:rsidP="009F7AE6">
      <w:pPr>
        <w:spacing w:after="0"/>
      </w:pPr>
    </w:p>
    <w:p w14:paraId="2ECA10F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18F8D089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Come standard</w:t>
      </w:r>
      <w:r>
        <w:rPr>
          <w:sz w:val="24"/>
          <w:szCs w:val="24"/>
        </w:rPr>
        <w:t>, durante la fase di programmazione,</w:t>
      </w:r>
      <w:r w:rsidRPr="004C43B9">
        <w:rPr>
          <w:sz w:val="24"/>
          <w:szCs w:val="24"/>
        </w:rPr>
        <w:t xml:space="preserve"> prevediamo di seguire le formalità di Java</w:t>
      </w:r>
      <w:r>
        <w:rPr>
          <w:sz w:val="24"/>
          <w:szCs w:val="24"/>
        </w:rPr>
        <w:t>d</w:t>
      </w:r>
      <w:r w:rsidRPr="004C43B9">
        <w:rPr>
          <w:sz w:val="24"/>
          <w:szCs w:val="24"/>
        </w:rPr>
        <w:t xml:space="preserve">oc. </w:t>
      </w:r>
    </w:p>
    <w:p w14:paraId="1C64C93A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6188650C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899794A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CEF65B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18CDDF2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2CF753D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758CD3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14C60DA7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Rischi</w:t>
      </w:r>
    </w:p>
    <w:p w14:paraId="0D068282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Pr="00AA0D75">
        <w:rPr>
          <w:i/>
          <w:iCs/>
          <w:sz w:val="24"/>
          <w:szCs w:val="24"/>
        </w:rPr>
        <w:t>Java</w:t>
      </w:r>
      <w:r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4DC9699A" w14:textId="77777777" w:rsidR="009F7AE6" w:rsidRPr="004C43B9" w:rsidRDefault="009F7AE6" w:rsidP="009F7AE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42E51183" w14:textId="77777777" w:rsidR="009F7AE6" w:rsidRPr="004C43B9" w:rsidRDefault="009F7AE6" w:rsidP="009F7AE6"/>
    <w:p w14:paraId="68DD9CE3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Personale</w:t>
      </w:r>
    </w:p>
    <w:p w14:paraId="18D8A98D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4AED4E14" w14:textId="77777777" w:rsidR="009F7AE6" w:rsidRPr="004C43B9" w:rsidRDefault="009F7AE6" w:rsidP="009F7AE6">
      <w:pPr>
        <w:jc w:val="both"/>
        <w:rPr>
          <w:sz w:val="24"/>
          <w:szCs w:val="24"/>
        </w:rPr>
      </w:pPr>
    </w:p>
    <w:p w14:paraId="0CD93687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40D83AE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15816B4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20FC4334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08AAEA46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1FEA44BE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795BE12C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chiarimenti.</w:t>
      </w:r>
    </w:p>
    <w:p w14:paraId="2964F4D3" w14:textId="0919689C" w:rsidR="00722E69" w:rsidRPr="00722E69" w:rsidRDefault="009F7AE6" w:rsidP="00722E69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Pr="00AA0D75">
        <w:rPr>
          <w:i/>
          <w:iCs/>
          <w:sz w:val="24"/>
          <w:szCs w:val="24"/>
        </w:rPr>
        <w:t>Swing</w:t>
      </w:r>
      <w:r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53B00A7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238E4FC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25981369" w14:textId="77777777" w:rsidR="009F7AE6" w:rsidRPr="004C43B9" w:rsidRDefault="009F7AE6" w:rsidP="009F7AE6">
      <w:pPr>
        <w:spacing w:after="0"/>
      </w:pPr>
    </w:p>
    <w:p w14:paraId="562D75DD" w14:textId="77777777" w:rsidR="009F7AE6" w:rsidRPr="004C43B9" w:rsidRDefault="009F7AE6" w:rsidP="009F7AE6">
      <w:pPr>
        <w:spacing w:after="0"/>
      </w:pPr>
    </w:p>
    <w:p w14:paraId="290F8D82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54B46F1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2917C94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1090D06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96E63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09AE2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46C0661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6F3DB81D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DCD1A8F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3080BAB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5586CA8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74209460" w14:textId="77777777" w:rsidR="00722E69" w:rsidRDefault="009F7AE6" w:rsidP="00722E6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61F65B0A" w14:textId="23830341" w:rsidR="009F7AE6" w:rsidRPr="00722E69" w:rsidRDefault="009F7AE6" w:rsidP="00722E69">
      <w:pPr>
        <w:spacing w:after="0"/>
        <w:jc w:val="both"/>
        <w:rPr>
          <w:sz w:val="24"/>
          <w:szCs w:val="24"/>
        </w:rPr>
      </w:pPr>
      <w:r w:rsidRPr="00722E69">
        <w:rPr>
          <w:sz w:val="24"/>
          <w:szCs w:val="24"/>
        </w:rPr>
        <w:lastRenderedPageBreak/>
        <w:t>Nel corso dell’implementazione viene aggiunta e modificata costantemente la documentazione.</w:t>
      </w:r>
    </w:p>
    <w:p w14:paraId="430F6FE4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varie sotto attività che creeremo verranno suddivise tra i componenti del gruppo in base a disponibilità e competenze, rimanendo sempre un gruppo collaborativo e dinamico.</w:t>
      </w:r>
    </w:p>
    <w:p w14:paraId="42444ED3" w14:textId="77777777" w:rsidR="009F7AE6" w:rsidRPr="004C43B9" w:rsidRDefault="009F7AE6" w:rsidP="009F7AE6">
      <w:pPr>
        <w:spacing w:after="0"/>
      </w:pPr>
    </w:p>
    <w:p w14:paraId="5190DC0D" w14:textId="77777777" w:rsidR="009F7AE6" w:rsidRPr="004C43B9" w:rsidRDefault="009F7AE6" w:rsidP="009F7AE6">
      <w:pPr>
        <w:spacing w:after="0"/>
      </w:pPr>
    </w:p>
    <w:p w14:paraId="3D56D20A" w14:textId="77777777" w:rsidR="009F7AE6" w:rsidRPr="004C43B9" w:rsidRDefault="009F7AE6" w:rsidP="009F7AE6">
      <w:pPr>
        <w:spacing w:after="0"/>
      </w:pPr>
    </w:p>
    <w:p w14:paraId="46C49203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Risorse</w:t>
      </w:r>
    </w:p>
    <w:p w14:paraId="7E2268C2" w14:textId="77777777" w:rsidR="009F7AE6" w:rsidRPr="004C43B9" w:rsidRDefault="009F7AE6" w:rsidP="009F7AE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0919DB5B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4000F5B8" w14:textId="77777777" w:rsidR="009F7AE6" w:rsidRPr="004C43B9" w:rsidRDefault="009F7AE6" w:rsidP="009F7AE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7FDF6E81" w14:textId="77777777" w:rsidR="009F7AE6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UML.</w:t>
      </w:r>
    </w:p>
    <w:p w14:paraId="13FF910C" w14:textId="7D0021B0" w:rsidR="00722E69" w:rsidRPr="004C43B9" w:rsidRDefault="00722E69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CodeRM</w:t>
      </w:r>
      <w:r>
        <w:rPr>
          <w:sz w:val="24"/>
          <w:szCs w:val="24"/>
        </w:rPr>
        <w:t xml:space="preserve"> per l’analisi della struttura del software.</w:t>
      </w:r>
    </w:p>
    <w:p w14:paraId="399F42D3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DD36B26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2C26A1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176DEE85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6F643430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7233076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AAFDEE6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3806E75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7BE68B09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5670D792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0AED4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383CC210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0DEDA56D" w14:textId="77777777" w:rsidR="009F7AE6" w:rsidRPr="00A94AA6" w:rsidRDefault="009F7AE6" w:rsidP="009F7AE6"/>
    <w:p w14:paraId="11AA8597" w14:textId="6D4F764C" w:rsidR="00BC7D01" w:rsidRPr="00A94AA6" w:rsidRDefault="00BC7D01" w:rsidP="009F7AE6">
      <w:pPr>
        <w:pStyle w:val="Sottotitolo"/>
      </w:pPr>
    </w:p>
    <w:sectPr w:rsidR="00BC7D01" w:rsidRPr="00A94AA6" w:rsidSect="00215A9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0095" w14:textId="77777777" w:rsidR="00215A9D" w:rsidRDefault="00215A9D" w:rsidP="0006779E">
      <w:pPr>
        <w:spacing w:after="0" w:line="240" w:lineRule="auto"/>
      </w:pPr>
      <w:r>
        <w:separator/>
      </w:r>
    </w:p>
  </w:endnote>
  <w:endnote w:type="continuationSeparator" w:id="0">
    <w:p w14:paraId="565E664C" w14:textId="77777777" w:rsidR="00215A9D" w:rsidRDefault="00215A9D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63FD" w14:textId="77777777" w:rsidR="00215A9D" w:rsidRDefault="00215A9D" w:rsidP="0006779E">
      <w:pPr>
        <w:spacing w:after="0" w:line="240" w:lineRule="auto"/>
      </w:pPr>
      <w:r>
        <w:separator/>
      </w:r>
    </w:p>
  </w:footnote>
  <w:footnote w:type="continuationSeparator" w:id="0">
    <w:p w14:paraId="37B08F3F" w14:textId="77777777" w:rsidR="00215A9D" w:rsidRDefault="00215A9D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15A9D"/>
    <w:rsid w:val="002355C6"/>
    <w:rsid w:val="00260EFB"/>
    <w:rsid w:val="002B513F"/>
    <w:rsid w:val="002E26CE"/>
    <w:rsid w:val="002E4F42"/>
    <w:rsid w:val="003D37F7"/>
    <w:rsid w:val="003F1AD7"/>
    <w:rsid w:val="00417482"/>
    <w:rsid w:val="005927D7"/>
    <w:rsid w:val="005B28D7"/>
    <w:rsid w:val="005C7B84"/>
    <w:rsid w:val="00644532"/>
    <w:rsid w:val="006D130D"/>
    <w:rsid w:val="00700953"/>
    <w:rsid w:val="00722E69"/>
    <w:rsid w:val="007874FE"/>
    <w:rsid w:val="007C64F3"/>
    <w:rsid w:val="00815501"/>
    <w:rsid w:val="00876B3B"/>
    <w:rsid w:val="008B68DF"/>
    <w:rsid w:val="009C11BE"/>
    <w:rsid w:val="009E71BE"/>
    <w:rsid w:val="009F7AE6"/>
    <w:rsid w:val="00A17F3C"/>
    <w:rsid w:val="00A32F57"/>
    <w:rsid w:val="00A71F16"/>
    <w:rsid w:val="00A8118C"/>
    <w:rsid w:val="00A94547"/>
    <w:rsid w:val="00A94AA6"/>
    <w:rsid w:val="00AA0D75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EC0C4A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LUCA POLONI</cp:lastModifiedBy>
  <cp:revision>32</cp:revision>
  <dcterms:created xsi:type="dcterms:W3CDTF">2023-11-25T08:17:00Z</dcterms:created>
  <dcterms:modified xsi:type="dcterms:W3CDTF">2024-01-16T18:29:00Z</dcterms:modified>
</cp:coreProperties>
</file>