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Settlers-Inspired — Master Roadmap</w:t>
      </w:r>
    </w:p>
    <w:p>
      <w:r>
        <w:t>Status: Vision and direction; post-V0 milestones are proposals, not committed dates.</w:t>
      </w:r>
    </w:p>
    <w:p>
      <w:pPr>
        <w:pStyle w:val="Heading1"/>
      </w:pPr>
      <w:r>
        <w:t>Long-term vision</w:t>
      </w:r>
    </w:p>
    <w:p>
      <w:r>
        <w:t>Reach or exceed the economic, transport, construction, military and map depth of The Settlers II, with original retro art and modern touch/desktop usability. Preserve modularity, avoid throwaway V0 systems.</w:t>
      </w:r>
    </w:p>
    <w:p>
      <w:pPr>
        <w:pStyle w:val="Heading1"/>
      </w:pPr>
      <w:r>
        <w:t>V0 — Fixed-map economic foundation (confirmed)</w:t>
      </w:r>
    </w:p>
    <w:p>
      <w:r>
        <w:t>See V0_SPEC.md. Five buildings, HQ storage, wood/plank/stone economy, authentic flags/carriers, abstract extraction, timed construction, 64x64 flat fixed map, saves, economic victory, browser deployment.</w:t>
      </w:r>
    </w:p>
    <w:p>
      <w:pPr>
        <w:pStyle w:val="Heading1"/>
      </w:pPr>
      <w:r>
        <w:t>Candidate future milestones (order subject to testing)</w:t>
      </w:r>
    </w:p>
    <w:p>
      <w:pPr>
        <w:pStyle w:val="Heading2"/>
      </w:pPr>
      <w:r>
        <w:t>V1 — Economic depth and professions</w:t>
      </w:r>
    </w:p>
    <w:p>
      <w:pPr>
        <w:pStyle w:val="ListBullet"/>
      </w:pPr>
      <w:r>
        <w:t>Specialized workers and tool requirements; physically visible builders and extraction workers.</w:t>
      </w:r>
    </w:p>
    <w:p>
      <w:pPr>
        <w:pStyle w:val="ListBullet"/>
      </w:pPr>
      <w:r>
        <w:t>More production chains: farm, mill, bakery; fishing, hunting, brewing, food supply.</w:t>
      </w:r>
    </w:p>
    <w:p>
      <w:pPr>
        <w:pStyle w:val="ListBullet"/>
      </w:pPr>
      <w:r>
        <w:t>Workforce creation, training, reallocation and capacity constraints.</w:t>
      </w:r>
    </w:p>
    <w:p>
      <w:pPr>
        <w:pStyle w:val="ListBullet"/>
      </w:pPr>
      <w:r>
        <w:t>Production priority UI, configurable routing policy, richer statistics.</w:t>
      </w:r>
    </w:p>
    <w:p>
      <w:pPr>
        <w:pStyle w:val="Heading2"/>
      </w:pPr>
      <w:r>
        <w:t>V2 — Warehouses, terrain, maps</w:t>
      </w:r>
    </w:p>
    <w:p>
      <w:pPr>
        <w:pStyle w:val="ListBullet"/>
      </w:pPr>
      <w:r>
        <w:t>Multiple warehouses and stock distribution rules; warehouse worker/carrier dispatch.</w:t>
      </w:r>
    </w:p>
    <w:p>
      <w:pPr>
        <w:pStyle w:val="ListBullet"/>
      </w:pPr>
      <w:r>
        <w:t>Larger and selectable authored maps; map import/export, possible map editor.</w:t>
      </w:r>
    </w:p>
    <w:p>
      <w:pPr>
        <w:pStyle w:val="ListBullet"/>
      </w:pPr>
      <w:r>
        <w:t>Elevation, slopes, authentic building-site restrictions and terrain-aware roads.</w:t>
      </w:r>
    </w:p>
    <w:p>
      <w:pPr>
        <w:pStyle w:val="ListBullet"/>
      </w:pPr>
      <w:r>
        <w:t>Individual trees, saplings, stone formations and visually changing resource tiles.</w:t>
      </w:r>
    </w:p>
    <w:p>
      <w:pPr>
        <w:pStyle w:val="Heading2"/>
      </w:pPr>
      <w:r>
        <w:t>V3 — Industry and military economy</w:t>
      </w:r>
    </w:p>
    <w:p>
      <w:pPr>
        <w:pStyle w:val="ListBullet"/>
      </w:pPr>
      <w:r>
        <w:t>Coal, iron, gold, mining, smelting, tools, weapons, gold coins and military supply chains.</w:t>
      </w:r>
    </w:p>
    <w:p>
      <w:pPr>
        <w:pStyle w:val="ListBullet"/>
      </w:pPr>
      <w:r>
        <w:t>Soldier recruitment/ranks, garrisons and military buildings.</w:t>
      </w:r>
    </w:p>
    <w:p>
      <w:pPr>
        <w:pStyle w:val="ListBullet"/>
      </w:pPr>
      <w:r>
        <w:t>Territory ownership, borders and expansion; territory-aware construction.</w:t>
      </w:r>
    </w:p>
    <w:p>
      <w:pPr>
        <w:pStyle w:val="Heading2"/>
      </w:pPr>
      <w:r>
        <w:t>V4 — Skirmish and AI</w:t>
      </w:r>
    </w:p>
    <w:p>
      <w:pPr>
        <w:pStyle w:val="ListBullet"/>
      </w:pPr>
      <w:r>
        <w:t>AI economic planner, road building, expansion and combat.</w:t>
      </w:r>
    </w:p>
    <w:p>
      <w:pPr>
        <w:pStyle w:val="ListBullet"/>
      </w:pPr>
      <w:r>
        <w:t>Human vs AI on authored maps; configurable opponent count and difficulty.</w:t>
      </w:r>
    </w:p>
    <w:p>
      <w:pPr>
        <w:pStyle w:val="ListBullet"/>
      </w:pPr>
      <w:r>
        <w:t>Victory/defeat objectives, campaign scenarios, fog of war where appropriate.</w:t>
      </w:r>
    </w:p>
    <w:p>
      <w:pPr>
        <w:pStyle w:val="Heading2"/>
      </w:pPr>
      <w:r>
        <w:t>V5+ — Fidelity and expansion</w:t>
      </w:r>
    </w:p>
    <w:p>
      <w:pPr>
        <w:pStyle w:val="ListBullet"/>
      </w:pPr>
      <w:r>
        <w:t>Additional original-era production chains, advanced traffic management and carriers.</w:t>
      </w:r>
    </w:p>
    <w:p>
      <w:pPr>
        <w:pStyle w:val="ListBullet"/>
      </w:pPr>
      <w:r>
        <w:t>Larger maps, map generation, campaigns, balancing and polish.</w:t>
      </w:r>
    </w:p>
    <w:p>
      <w:pPr>
        <w:pStyle w:val="ListBullet"/>
      </w:pPr>
      <w:r>
        <w:t>Optional multiplayer and authoritative simulation/network synchronization (major effort).</w:t>
      </w:r>
    </w:p>
    <w:p>
      <w:pPr>
        <w:pStyle w:val="ListBullet"/>
      </w:pPr>
      <w:r>
        <w:t>Desktop packaging (Tauri/Electron), offline installable PWA, optional cloud sync.</w:t>
      </w:r>
    </w:p>
    <w:p>
      <w:pPr>
        <w:pStyle w:val="ListBullet"/>
      </w:pPr>
      <w:r>
        <w:t>Original music, sounds, animations and pixel art; accessibility and mobile optimization.</w:t>
      </w:r>
    </w:p>
    <w:p>
      <w:pPr>
        <w:pStyle w:val="Heading1"/>
      </w:pPr>
      <w:r>
        <w:t>Architecture guardrails</w:t>
      </w:r>
    </w:p>
    <w:p>
      <w:pPr>
        <w:pStyle w:val="ListBullet"/>
      </w:pPr>
      <w:r>
        <w:t>Pure deterministic TypeScript simulation, Phaser adapter, platform-agnostic commands.</w:t>
      </w:r>
    </w:p>
    <w:p>
      <w:pPr>
        <w:pStyle w:val="ListBullet"/>
      </w:pPr>
      <w:r>
        <w:t>Stable IDs for goods, buildings, flags, roads and agents; schema migrations for save versions.</w:t>
      </w:r>
    </w:p>
    <w:p>
      <w:pPr>
        <w:pStyle w:val="ListBullet"/>
      </w:pPr>
      <w:r>
        <w:t>Data-driven definitions for resources, recipes, structures, terrain, maps and objectives.</w:t>
      </w:r>
    </w:p>
    <w:p>
      <w:pPr>
        <w:pStyle w:val="ListBullet"/>
      </w:pPr>
      <w:r>
        <w:t>Graph-based logistics supporting dynamic topology, alternate routing and congestion policies.</w:t>
      </w:r>
    </w:p>
    <w:p>
      <w:pPr>
        <w:pStyle w:val="ListBullet"/>
      </w:pPr>
      <w:r>
        <w:t>Inventory accounting, resource reservations, delivery lifecycle and simulation invariants.</w:t>
      </w:r>
    </w:p>
    <w:p>
      <w:pPr>
        <w:pStyle w:val="ListBullet"/>
      </w:pPr>
      <w:r>
        <w:t>Tests at system boundaries; performance profiling before expanding maps or agent counts.</w:t>
      </w:r>
    </w:p>
    <w:p>
      <w:pPr>
        <w:pStyle w:val="ListBullet"/>
      </w:pPr>
      <w:r>
        <w:t>No proprietary original game assets/code.</w:t>
      </w:r>
    </w:p>
    <w:p>
      <w:pPr>
        <w:pStyle w:val="Heading1"/>
      </w:pPr>
      <w:r>
        <w:t>Open items / backlog</w:t>
      </w:r>
    </w:p>
    <w:p>
      <w:pPr>
        <w:pStyle w:val="ListBullet"/>
      </w:pPr>
      <w:r>
        <w:t>V0 implementation defaults in V0_SPEC.md: exact tile geometry and flag adjacency; entrance rules; footprint assignments; resource radii/capacities; transport queue limits; carrier allocation and reassignment; construction delivery reservation; road demolition and stranded goods; save migration behavior.</w:t>
      </w:r>
    </w:p>
    <w:p>
      <w:pPr>
        <w:pStyle w:val="ListBullet"/>
      </w:pPr>
      <w:r>
        <w:t>Balance tuning after playtests; 15 buildings / 100 planks / 50 stones may take longer than desired.</w:t>
      </w:r>
    </w:p>
    <w:p>
      <w:pPr>
        <w:pStyle w:val="ListBullet"/>
      </w:pPr>
      <w:r>
        <w:t>Decide V1 sequencing only after V0 is genuinely playable.</w:t>
      </w:r>
    </w:p>
    <w:p>
      <w:pPr>
        <w:pStyle w:val="ListBullet"/>
      </w:pPr>
      <w:r>
        <w:t>Resolve GitHub account/Codex authorization; do not claim integration is complete.</w:t>
      </w:r>
    </w:p>
    <w:p>
      <w:pPr>
        <w:pStyle w:val="ListBullet"/>
      </w:pPr>
      <w:r>
        <w:t>Decide repository name and whether user wants original game art created separately.</w:t>
      </w:r>
    </w:p>
    <w:p>
      <w:pPr>
        <w:pStyle w:val="ListBullet"/>
      </w:pPr>
      <w:r>
        <w:t>Evaluate offline PWA, Mac app packaging, and cloud saves when there is demand.</w:t>
      </w:r>
    </w:p>
    <w:sectPr w:rsidR="00FC693F" w:rsidRPr="0006063C" w:rsidSect="00034616">
      <w:pgSz w:w="12240" w:h="15840"/>
      <w:pgMar w:top="1440" w:right="1800" w:bottom="1440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35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