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144A1" w14:textId="77777777" w:rsidR="00195CAE" w:rsidRDefault="00195CAE">
      <w:r w:rsidRPr="00195CAE">
        <w:t>PR3PVKMGB1N7Z9CQ5DCJCY7D</w:t>
      </w:r>
      <w:bookmarkStart w:id="0" w:name="_GoBack"/>
      <w:bookmarkEnd w:id="0"/>
    </w:p>
    <w:sectPr w:rsidR="00195CAE" w:rsidSect="00195CAE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AE"/>
    <w:rsid w:val="001843C9"/>
    <w:rsid w:val="0019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8309B"/>
  <w15:chartTrackingRefBased/>
  <w15:docId w15:val="{1CAE16FA-412A-774B-87A1-FBB7CA59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Acosta, Julian</dc:creator>
  <cp:keywords/>
  <dc:description/>
  <cp:lastModifiedBy>Hernandez Acosta, Julian</cp:lastModifiedBy>
  <cp:revision>1</cp:revision>
  <dcterms:created xsi:type="dcterms:W3CDTF">2019-10-01T09:29:00Z</dcterms:created>
  <dcterms:modified xsi:type="dcterms:W3CDTF">2019-10-01T09:30:00Z</dcterms:modified>
</cp:coreProperties>
</file>