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test test</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Archaeology</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17/01/2025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17/01/2026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17/01/2025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