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pPr>
      <w:r>
        <w:drawing>
          <wp:anchor behindDoc="0" distT="0" distB="0" distL="114300" distR="0" simplePos="0" locked="0" layoutInCell="0" allowOverlap="1" relativeHeight="5">
            <wp:simplePos x="0" y="0"/>
            <wp:positionH relativeFrom="margin">
              <wp:align>right</wp:align>
            </wp:positionH>
            <wp:positionV relativeFrom="paragraph">
              <wp:posOffset>635</wp:posOffset>
            </wp:positionV>
            <wp:extent cx="792480" cy="792480"/>
            <wp:effectExtent l="0" t="0" r="0" b="0"/>
            <wp:wrapSquare wrapText="bothSides"/>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792480" cy="792480"/>
                    </a:xfrm>
                    <a:prstGeom prst="rect">
                      <a:avLst/>
                    </a:prstGeom>
                  </pic:spPr>
                </pic:pic>
              </a:graphicData>
            </a:graphic>
          </wp:anchor>
        </w:drawing>
      </w:r>
      <w:r>
        <w:rPr/>
        <w:b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jc w:val="center"/>
        <w:rPr/>
      </w:pPr>
      <w:r>
        <w:rPr/>
      </w:r>
    </w:p>
    <w:p>
      <w:pPr>
        <w:pStyle w:val="Normal"/>
        <w:numPr>
          <w:ilvl w:val="0"/>
          <w:numId w:val="0"/>
        </w:numPr>
        <w:tabs>
          <w:tab w:val="clear" w:pos="720"/>
          <w:tab w:val="left" w:pos="567" w:leader="none"/>
          <w:tab w:val="left" w:pos="1134" w:leader="none"/>
          <w:tab w:val="left" w:pos="1701" w:leader="none"/>
          <w:tab w:val="left" w:pos="5670" w:leader="none"/>
          <w:tab w:val="right" w:pos="9072" w:leader="none"/>
        </w:tabs>
        <w:spacing w:lineRule="auto" w:line="240" w:before="0" w:after="240"/>
        <w:ind w:left="0" w:hanging="0"/>
        <w:outlineLvl w:val="0"/>
        <w:rPr>
          <w:rFonts w:ascii="Arial" w:hAnsi="Arial" w:eastAsia="Times New Roman" w:cs="Arial"/>
          <w:i/>
          <w:i/>
          <w:iCs/>
          <w:kern w:val="2"/>
          <w:sz w:val="28"/>
          <w:szCs w:val="28"/>
        </w:rPr>
      </w:pPr>
      <w:r>
        <mc:AlternateContent>
          <mc:Choice Requires="wps">
            <w:drawing>
              <wp:anchor behindDoc="0" distT="40005" distB="52070" distL="0" distR="135890" simplePos="0" locked="0" layoutInCell="0" allowOverlap="1" relativeHeight="3" wp14:anchorId="1B1B5D39">
                <wp:simplePos x="0" y="0"/>
                <wp:positionH relativeFrom="margin">
                  <wp:posOffset>3810</wp:posOffset>
                </wp:positionH>
                <wp:positionV relativeFrom="paragraph">
                  <wp:posOffset>522605</wp:posOffset>
                </wp:positionV>
                <wp:extent cx="6107430" cy="3017520"/>
                <wp:effectExtent l="0" t="5080" r="5080" b="5080"/>
                <wp:wrapSquare wrapText="bothSides"/>
                <wp:docPr id="2" name="Text Box 2"/>
                <a:graphic xmlns:a="http://schemas.openxmlformats.org/drawingml/2006/main">
                  <a:graphicData uri="http://schemas.microsoft.com/office/word/2010/wordprocessingShape">
                    <wps:wsp>
                      <wps:cNvSpPr/>
                      <wps:spPr>
                        <a:xfrm>
                          <a:off x="0" y="0"/>
                          <a:ext cx="6107400" cy="3017520"/>
                        </a:xfrm>
                        <a:prstGeom prst="rect">
                          <a:avLst/>
                        </a:prstGeom>
                        <a:solidFill>
                          <a:schemeClr val="accent2">
                            <a:lumMod val="40000"/>
                            <a:lumOff val="60000"/>
                          </a:schemeClr>
                        </a:solidFill>
                        <a:ln w="9525">
                          <a:solidFill>
                            <a:srgbClr val="000000"/>
                          </a:solidFill>
                          <a:miter/>
                        </a:ln>
                      </wps:spPr>
                      <wps:style>
                        <a:lnRef idx="0"/>
                        <a:fillRef idx="0"/>
                        <a:effectRef idx="0"/>
                        <a:fontRef idx="minor"/>
                      </wps:style>
                      <wps:txb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3">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f8cbad" stroked="t" o:allowincell="f" style="position:absolute;margin-left:0.3pt;margin-top:41.15pt;width:480.85pt;height:237.55pt;mso-wrap-style:square;v-text-anchor:top;mso-position-horizontal-relative:margin" wp14:anchorId="1B1B5D39">
                <v:fill o:detectmouseclick="t" type="solid" color2="#073452"/>
                <v:stroke color="black" weight="9360" joinstyle="miter" endcap="flat"/>
                <v:textbox>
                  <w:txbxContent>
                    <w:p>
                      <w:pPr>
                        <w:pStyle w:val="NoSpacing"/>
                        <w:spacing w:lineRule="auto" w:line="276"/>
                        <w:rPr>
                          <w:rFonts w:ascii="Arial" w:hAnsi="Arial" w:cs="Arial"/>
                          <w:b/>
                          <w:b/>
                          <w:sz w:val="20"/>
                          <w:szCs w:val="20"/>
                        </w:rPr>
                      </w:pPr>
                      <w:r>
                        <w:rPr>
                          <w:rFonts w:cs="Arial" w:ascii="Arial" w:hAnsi="Arial"/>
                          <w:b/>
                          <w:color w:val="000000"/>
                          <w:sz w:val="20"/>
                          <w:szCs w:val="20"/>
                        </w:rPr>
                        <w:t xml:space="preserve">All academic and research staff, academic-related staff, emeriti who are actively engaged in research at the University or who hold University appointments,  and Visitors who have signed a Visitor’s Agreement and who are expected to be visiting the University for more than three months, must declare and seek prior approval from their Head of Department or Faculty Board Chair to: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outside appointment;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hold an underlying appointment with another (including previous) employer, at times when they would be expected to be working for the University;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set up or take a financial interest (including any shareholding) in any business or other external entity which could give rise to a perceived or actual conflict of interest with their University role; or </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undertake consulting (whether privately or through Oxford University Innovation Limited); or</w:t>
                      </w:r>
                    </w:p>
                    <w:p>
                      <w:pPr>
                        <w:pStyle w:val="NoSpacing"/>
                        <w:numPr>
                          <w:ilvl w:val="0"/>
                          <w:numId w:val="4"/>
                        </w:numPr>
                        <w:spacing w:lineRule="auto" w:line="276"/>
                        <w:ind w:left="567" w:hanging="360"/>
                        <w:rPr>
                          <w:rFonts w:ascii="Arial" w:hAnsi="Arial" w:cs="Arial"/>
                          <w:b/>
                          <w:b/>
                          <w:sz w:val="20"/>
                          <w:szCs w:val="20"/>
                        </w:rPr>
                      </w:pPr>
                      <w:r>
                        <w:rPr>
                          <w:rFonts w:cs="Arial" w:ascii="Arial" w:hAnsi="Arial"/>
                          <w:b/>
                          <w:color w:val="000000"/>
                          <w:sz w:val="20"/>
                          <w:szCs w:val="20"/>
                        </w:rPr>
                        <w:t xml:space="preserve">become an executive or non-executive director of an external entity. </w:t>
                      </w:r>
                    </w:p>
                    <w:p>
                      <w:pPr>
                        <w:pStyle w:val="NoSpacing"/>
                        <w:spacing w:lineRule="auto" w:line="276"/>
                        <w:rPr>
                          <w:rFonts w:ascii="Arial" w:hAnsi="Arial" w:cs="Arial"/>
                          <w:sz w:val="20"/>
                          <w:szCs w:val="20"/>
                        </w:rPr>
                      </w:pPr>
                      <w:r>
                        <w:rPr>
                          <w:rFonts w:cs="Arial" w:ascii="Arial" w:hAnsi="Arial"/>
                          <w:color w:val="000000"/>
                          <w:sz w:val="20"/>
                          <w:szCs w:val="20"/>
                        </w:rPr>
                        <w:t xml:space="preserve">Council Regulations 5 of 2004 require prior approval for the holding of outside appointments and the conduct of outside work </w:t>
                      </w:r>
                      <w:r>
                        <w:rPr>
                          <w:rFonts w:cs="Arial" w:ascii="Arial" w:hAnsi="Arial"/>
                          <w:i/>
                          <w:color w:val="000000"/>
                          <w:sz w:val="18"/>
                          <w:szCs w:val="18"/>
                        </w:rPr>
                        <w:t>(Note 1)</w:t>
                      </w:r>
                      <w:r>
                        <w:rPr>
                          <w:rFonts w:cs="Arial" w:ascii="Arial" w:hAnsi="Arial"/>
                          <w:i/>
                          <w:color w:val="000000"/>
                          <w:sz w:val="20"/>
                          <w:szCs w:val="20"/>
                        </w:rPr>
                        <w:t xml:space="preserve"> or consultancy </w:t>
                      </w:r>
                      <w:r>
                        <w:rPr>
                          <w:rFonts w:cs="Arial" w:ascii="Arial" w:hAnsi="Arial"/>
                          <w:i/>
                          <w:color w:val="000000"/>
                          <w:sz w:val="18"/>
                          <w:szCs w:val="18"/>
                        </w:rPr>
                        <w:t>(Note 2).</w:t>
                      </w:r>
                      <w:r>
                        <w:rPr>
                          <w:rFonts w:cs="Arial" w:ascii="Arial" w:hAnsi="Arial"/>
                          <w:i/>
                          <w:color w:val="000000"/>
                          <w:sz w:val="20"/>
                          <w:szCs w:val="20"/>
                        </w:rPr>
                        <w:t xml:space="preserve"> </w:t>
                      </w:r>
                      <w:r>
                        <w:rPr>
                          <w:rFonts w:cs="Arial" w:ascii="Arial" w:hAnsi="Arial"/>
                          <w:color w:val="000000"/>
                          <w:sz w:val="20"/>
                          <w:szCs w:val="20"/>
                        </w:rPr>
                        <w:t xml:space="preserve">This form must be completed whether or not you are applying for approval to spend time (under the </w:t>
                      </w:r>
                      <w:hyperlink r:id="rId4">
                        <w:r>
                          <w:rPr>
                            <w:rStyle w:val="InternetLink"/>
                            <w:rFonts w:cs="Arial" w:ascii="Arial" w:hAnsi="Arial"/>
                            <w:color w:val="000000"/>
                            <w:sz w:val="20"/>
                            <w:szCs w:val="20"/>
                          </w:rPr>
                          <w:t>‘30 day rule’</w:t>
                        </w:r>
                      </w:hyperlink>
                      <w:r>
                        <w:rPr>
                          <w:rFonts w:cs="Arial" w:ascii="Arial" w:hAnsi="Arial"/>
                          <w:color w:val="000000"/>
                          <w:sz w:val="20"/>
                          <w:szCs w:val="20"/>
                        </w:rPr>
                        <w:t xml:space="preserve">) on the activity.    </w:t>
                      </w:r>
                    </w:p>
                    <w:p>
                      <w:pPr>
                        <w:pStyle w:val="NoSpacing"/>
                        <w:rPr>
                          <w:rFonts w:ascii="Arial" w:hAnsi="Arial" w:cs="Arial"/>
                          <w:sz w:val="20"/>
                          <w:szCs w:val="20"/>
                        </w:rPr>
                      </w:pPr>
                      <w:r>
                        <w:rPr>
                          <w:rFonts w:cs="Arial" w:ascii="Arial" w:hAnsi="Arial"/>
                          <w:color w:val="000000"/>
                          <w:sz w:val="20"/>
                          <w:szCs w:val="20"/>
                        </w:rPr>
                        <w:t xml:space="preserve"> </w:t>
                      </w:r>
                    </w:p>
                    <w:p>
                      <w:pPr>
                        <w:pStyle w:val="FrameContents"/>
                        <w:spacing w:before="0" w:after="160"/>
                        <w:rPr>
                          <w:color w:val="000000"/>
                        </w:rPr>
                      </w:pPr>
                      <w:r>
                        <w:rPr>
                          <w:color w:val="000000"/>
                        </w:rPr>
                      </w:r>
                    </w:p>
                  </w:txbxContent>
                </v:textbox>
                <w10:wrap type="square"/>
              </v:rect>
            </w:pict>
          </mc:Fallback>
        </mc:AlternateContent>
      </w:r>
      <w:r>
        <w:rPr>
          <w:rFonts w:eastAsia="Times New Roman" w:cs="Arial" w:ascii="Arial" w:hAnsi="Arial"/>
          <w:b/>
          <w:bCs/>
          <w:kern w:val="2"/>
          <w:sz w:val="28"/>
          <w:szCs w:val="28"/>
        </w:rPr>
        <w:t xml:space="preserve">Outside Interests and Outside Appointments Declaration and  Approval Form (OA1)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 xml:space="preserve">APPROVALS MUST BE SOUGHT PRIOR TO ENTERING INTO FORMAL COMMITMENTS.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10"/>
          <w:szCs w:val="10"/>
        </w:rPr>
      </w:pPr>
      <w:r>
        <w:rPr>
          <w:rFonts w:eastAsia="Times New Roman" w:cs="Times New Roman" w:ascii="Arial" w:hAnsi="Arial"/>
          <w:sz w:val="10"/>
          <w:szCs w:val="10"/>
        </w:rPr>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i/>
          <w:i/>
          <w:sz w:val="18"/>
          <w:szCs w:val="18"/>
        </w:rPr>
      </w:pPr>
      <w:r>
        <w:rPr>
          <w:rFonts w:eastAsia="Times New Roman" w:cs="Times New Roman" w:ascii="Arial" w:hAnsi="Arial"/>
          <w:sz w:val="20"/>
          <w:szCs w:val="20"/>
        </w:rPr>
        <w:t xml:space="preserve">ACADEMIC STAFF: Please use Form </w:t>
      </w:r>
      <w:r>
        <w:rPr>
          <w:rFonts w:eastAsia="Times New Roman" w:cs="Times New Roman" w:ascii="Arial" w:hAnsi="Arial"/>
          <w:b/>
          <w:sz w:val="20"/>
          <w:szCs w:val="20"/>
        </w:rPr>
        <w:t>OA2</w:t>
      </w:r>
      <w:r>
        <w:rPr>
          <w:rFonts w:eastAsia="Times New Roman" w:cs="Times New Roman" w:ascii="Arial" w:hAnsi="Arial"/>
          <w:sz w:val="20"/>
          <w:szCs w:val="20"/>
        </w:rPr>
        <w:t xml:space="preserve"> to submit NIL Returns at the end of an academic year (1 October to 30 September)</w:t>
      </w:r>
      <w:r>
        <w:rPr>
          <w:rFonts w:eastAsia="Times New Roman" w:cs="Times New Roman" w:ascii="Arial" w:hAnsi="Arial"/>
          <w:i/>
          <w:sz w:val="20"/>
          <w:szCs w:val="20"/>
        </w:rPr>
        <w:t>.</w:t>
      </w:r>
      <w:r>
        <w:rPr/>
        <w:t xml:space="preserve"> </w:t>
      </w:r>
      <w:r>
        <w:rPr>
          <w:rFonts w:eastAsia="Times New Roman" w:cs="Times New Roman" w:ascii="Arial" w:hAnsi="Arial"/>
          <w:i/>
          <w:sz w:val="18"/>
          <w:szCs w:val="18"/>
        </w:rPr>
        <w:t>(Note 6)</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0"/>
        </w:rPr>
      </w:pPr>
      <w:r>
        <w:rPr>
          <w:rFonts w:eastAsia="Times New Roman" w:cs="Times New Roman" w:ascii="Arial" w:hAnsi="Arial"/>
          <w:i/>
          <w:sz w:val="20"/>
          <w:szCs w:val="20"/>
        </w:rPr>
        <w:t xml:space="preserve"> </w:t>
      </w:r>
    </w:p>
    <w:p>
      <w:pPr>
        <w:pStyle w:val="Normal"/>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sz w:val="20"/>
          <w:szCs w:val="24"/>
        </w:rPr>
      </w:pPr>
      <w:r>
        <w:rPr>
          <w:rFonts w:eastAsia="Times New Roman" w:cs="Times New Roman" w:ascii="Arial" w:hAnsi="Arial"/>
          <w:sz w:val="20"/>
          <w:szCs w:val="24"/>
        </w:rPr>
        <w:t>Notes of guidance are at the end of the OA1 form (page 5). The completed form should be retained by the department. Details of outside appointments will be held in the University’s HR system, PeopleXD. A copy should be provided to the applicant.</w:t>
      </w:r>
    </w:p>
    <w:p>
      <w:pPr>
        <w:pStyle w:val="Normal"/>
        <w:spacing w:lineRule="auto" w:line="240" w:before="0" w:after="0"/>
        <w:rPr>
          <w:rFonts w:ascii="Arial" w:hAnsi="Arial" w:eastAsia="Times New Roman" w:cs="Times New Roman"/>
          <w:b/>
          <w:b/>
          <w:bCs/>
          <w:sz w:val="14"/>
          <w:szCs w:val="14"/>
        </w:rPr>
      </w:pPr>
      <w:r>
        <w:rPr>
          <w:rFonts w:eastAsia="Times New Roman" w:cs="Times New Roman" w:ascii="Arial" w:hAnsi="Arial"/>
          <w:b/>
          <w:bCs/>
          <w:sz w:val="14"/>
          <w:szCs w:val="1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15"/>
        <w:gridCol w:w="3291"/>
        <w:gridCol w:w="2099"/>
        <w:gridCol w:w="3428"/>
      </w:tblGrid>
      <w:tr>
        <w:trPr>
          <w:trHeight w:val="335"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szCs w:val="24"/>
              </w:rPr>
            </w:pPr>
            <w:r>
              <w:rPr>
                <w:rFonts w:eastAsia="Times New Roman" w:cs="Times New Roman" w:ascii="Arial" w:hAnsi="Arial"/>
                <w:b/>
                <w:bCs/>
                <w:szCs w:val="24"/>
              </w:rPr>
              <w:t>Applicant details</w:t>
            </w:r>
          </w:p>
        </w:tc>
      </w:tr>
      <w:tr>
        <w:trPr>
          <w:trHeight w:val="399" w:hRule="atLeast"/>
        </w:trPr>
        <w:tc>
          <w:tcPr>
            <w:tcW w:w="8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Name</w:t>
            </w:r>
          </w:p>
        </w:tc>
        <w:tc>
          <w:tcPr>
            <w:tcW w:w="32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 xml:space="preserve">Mr Jamie SparkesExpert25Nov</w:t>
            </w:r>
          </w:p>
        </w:tc>
        <w:tc>
          <w:tcPr>
            <w:tcW w:w="209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t>Department/Faculty</w:t>
            </w:r>
          </w:p>
        </w:tc>
        <w:tc>
          <w:tcPr>
            <w:tcW w:w="3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Cs w:val="24"/>
              </w:rPr>
            </w:pPr>
            <w:r>
              <w:rPr>
                <w:rFonts w:eastAsia="Times New Roman" w:cs="Times New Roman" w:ascii="Arial" w:hAnsi="Arial"/>
                <w:szCs w:val="24"/>
              </w:rPr>
              <w:t xml:space="preserve">Saïd Business School</w:t>
            </w:r>
          </w:p>
        </w:tc>
      </w:tr>
    </w:tbl>
    <w:p>
      <w:pPr>
        <w:pStyle w:val="Normal"/>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szCs w:val="24"/>
        </w:rPr>
        <w:tab/>
        <w:tab/>
        <w:tab/>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8078"/>
        <w:gridCol w:w="1555"/>
      </w:tblGrid>
      <w:tr>
        <w:trPr>
          <w:trHeight w:val="321" w:hRule="atLeast"/>
        </w:trPr>
        <w:tc>
          <w:tcPr>
            <w:tcW w:w="8078"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0" w:after="0"/>
              <w:contextualSpacing/>
              <w:rPr>
                <w:rFonts w:ascii="Arial" w:hAnsi="Arial" w:eastAsia="Times New Roman" w:cs="Times New Roman"/>
              </w:rPr>
            </w:pPr>
            <w:r>
              <w:rPr>
                <w:rFonts w:eastAsia="Times New Roman" w:cs="Times New Roman" w:ascii="Arial" w:hAnsi="Arial"/>
                <w:b/>
                <w:bCs/>
              </w:rPr>
              <w:t>Nature of outside appointment or activity</w:t>
              <w:tab/>
            </w:r>
          </w:p>
        </w:tc>
        <w:tc>
          <w:tcPr>
            <w:tcW w:w="1555"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b/>
                <w:bCs/>
                <w:i/>
                <w:iCs/>
                <w:sz w:val="20"/>
                <w:szCs w:val="20"/>
              </w:rPr>
              <w:t>Tick all categories that apply</w:t>
            </w:r>
          </w:p>
        </w:tc>
      </w:tr>
      <w:tr>
        <w:trPr>
          <w:trHeight w:val="340" w:hRule="atLeast"/>
        </w:trPr>
        <w:tc>
          <w:tcPr>
            <w:tcW w:w="8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rPr>
                <w:rFonts w:ascii="Arial" w:hAnsi="Arial" w:eastAsia="Times New Roman" w:cs="Times New Roman"/>
                <w:sz w:val="20"/>
                <w:szCs w:val="20"/>
              </w:rPr>
            </w:pPr>
            <w:r>
              <w:rPr>
                <w:rFonts w:eastAsia="Times New Roman" w:cs="Times New Roman" w:ascii="Arial" w:hAnsi="Arial"/>
                <w:b/>
                <w:i/>
                <w:sz w:val="20"/>
                <w:szCs w:val="20"/>
              </w:rPr>
              <w:t>Consultancy</w:t>
            </w:r>
            <w:r>
              <w:rPr>
                <w:rFonts w:eastAsia="Times New Roman" w:cs="Times New Roman" w:ascii="Arial" w:hAnsi="Arial"/>
                <w:sz w:val="20"/>
                <w:szCs w:val="20"/>
              </w:rPr>
              <w:t xml:space="preserve"> - via Consulting Services at Oxford University Innovation (OUI) Limited</w:t>
            </w:r>
          </w:p>
        </w:tc>
        <w:tc>
          <w:tcPr>
            <w:tcW w:w="15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p>
            <w:pPr>
              <w:pStyle w:val="Normal"/>
              <w:widowControl w:val="false"/>
              <w:spacing w:lineRule="auto" w:line="240" w:before="0" w:after="0"/>
              <w:rPr>
                <w:rFonts w:ascii="Arial" w:hAnsi="Arial" w:eastAsia="Times New Roman" w:cs="Times New Roman"/>
                <w:sz w:val="20"/>
                <w:szCs w:val="20"/>
              </w:rPr>
            </w:pPr>
            <w:r>
              <w:rPr/>
              <w:drawing>
                <wp:inline distT="0" distB="0" distL="0" distR="0">
                  <wp:extent cx="299085" cy="2990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99085" cy="299085"/>
                          </a:xfrm>
                          <a:prstGeom prst="rect">
                            <a:avLst/>
                          </a:prstGeom>
                        </pic:spPr>
                      </pic:pic>
                    </a:graphicData>
                  </a:graphic>
                </wp:inline>
              </w:drawing>
            </w:r>
            <w:bookmarkStart w:id="0" w:name="docs-internal-guid-5044acfe-7fff-a3f6-d9"/>
            <w:bookmarkEnd w:id="0"/>
            <w:r>
              <w:rPr>
                <w:rFonts w:eastAsia="Times New Roman" w:cs="Times New Roman" w:ascii="Arial" w:hAnsi="Arial"/>
                <w:sz w:val="20"/>
                <w:szCs w:val="20"/>
              </w:rPr>
              <w:t xml:space="preserve"> </w:t>
            </w:r>
          </w:p>
          <w:p>
            <w:pPr>
              <w:pStyle w:val="Normal"/>
              <w:widowControl w:val="false"/>
              <w:spacing w:lineRule="auto" w:line="240" w:before="0" w:after="0"/>
              <w:rPr>
                <w:rFonts w:ascii="Arial" w:hAnsi="Arial" w:eastAsia="Times New Roman" w:cs="Times New Roman"/>
                <w:sz w:val="20"/>
                <w:szCs w:val="20"/>
              </w:rPr>
            </w:pPr>
            <w:r>
              <w:rPr>
                <w:rFonts w:eastAsia="Times New Roman" w:cs="Times New Roman" w:ascii="Arial" w:hAnsi="Arial"/>
                <w:sz w:val="20"/>
                <w:szCs w:val="20"/>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3822"/>
        <w:gridCol w:w="4109"/>
        <w:gridCol w:w="1702"/>
      </w:tblGrid>
      <w:tr>
        <w:trPr/>
        <w:tc>
          <w:tcPr>
            <w:tcW w:w="9633"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Details of External Organisation connected with the outside appointment, activity, shareholding or other interest</w:t>
            </w:r>
          </w:p>
        </w:tc>
      </w:tr>
      <w:tr>
        <w:trPr/>
        <w:tc>
          <w:tcPr>
            <w:tcW w:w="38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Name</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SRL Global</w:t>
            </w:r>
          </w:p>
        </w:tc>
      </w:tr>
      <w:tr>
        <w:trPr>
          <w:trHeight w:val="446" w:hRule="atLeast"/>
        </w:trPr>
        <w:tc>
          <w:tcPr>
            <w:tcW w:w="382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Address</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Heathrow. TW6 2SF</w:t>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World Business Centre 2, Newall Road,</w:t>
            </w:r>
          </w:p>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r>
      <w:tr>
        <w:trPr/>
        <w:tc>
          <w:tcPr>
            <w:tcW w:w="382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Arial" w:hAnsi="Arial" w:eastAsia="Times New Roman" w:cs="Times New Roman"/>
                <w:b/>
                <w:b/>
                <w:bCs/>
                <w:szCs w:val="24"/>
              </w:rPr>
            </w:pPr>
            <w:r>
              <w:rPr>
                <w:rFonts w:eastAsia="Times New Roman" w:cs="Times New Roman" w:ascii="Arial" w:hAnsi="Arial"/>
                <w:b/>
                <w:bCs/>
                <w:szCs w:val="24"/>
              </w:rPr>
              <w:t>Heathrow. TW6 2SF</w:t>
            </w:r>
          </w:p>
        </w:tc>
      </w:tr>
      <w:tr>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Country where organisation is located:</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t>UK</w:t>
            </w:r>
          </w:p>
        </w:tc>
      </w:tr>
      <w:tr>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Do you have or intend to acquire any </w:t>
            </w:r>
            <w:r>
              <w:rPr>
                <w:rFonts w:eastAsia="Times New Roman" w:cs="Arial" w:ascii="Arial" w:hAnsi="Arial"/>
                <w:b/>
                <w:sz w:val="20"/>
                <w:szCs w:val="20"/>
              </w:rPr>
              <w:t>financial interest</w:t>
            </w:r>
            <w:r>
              <w:rPr>
                <w:rFonts w:eastAsia="Times New Roman" w:cs="Arial" w:ascii="Arial" w:hAnsi="Arial"/>
                <w:sz w:val="20"/>
                <w:szCs w:val="20"/>
              </w:rPr>
              <w:t xml:space="preserve"> </w:t>
            </w:r>
            <w:r>
              <w:rPr>
                <w:rFonts w:eastAsia="Times New Roman" w:cs="Arial" w:ascii="Arial" w:hAnsi="Arial"/>
                <w:b/>
                <w:sz w:val="20"/>
                <w:szCs w:val="20"/>
              </w:rPr>
              <w:t>or</w:t>
            </w:r>
            <w:r>
              <w:rPr>
                <w:rFonts w:eastAsia="Times New Roman" w:cs="Arial" w:ascii="Arial" w:hAnsi="Arial"/>
                <w:sz w:val="20"/>
                <w:szCs w:val="20"/>
              </w:rPr>
              <w:t xml:space="preserve"> </w:t>
            </w:r>
            <w:r>
              <w:rPr>
                <w:rFonts w:eastAsia="Times New Roman" w:cs="Arial" w:ascii="Arial" w:hAnsi="Arial"/>
                <w:b/>
                <w:sz w:val="20"/>
                <w:szCs w:val="20"/>
              </w:rPr>
              <w:t>shareholding</w:t>
            </w:r>
            <w:r>
              <w:rPr>
                <w:rFonts w:eastAsia="Times New Roman" w:cs="Arial" w:ascii="Arial" w:hAnsi="Arial"/>
                <w:sz w:val="20"/>
                <w:szCs w:val="20"/>
              </w:rPr>
              <w:t xml:space="preserve"> in this organisation (held by you, an immediate family member, or a person with whom you have a close personal relationship, </w:t>
            </w:r>
            <w:hyperlink r:id="rId6">
              <w:r>
                <w:rPr>
                  <w:rStyle w:val="InternetLink"/>
                  <w:rFonts w:eastAsia="Times New Roman" w:cs="Arial" w:ascii="Arial" w:hAnsi="Arial"/>
                  <w:sz w:val="20"/>
                  <w:szCs w:val="20"/>
                </w:rPr>
                <w:t>as defined in the Conflict of Interest policy</w:t>
              </w:r>
            </w:hyperlink>
            <w:r>
              <w:rPr>
                <w:rFonts w:eastAsia="Times New Roman" w:cs="Arial" w:ascii="Arial" w:hAnsi="Arial"/>
                <w:sz w:val="20"/>
                <w:szCs w:val="20"/>
              </w:rPr>
              <w:t>)?</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i/>
                <w:i/>
                <w:sz w:val="20"/>
                <w:szCs w:val="20"/>
              </w:rPr>
            </w:pPr>
            <w:r>
              <w:rPr>
                <w:rFonts w:eastAsia="Times New Roman" w:cs="Times New Roman" w:ascii="Arial" w:hAnsi="Arial"/>
                <w:bCs/>
                <w:i/>
                <w:sz w:val="20"/>
                <w:szCs w:val="20"/>
              </w:rPr>
              <w:t>NO</w:t>
            </w:r>
          </w:p>
        </w:tc>
      </w:tr>
      <w:tr>
        <w:trPr>
          <w:trHeight w:val="1054" w:hRule="atLeast"/>
        </w:trPr>
        <w:tc>
          <w:tcPr>
            <w:tcW w:w="793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If Yes, what is the current/proposed interest or percentage shareholding?</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170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 w:val="20"/>
                <w:szCs w:val="20"/>
              </w:rPr>
            </w:pPr>
            <w:r>
              <w:rPr>
                <w:rFonts w:eastAsia="Times New Roman" w:cs="Times New Roman" w:ascii="Arial" w:hAnsi="Arial"/>
                <w:bCs/>
                <w:sz w:val="20"/>
                <w:szCs w:val="20"/>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Provide any other relevant information about the organisation:</w:t>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r>
        <w:trPr>
          <w:trHeight w:val="704" w:hRule="atLeast"/>
        </w:trPr>
        <w:tc>
          <w:tcPr>
            <w:tcW w:w="382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t xml:space="preserve">In the case of arrangements with University </w:t>
            </w:r>
            <w:r>
              <w:rPr>
                <w:rFonts w:eastAsia="Times New Roman" w:cs="Arial" w:ascii="Arial" w:hAnsi="Arial"/>
                <w:b/>
                <w:bCs/>
                <w:sz w:val="20"/>
                <w:szCs w:val="20"/>
              </w:rPr>
              <w:t>spin-out companies</w:t>
            </w:r>
            <w:r>
              <w:rPr>
                <w:rFonts w:eastAsia="Times New Roman" w:cs="Arial" w:ascii="Arial" w:hAnsi="Arial"/>
                <w:sz w:val="20"/>
                <w:szCs w:val="20"/>
              </w:rPr>
              <w:t xml:space="preserve">, please detail any </w:t>
            </w:r>
            <w:r>
              <w:rPr>
                <w:rFonts w:eastAsia="Times New Roman" w:cs="Arial" w:ascii="Arial" w:hAnsi="Arial"/>
                <w:b/>
                <w:bCs/>
                <w:sz w:val="20"/>
                <w:szCs w:val="20"/>
              </w:rPr>
              <w:t>intellectual property</w:t>
            </w:r>
            <w:r>
              <w:rPr>
                <w:rFonts w:eastAsia="Times New Roman" w:cs="Arial" w:ascii="Arial" w:hAnsi="Arial"/>
                <w:sz w:val="20"/>
                <w:szCs w:val="20"/>
              </w:rPr>
              <w:t xml:space="preserve">, including </w:t>
            </w:r>
            <w:r>
              <w:rPr>
                <w:rFonts w:eastAsia="Times New Roman" w:cs="Arial" w:ascii="Arial" w:hAnsi="Arial"/>
                <w:bCs/>
                <w:sz w:val="20"/>
                <w:szCs w:val="20"/>
              </w:rPr>
              <w:t>know how</w:t>
            </w:r>
            <w:r>
              <w:rPr>
                <w:rFonts w:eastAsia="Times New Roman" w:cs="Arial" w:ascii="Arial" w:hAnsi="Arial"/>
                <w:sz w:val="20"/>
                <w:szCs w:val="20"/>
              </w:rPr>
              <w:t>, which may be introduced and names of other University staff or students involved. Please include here details of any external funding or collaboration that may have contributed to the development of such intellectual property</w:t>
            </w:r>
            <w:r>
              <w:rPr>
                <w:rStyle w:val="FootnoteAnchor"/>
                <w:rFonts w:eastAsia="Times New Roman" w:cs="Arial" w:ascii="Arial" w:hAnsi="Arial"/>
                <w:sz w:val="20"/>
                <w:szCs w:val="20"/>
              </w:rPr>
              <w:footnoteReference w:id="2"/>
            </w:r>
          </w:p>
          <w:p>
            <w:pPr>
              <w:pStyle w:val="Normal"/>
              <w:widowControl w:val="false"/>
              <w:spacing w:lineRule="auto" w:line="240" w:before="0" w:after="0"/>
              <w:rPr>
                <w:rFonts w:ascii="Arial" w:hAnsi="Arial" w:eastAsia="Times New Roman" w:cs="Arial"/>
                <w:sz w:val="20"/>
                <w:szCs w:val="20"/>
              </w:rPr>
            </w:pPr>
            <w:r>
              <w:rPr>
                <w:rFonts w:eastAsia="Times New Roman" w:cs="Arial" w:ascii="Arial" w:hAnsi="Arial"/>
                <w:sz w:val="20"/>
                <w:szCs w:val="20"/>
              </w:rPr>
            </w:r>
          </w:p>
        </w:tc>
        <w:tc>
          <w:tcPr>
            <w:tcW w:w="5811"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t>N/A</w:t>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p>
            <w:pPr>
              <w:pStyle w:val="Normal"/>
              <w:widowControl w:val="false"/>
              <w:spacing w:lineRule="auto" w:line="240" w:before="0" w:after="0"/>
              <w:rPr>
                <w:rFonts w:ascii="Arial" w:hAnsi="Arial" w:eastAsia="Times New Roman" w:cs="Times New Roman"/>
                <w:bCs/>
                <w:szCs w:val="24"/>
              </w:rPr>
            </w:pPr>
            <w:r>
              <w:rPr>
                <w:rFonts w:eastAsia="Times New Roman" w:cs="Times New Roman" w:ascii="Arial" w:hAnsi="Arial"/>
                <w:bCs/>
                <w:szCs w:val="24"/>
              </w:rPr>
            </w:r>
          </w:p>
        </w:tc>
      </w:tr>
    </w:tbl>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1225"/>
        <w:gridCol w:w="3272"/>
        <w:gridCol w:w="1136"/>
        <w:gridCol w:w="2158"/>
        <w:gridCol w:w="1842"/>
      </w:tblGrid>
      <w:tr>
        <w:trPr>
          <w:trHeight w:val="311" w:hRule="atLeast"/>
        </w:trPr>
        <w:tc>
          <w:tcPr>
            <w:tcW w:w="9633" w:type="dxa"/>
            <w:gridSpan w:val="5"/>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567" w:leader="none"/>
                <w:tab w:val="left" w:pos="1134" w:leader="none"/>
                <w:tab w:val="left" w:pos="1701" w:leader="none"/>
                <w:tab w:val="left" w:pos="5670" w:leader="none"/>
                <w:tab w:val="right" w:pos="9072" w:leader="none"/>
              </w:tabs>
              <w:spacing w:lineRule="auto" w:line="240" w:before="120" w:after="120"/>
              <w:contextualSpacing/>
              <w:rPr>
                <w:rFonts w:ascii="Arial" w:hAnsi="Arial" w:eastAsia="Times New Roman" w:cs="Times New Roman"/>
                <w:b/>
                <w:b/>
                <w:bCs/>
                <w:szCs w:val="24"/>
              </w:rPr>
            </w:pPr>
            <w:r>
              <w:rPr>
                <w:rFonts w:eastAsia="Times New Roman" w:cs="Times New Roman" w:ascii="Arial" w:hAnsi="Arial"/>
                <w:b/>
                <w:bCs/>
                <w:szCs w:val="24"/>
              </w:rPr>
              <w:t>Period of appointment or activity</w:t>
            </w:r>
          </w:p>
        </w:tc>
      </w:tr>
      <w:tr>
        <w:trPr/>
        <w:tc>
          <w:tcPr>
            <w:tcW w:w="12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Start date</w:t>
            </w:r>
          </w:p>
        </w:tc>
        <w:tc>
          <w:tcPr>
            <w:tcW w:w="3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3320" w:leader="none"/>
              </w:tabs>
              <w:spacing w:lineRule="auto" w:line="240" w:before="0" w:after="240"/>
              <w:rPr>
                <w:rFonts w:ascii="Arial" w:hAnsi="Arial" w:eastAsia="Times New Roman" w:cs="Times New Roman"/>
              </w:rPr>
            </w:pPr>
            <w:r>
              <w:rPr>
                <w:rFonts w:eastAsia="Times New Roman" w:cs="Times New Roman" w:ascii="Arial" w:hAnsi="Arial"/>
              </w:rPr>
              <w:t xml:space="preserve">25/11/2024</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End Date</w:t>
            </w:r>
          </w:p>
        </w:tc>
        <w:tc>
          <w:tcPr>
            <w:tcW w:w="4000"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rPr>
            </w:pPr>
            <w:r>
              <w:rPr>
                <w:rFonts w:eastAsia="Times New Roman" w:cs="Times New Roman" w:ascii="Arial" w:hAnsi="Arial"/>
                <w:b/>
                <w:bCs/>
              </w:rPr>
              <w:t xml:space="preserve">25/11/2025</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sz w:val="20"/>
                <w:szCs w:val="20"/>
              </w:rPr>
              <w:t xml:space="preserve">current </w:t>
            </w:r>
            <w:r>
              <w:rPr>
                <w:rFonts w:eastAsia="Times New Roman" w:cs="Times New Roman" w:ascii="Arial" w:hAnsi="Arial"/>
                <w:sz w:val="20"/>
                <w:szCs w:val="20"/>
              </w:rPr>
              <w:t>academic year (1 October 202x – 30 September 202x) under the appointment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t>8</w:t>
            </w:r>
          </w:p>
        </w:tc>
      </w:tr>
      <w:tr>
        <w:trPr/>
        <w:tc>
          <w:tcPr>
            <w:tcW w:w="7791"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sz w:val="20"/>
                <w:szCs w:val="20"/>
              </w:rPr>
            </w:pPr>
            <w:r>
              <w:rPr>
                <w:rFonts w:eastAsia="Times New Roman" w:cs="Times New Roman" w:ascii="Arial" w:hAnsi="Arial"/>
                <w:sz w:val="20"/>
                <w:szCs w:val="20"/>
              </w:rPr>
              <w:t xml:space="preserve">Number of hours Committed in the </w:t>
            </w:r>
            <w:r>
              <w:rPr>
                <w:rFonts w:eastAsia="Times New Roman" w:cs="Times New Roman" w:ascii="Arial" w:hAnsi="Arial"/>
                <w:i/>
                <w:iCs/>
                <w:sz w:val="20"/>
                <w:szCs w:val="20"/>
              </w:rPr>
              <w:t>next</w:t>
            </w:r>
            <w:r>
              <w:rPr>
                <w:rFonts w:eastAsia="Times New Roman" w:cs="Times New Roman" w:ascii="Arial" w:hAnsi="Arial"/>
                <w:sz w:val="20"/>
                <w:szCs w:val="20"/>
              </w:rPr>
              <w:t xml:space="preserve"> academic year (1 October 202x – 30 September 202x) under the appointment </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240"/>
              <w:rPr>
                <w:rFonts w:ascii="Arial" w:hAnsi="Arial" w:eastAsia="Times New Roman" w:cs="Times New Roman"/>
                <w:b/>
                <w:b/>
                <w:bCs/>
                <w:szCs w:val="24"/>
              </w:rPr>
            </w:pPr>
            <w:r>
              <w:rPr>
                <w:rFonts w:eastAsia="Times New Roman" w:cs="Times New Roman" w:ascii="Arial" w:hAnsi="Arial"/>
                <w:b/>
                <w:bCs/>
                <w:szCs w:val="24"/>
              </w:rPr>
            </w:r>
          </w:p>
        </w:tc>
      </w:tr>
    </w:tbl>
    <w:p>
      <w:pPr>
        <w:pStyle w:val="Normal"/>
        <w:rPr>
          <w:rFonts w:ascii="Arial" w:hAnsi="Arial" w:cs="Arial"/>
          <w:sz w:val="20"/>
          <w:szCs w:val="20"/>
        </w:rPr>
      </w:pPr>
      <w:r>
        <w:rPr>
          <w:rFonts w:cs="Arial" w:ascii="Arial" w:hAnsi="Arial"/>
          <w:sz w:val="20"/>
          <w:szCs w:val="20"/>
        </w:rPr>
        <w:t>Where necessary OUI has pro-rated the total days in the contract over the relevant academic years above.</w:t>
      </w:r>
    </w:p>
    <w:p>
      <w:pPr>
        <w:pStyle w:val="Normal"/>
        <w:spacing w:lineRule="auto" w:line="240" w:before="0" w:after="0"/>
        <w:rPr/>
      </w:pPr>
      <w:r>
        <w:rPr/>
      </w:r>
    </w:p>
    <w:tbl>
      <w:tblPr>
        <w:tblW w:w="9634"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241"/>
        <w:gridCol w:w="3186"/>
        <w:gridCol w:w="2364"/>
        <w:gridCol w:w="1842"/>
      </w:tblGrid>
      <w:tr>
        <w:trPr>
          <w:trHeight w:val="311" w:hRule="atLeast"/>
        </w:trPr>
        <w:tc>
          <w:tcPr>
            <w:tcW w:w="9633" w:type="dxa"/>
            <w:gridSpan w:val="4"/>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spacing w:lineRule="auto" w:line="240" w:before="120" w:after="60"/>
              <w:contextualSpacing/>
              <w:rPr>
                <w:rFonts w:ascii="Arial" w:hAnsi="Arial" w:eastAsia="Times New Roman" w:cs="Times New Roman"/>
                <w:b/>
                <w:b/>
                <w:bCs/>
                <w:szCs w:val="24"/>
              </w:rPr>
            </w:pPr>
            <w:r>
              <w:rPr>
                <w:rFonts w:eastAsia="Times New Roman" w:cs="Times New Roman" w:ascii="Arial" w:hAnsi="Arial"/>
                <w:b/>
                <w:bCs/>
                <w:szCs w:val="24"/>
              </w:rPr>
              <w:t>Other outside work activities/appointments</w:t>
            </w:r>
          </w:p>
          <w:p>
            <w:pPr>
              <w:pStyle w:val="Normal"/>
              <w:widowControl w:val="false"/>
              <w:spacing w:lineRule="auto" w:line="240" w:before="120" w:after="60"/>
              <w:rPr>
                <w:rFonts w:ascii="Arial" w:hAnsi="Arial" w:eastAsia="Times New Roman" w:cs="Times New Roman"/>
                <w:b/>
                <w:b/>
                <w:bCs/>
                <w:szCs w:val="24"/>
              </w:rPr>
            </w:pPr>
            <w:r>
              <w:rPr>
                <w:rFonts w:eastAsia="Times New Roman" w:cs="Times New Roman" w:ascii="Arial" w:hAnsi="Arial"/>
                <w:sz w:val="20"/>
              </w:rPr>
              <w:t>Please state all other outside activities or outside work which you have already gained permission to undertake or might expect to apply to undertake during the period covered by the current application.</w:t>
            </w:r>
          </w:p>
        </w:tc>
      </w:tr>
      <w:tr>
        <w:trPr>
          <w:trHeight w:val="78" w:hRule="atLeast"/>
        </w:trPr>
        <w:tc>
          <w:tcPr>
            <w:tcW w:w="2241"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External Organisation</w:t>
            </w:r>
          </w:p>
        </w:tc>
        <w:tc>
          <w:tcPr>
            <w:tcW w:w="3186"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240"/>
              <w:jc w:val="center"/>
              <w:rPr>
                <w:rFonts w:ascii="Arial" w:hAnsi="Arial" w:eastAsia="Times New Roman" w:cs="Times New Roman"/>
                <w:b/>
                <w:b/>
                <w:bCs/>
                <w:sz w:val="20"/>
                <w:szCs w:val="20"/>
              </w:rPr>
            </w:pPr>
            <w:r>
              <w:rPr>
                <w:rFonts w:eastAsia="Times New Roman" w:cs="Times New Roman" w:ascii="Arial" w:hAnsi="Arial"/>
                <w:b/>
                <w:bCs/>
                <w:sz w:val="20"/>
                <w:szCs w:val="20"/>
              </w:rPr>
              <w:t>Nature of Activity</w:t>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 xml:space="preserve">Days required in current academic year (1 October 202x </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120" w:after="0"/>
              <w:jc w:val="center"/>
              <w:rPr>
                <w:rFonts w:ascii="Arial" w:hAnsi="Arial" w:eastAsia="Times New Roman" w:cs="Times New Roman"/>
                <w:b/>
                <w:b/>
                <w:bCs/>
                <w:sz w:val="18"/>
                <w:szCs w:val="18"/>
              </w:rPr>
            </w:pPr>
            <w:r>
              <w:rPr>
                <w:rFonts w:eastAsia="Times New Roman" w:cs="Times New Roman" w:ascii="Arial" w:hAnsi="Arial"/>
                <w:b/>
                <w:bCs/>
                <w:sz w:val="18"/>
                <w:szCs w:val="18"/>
              </w:rPr>
              <w:t>Days required in next academic year (1 October 202x</w:t>
            </w:r>
            <w:r>
              <w:rPr>
                <w:rFonts w:eastAsia="Times New Roman" w:cs="Times New Roman" w:ascii="Arial" w:hAnsi="Arial"/>
                <w:b/>
                <w:bCs/>
                <w:i/>
                <w:iCs/>
                <w:sz w:val="18"/>
                <w:szCs w:val="18"/>
              </w:rPr>
              <w:t>-</w:t>
            </w:r>
            <w:r>
              <w:rPr>
                <w:rFonts w:eastAsia="Times New Roman" w:cs="Times New Roman" w:ascii="Arial" w:hAnsi="Arial"/>
                <w:b/>
                <w:bCs/>
                <w:sz w:val="18"/>
                <w:szCs w:val="18"/>
              </w:rPr>
              <w:t xml:space="preserve"> 30 September 202x)</w:t>
            </w:r>
            <w:r>
              <w:rPr>
                <w:rFonts w:eastAsia="Times New Roman" w:cs="Times New Roman" w:ascii="Arial" w:hAnsi="Arial"/>
                <w:b/>
                <w:bCs/>
                <w:i/>
                <w:iCs/>
                <w:sz w:val="18"/>
                <w:szCs w:val="18"/>
              </w:rPr>
              <w:t xml:space="preserve"> </w:t>
            </w:r>
          </w:p>
        </w:tc>
      </w:tr>
      <w:tr>
        <w:trPr>
          <w:trHeight w:val="402"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08"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rHeight w:val="427" w:hRule="atLeast"/>
        </w:trPr>
        <w:tc>
          <w:tcPr>
            <w:tcW w:w="22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31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60"/>
              <w:rPr>
                <w:rFonts w:ascii="Arial" w:hAnsi="Arial" w:eastAsia="Times New Roman" w:cs="Times New Roman"/>
                <w:szCs w:val="24"/>
              </w:rPr>
            </w:pPr>
            <w:r>
              <w:rPr>
                <w:rFonts w:eastAsia="Times New Roman" w:cs="Times New Roman" w:ascii="Arial" w:hAnsi="Arial"/>
                <w:szCs w:val="24"/>
              </w:rPr>
            </w:r>
          </w:p>
        </w:tc>
      </w:tr>
      <w:tr>
        <w:trPr/>
        <w:tc>
          <w:tcPr>
            <w:tcW w:w="2241" w:type="dxa"/>
            <w:tcBorders>
              <w:top w:val="single" w:sz="4" w:space="0" w:color="000000"/>
              <w:bottom w:val="single" w:sz="4" w:space="0" w:color="000000"/>
            </w:tcBorders>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rPr>
            </w:pPr>
            <w:r>
              <w:rPr>
                <w:rFonts w:eastAsia="Times New Roman" w:cs="Times New Roman" w:ascii="Arial" w:hAnsi="Arial"/>
                <w:b/>
                <w:bCs/>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5550" w:type="dxa"/>
            <w:gridSpan w:val="2"/>
            <w:tcBorders>
              <w:top w:val="single" w:sz="4" w:space="0" w:color="000000"/>
              <w:bottom w:val="single" w:sz="4" w:space="0" w:color="000000"/>
            </w:tcBorders>
            <w:shd w:color="auto" w:fill="auto" w:val="clear"/>
          </w:tcPr>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szCs w:val="24"/>
              </w:rPr>
            </w:pPr>
            <w:r>
              <w:rPr>
                <w:rFonts w:eastAsia="Times New Roman" w:cs="Times New Roman" w:ascii="Arial" w:hAnsi="Arial"/>
                <w:b/>
                <w:bCs/>
                <w:szCs w:val="24"/>
              </w:rPr>
            </w:r>
          </w:p>
        </w:tc>
        <w:tc>
          <w:tcPr>
            <w:tcW w:w="1842" w:type="dxa"/>
            <w:tcBorders>
              <w:top w:val="single" w:sz="4" w:space="0" w:color="000000"/>
              <w:bottom w:val="single" w:sz="4" w:space="0" w:color="000000"/>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4"/>
              </w:rPr>
            </w:pPr>
            <w:r>
              <w:rPr>
                <w:rFonts w:eastAsia="Times New Roman" w:cs="Times New Roman" w:ascii="Arial" w:hAnsi="Arial"/>
                <w:b/>
                <w:bCs/>
                <w:i/>
                <w:iCs/>
                <w:sz w:val="20"/>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ListParagraph"/>
              <w:widowControl w:val="false"/>
              <w:numPr>
                <w:ilvl w:val="0"/>
                <w:numId w:val="1"/>
              </w:numPr>
              <w:tabs>
                <w:tab w:val="clear" w:pos="720"/>
                <w:tab w:val="left" w:pos="1104" w:leader="none"/>
                <w:tab w:val="left" w:pos="1134" w:leader="none"/>
                <w:tab w:val="left" w:pos="1701" w:leader="none"/>
                <w:tab w:val="left" w:pos="5670" w:leader="none"/>
                <w:tab w:val="right" w:pos="9072" w:leader="none"/>
              </w:tabs>
              <w:spacing w:lineRule="auto" w:line="240" w:before="120" w:after="0"/>
              <w:contextualSpacing/>
              <w:rPr>
                <w:rFonts w:ascii="Arial" w:hAnsi="Arial" w:eastAsia="Times New Roman" w:cs="Times New Roman"/>
              </w:rPr>
            </w:pPr>
            <w:r>
              <w:rPr>
                <w:rFonts w:eastAsia="Times New Roman" w:cs="Times New Roman" w:ascii="Arial" w:hAnsi="Arial"/>
                <w:b/>
                <w:bCs/>
              </w:rPr>
              <w:t>Declaration -</w:t>
            </w:r>
            <w:r>
              <w:rPr>
                <w:rFonts w:eastAsia="Times New Roman" w:cs="Times New Roman" w:ascii="Arial" w:hAnsi="Arial"/>
              </w:rPr>
              <w:t xml:space="preserve"> In regard to the current application:</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40" w:before="120" w:after="0"/>
              <w:rPr>
                <w:rFonts w:ascii="Arial" w:hAnsi="Arial" w:eastAsia="Times New Roman" w:cs="Times New Roman"/>
                <w:sz w:val="10"/>
                <w:szCs w:val="10"/>
              </w:rPr>
            </w:pPr>
            <w:r>
              <w:rPr>
                <w:rFonts w:eastAsia="Times New Roman" w:cs="Times New Roman" w:ascii="Arial" w:hAnsi="Arial"/>
                <w:sz w:val="10"/>
                <w:szCs w:val="10"/>
              </w:rPr>
            </w:r>
          </w:p>
        </w:tc>
        <w:tc>
          <w:tcPr>
            <w:tcW w:w="1842" w:type="dxa"/>
            <w:tcBorders>
              <w:top w:val="single" w:sz="4" w:space="0" w:color="000000"/>
              <w:left w:val="single" w:sz="4" w:space="0" w:color="000000"/>
              <w:bottom w:val="single" w:sz="4" w:space="0" w:color="000000"/>
              <w:right w:val="single" w:sz="4" w:space="0" w:color="000000"/>
            </w:tcBorders>
            <w:shd w:color="auto" w:fill="BDD6EE" w:themeFill="accent1" w:themeFillTint="66"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40" w:before="0" w:after="0"/>
              <w:rPr>
                <w:rFonts w:ascii="Arial" w:hAnsi="Arial" w:eastAsia="Times New Roman" w:cs="Times New Roman"/>
                <w:b/>
                <w:b/>
                <w:bCs/>
                <w:i/>
                <w:i/>
                <w:iCs/>
                <w:sz w:val="20"/>
                <w:szCs w:val="20"/>
              </w:rPr>
            </w:pPr>
            <w:r>
              <w:rPr>
                <w:rFonts w:eastAsia="Times New Roman" w:cs="Times New Roman" w:ascii="Arial" w:hAnsi="Arial"/>
                <w:b/>
                <w:bCs/>
                <w:i/>
                <w:iCs/>
                <w:sz w:val="20"/>
                <w:szCs w:val="20"/>
              </w:rPr>
              <w:t xml:space="preserve">                                    </w:t>
            </w:r>
            <w:r>
              <w:rPr>
                <w:rFonts w:eastAsia="Times New Roman" w:cs="Times New Roman" w:ascii="Arial" w:hAnsi="Arial"/>
                <w:b/>
                <w:bCs/>
                <w:i/>
                <w:iCs/>
                <w:sz w:val="20"/>
                <w:szCs w:val="20"/>
              </w:rPr>
              <w:t>Select answer</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t xml:space="preserve">Conflict of Interest </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Might the proposed arrangement create, in relation to your work at the University, any actual or perceived conflict of interest?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If you answered “Yes” to (i), has this been declared to your Head of Department?</w:t>
            </w:r>
          </w:p>
          <w:p>
            <w:pPr>
              <w:pStyle w:val="Annotationtext"/>
              <w:widowControl w:val="false"/>
              <w:numPr>
                <w:ilvl w:val="0"/>
                <w:numId w:val="3"/>
              </w:numPr>
              <w:spacing w:lineRule="auto" w:line="276" w:before="60" w:after="120"/>
              <w:ind w:left="488" w:hanging="425"/>
              <w:rPr>
                <w:rFonts w:ascii="Arial" w:hAnsi="Arial" w:cs="Arial"/>
              </w:rPr>
            </w:pPr>
            <w:r>
              <w:rPr>
                <w:rFonts w:cs="Arial" w:ascii="Arial" w:hAnsi="Arial"/>
              </w:rPr>
              <w:t xml:space="preserve">If you answered “Yes” to (ii), please delete one of the following as appropriate: </w:t>
            </w:r>
          </w:p>
          <w:p>
            <w:pPr>
              <w:pStyle w:val="Normal"/>
              <w:widowControl w:val="false"/>
              <w:numPr>
                <w:ilvl w:val="0"/>
                <w:numId w:val="18"/>
              </w:numPr>
              <w:spacing w:lineRule="auto" w:line="276" w:before="60" w:after="120"/>
              <w:rPr>
                <w:rFonts w:ascii="Arial" w:hAnsi="Arial" w:cs="Arial"/>
                <w:sz w:val="20"/>
                <w:szCs w:val="20"/>
              </w:rPr>
            </w:pPr>
            <w:r>
              <w:rPr>
                <w:rFonts w:cs="Arial" w:ascii="Arial" w:hAnsi="Arial"/>
                <w:sz w:val="20"/>
                <w:szCs w:val="20"/>
              </w:rPr>
              <w:t>I have agreed with my Head of Department that a conflict of interest management plan is not required / OR</w:t>
            </w:r>
          </w:p>
          <w:p>
            <w:pPr>
              <w:pStyle w:val="Annotationtext"/>
              <w:widowControl w:val="false"/>
              <w:numPr>
                <w:ilvl w:val="0"/>
                <w:numId w:val="19"/>
              </w:numPr>
              <w:spacing w:lineRule="auto" w:line="276" w:before="60" w:after="120"/>
              <w:rPr>
                <w:rFonts w:ascii="Arial" w:hAnsi="Arial" w:eastAsia="Times New Roman" w:cs="Times New Roman"/>
                <w:iCs/>
                <w:szCs w:val="24"/>
              </w:rPr>
            </w:pPr>
            <w:r>
              <w:rPr>
                <w:rFonts w:cs="Arial" w:ascii="Arial" w:hAnsi="Arial"/>
              </w:rPr>
              <w:t>I have agreed a conflict of interest management plan with my Head of Department and a copy is appended.</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No</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Annotationtext"/>
              <w:widowControl w:val="false"/>
              <w:numPr>
                <w:ilvl w:val="0"/>
                <w:numId w:val="20"/>
              </w:numPr>
              <w:spacing w:lineRule="auto" w:line="276" w:before="60" w:after="120"/>
              <w:ind w:left="488" w:hanging="425"/>
              <w:rPr>
                <w:rFonts w:ascii="Arial" w:hAnsi="Arial" w:eastAsia="Times New Roman" w:cs="Times New Roman"/>
                <w:iCs/>
                <w:szCs w:val="24"/>
              </w:rPr>
            </w:pPr>
            <w:r>
              <w:rPr>
                <w:rFonts w:eastAsia="Times New Roman" w:cs="Times New Roman" w:ascii="Arial" w:hAnsi="Arial"/>
                <w:iCs/>
              </w:rPr>
              <w:t xml:space="preserve">I undertake to comply with the </w:t>
            </w:r>
            <w:hyperlink r:id="rId7">
              <w:r>
                <w:rPr>
                  <w:rStyle w:val="InternetLink"/>
                  <w:rFonts w:eastAsia="Times New Roman" w:cs="Times New Roman" w:ascii="Arial" w:hAnsi="Arial"/>
                  <w:iCs/>
                </w:rPr>
                <w:t>University’s Policy on Conflict of Interest</w:t>
              </w:r>
            </w:hyperlink>
            <w:r>
              <w:rPr>
                <w:rFonts w:eastAsia="Times New Roman" w:cs="Times New Roman" w:ascii="Arial" w:hAnsi="Arial"/>
                <w:iCs/>
              </w:rPr>
              <w:t xml:space="preserve"> </w:t>
            </w:r>
            <w:r>
              <w:rPr>
                <w:rFonts w:eastAsia="Times New Roman" w:cs="Times New Roman" w:ascii="Arial" w:hAnsi="Arial"/>
                <w:iCs/>
                <w:sz w:val="18"/>
                <w:szCs w:val="18"/>
              </w:rPr>
              <w:t>(</w:t>
            </w:r>
            <w:r>
              <w:rPr>
                <w:rFonts w:eastAsia="Times New Roman" w:cs="Times New Roman" w:ascii="Arial" w:hAnsi="Arial"/>
                <w:i/>
                <w:iCs/>
                <w:sz w:val="18"/>
                <w:szCs w:val="18"/>
              </w:rPr>
              <w:t>Note 3</w:t>
            </w:r>
            <w:r>
              <w:rPr>
                <w:rFonts w:eastAsia="Times New Roman" w:cs="Times New Roman" w:ascii="Arial" w:hAnsi="Arial"/>
                <w:iCs/>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Intellectual property (IP) and know-how</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1"/>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provisions of the proposed arrangement safeguard the </w:t>
            </w:r>
            <w:hyperlink r:id="rId8">
              <w:r>
                <w:rPr>
                  <w:rStyle w:val="InternetLink"/>
                  <w:rFonts w:eastAsia="Times New Roman" w:cs="Times New Roman" w:ascii="Arial" w:hAnsi="Arial"/>
                  <w:sz w:val="20"/>
                  <w:szCs w:val="24"/>
                </w:rPr>
                <w:t>University’s rights in intellectual property</w:t>
              </w:r>
            </w:hyperlink>
            <w:r>
              <w:rPr>
                <w:rFonts w:eastAsia="Times New Roman" w:cs="Times New Roman" w:ascii="Arial" w:hAnsi="Arial"/>
                <w:sz w:val="20"/>
                <w:szCs w:val="24"/>
              </w:rPr>
              <w:t xml:space="preserve"> which may arise during the course of my work for the University and the confidentiality of know-how generated in that context. You should seek advice from </w:t>
            </w:r>
            <w:hyperlink r:id="rId9">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 xml:space="preserve"> where needed.</w:t>
            </w:r>
          </w:p>
          <w:p>
            <w:pPr>
              <w:pStyle w:val="Annotationtext"/>
              <w:widowControl w:val="false"/>
              <w:numPr>
                <w:ilvl w:val="0"/>
                <w:numId w:val="22"/>
              </w:numPr>
              <w:spacing w:lineRule="auto" w:line="276" w:before="60" w:after="120"/>
              <w:ind w:left="451" w:hanging="425"/>
              <w:rPr>
                <w:rFonts w:ascii="Arial" w:hAnsi="Arial" w:cs="Arial"/>
              </w:rPr>
            </w:pPr>
            <w:r>
              <w:rPr>
                <w:rFonts w:cs="Arial" w:ascii="Arial" w:hAnsi="Arial"/>
              </w:rPr>
              <w:t>If you answered “No” to (v), OR IF YOU THINK YOU MAY NEED TO USE UNIVERSITY IP DURING THIS PROPOSED ARRANGEMENT, please comment.</w:t>
            </w:r>
            <w:r>
              <w:rPr/>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0" w:after="240"/>
              <w:rPr>
                <w:rFonts w:ascii="Arial" w:hAnsi="Arial" w:eastAsia="Times New Roman" w:cs="Times New Roman"/>
                <w:sz w:val="20"/>
                <w:szCs w:val="24"/>
              </w:rPr>
            </w:pPr>
            <w:r>
              <w:rPr>
                <w:rFonts w:eastAsia="Times New Roman" w:cs="Times New Roman" w:ascii="Arial" w:hAnsi="Arial"/>
                <w:sz w:val="20"/>
                <w:szCs w:val="24"/>
              </w:rPr>
              <w:t>Yes</w:t>
            </w:r>
          </w:p>
        </w:tc>
      </w:tr>
      <w:tr>
        <w:trPr>
          <w:trHeight w:val="237" w:hRule="atLeast"/>
        </w:trPr>
        <w:tc>
          <w:tcPr>
            <w:tcW w:w="7791" w:type="dxa"/>
            <w:gridSpan w:val="3"/>
            <w:tcBorders>
              <w:top w:val="single" w:sz="4" w:space="0" w:color="000000"/>
              <w:left w:val="single" w:sz="4" w:space="0" w:color="000000"/>
              <w:bottom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Research grant or contracts</w:t>
            </w:r>
          </w:p>
        </w:tc>
        <w:tc>
          <w:tcPr>
            <w:tcW w:w="1842" w:type="dxa"/>
            <w:tcBorders>
              <w:top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0" w:after="120"/>
              <w:rPr>
                <w:rFonts w:ascii="Arial" w:hAnsi="Arial" w:eastAsia="Times New Roman" w:cs="Times New Roman"/>
                <w:b/>
                <w:b/>
                <w:iCs/>
                <w:szCs w:val="24"/>
              </w:rPr>
            </w:pPr>
            <w:r>
              <w:rPr>
                <w:rFonts w:eastAsia="Times New Roman" w:cs="Times New Roman" w:ascii="Arial" w:hAnsi="Arial"/>
                <w:b/>
                <w:iCs/>
                <w:szCs w:val="24"/>
              </w:rPr>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3"/>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51"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am satisfied that the proposed arrangement is permitted under the terms of any external research grant or contract in which I am involved (or confirm that I have obtained the necessary permissions from the research funder/collaborator). If unsure, you should seek advice from </w:t>
            </w:r>
            <w:hyperlink r:id="rId10">
              <w:r>
                <w:rPr>
                  <w:rStyle w:val="InternetLink"/>
                  <w:rFonts w:eastAsia="Times New Roman" w:cs="Times New Roman" w:ascii="Arial" w:hAnsi="Arial"/>
                  <w:sz w:val="20"/>
                  <w:szCs w:val="24"/>
                </w:rPr>
                <w:t>Research Services</w:t>
              </w:r>
            </w:hyperlink>
            <w:r>
              <w:rPr>
                <w:rFonts w:eastAsia="Times New Roman" w:cs="Times New Roman" w:ascii="Arial" w:hAnsi="Arial"/>
                <w:sz w:val="20"/>
                <w:szCs w:val="24"/>
              </w:rPr>
              <w:t>.</w:t>
            </w:r>
          </w:p>
          <w:p>
            <w:pPr>
              <w:pStyle w:val="Annotationtext"/>
              <w:widowControl w:val="false"/>
              <w:numPr>
                <w:ilvl w:val="0"/>
                <w:numId w:val="24"/>
              </w:numPr>
              <w:spacing w:lineRule="auto" w:line="276" w:before="60" w:after="120"/>
              <w:ind w:left="451" w:hanging="425"/>
              <w:rPr>
                <w:rFonts w:ascii="Arial" w:hAnsi="Arial" w:cs="Arial"/>
              </w:rPr>
            </w:pPr>
            <w:r>
              <w:rPr>
                <w:rFonts w:cs="Arial" w:ascii="Arial" w:hAnsi="Arial"/>
              </w:rPr>
              <w:t>If you answered “No” to (vii), please comment.</w:t>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p>
            <w:pPr>
              <w:pStyle w:val="Normal"/>
              <w:widowControl w:val="false"/>
              <w:tabs>
                <w:tab w:val="clear" w:pos="720"/>
                <w:tab w:val="left" w:pos="1104" w:leader="none"/>
                <w:tab w:val="left" w:pos="1134" w:leader="none"/>
                <w:tab w:val="left" w:pos="1701" w:leader="none"/>
                <w:tab w:val="left" w:pos="5670" w:leader="none"/>
                <w:tab w:val="right" w:pos="9072" w:leader="none"/>
              </w:tabs>
              <w:spacing w:lineRule="auto" w:line="276" w:before="60" w:after="60"/>
              <w:ind w:left="26" w:hanging="0"/>
              <w:rPr>
                <w:rFonts w:ascii="Arial" w:hAnsi="Arial" w:eastAsia="Times New Roman" w:cs="Times New Roman"/>
                <w:sz w:val="20"/>
                <w:szCs w:val="24"/>
              </w:rPr>
            </w:pPr>
            <w:r>
              <w:rPr>
                <w:rFonts w:eastAsia="Times New Roman" w:cs="Times New Roman" w:ascii="Arial" w:hAnsi="Arial"/>
                <w:sz w:val="20"/>
                <w:szCs w:val="24"/>
              </w:rPr>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Working or collaborating internationally</w:t>
            </w:r>
          </w:p>
        </w:tc>
      </w:tr>
      <w:tr>
        <w:trPr/>
        <w:tc>
          <w:tcPr>
            <w:tcW w:w="7791" w:type="dxa"/>
            <w:gridSpan w:val="3"/>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numPr>
                <w:ilvl w:val="0"/>
                <w:numId w:val="25"/>
              </w:numPr>
              <w:spacing w:lineRule="auto" w:line="276" w:before="60" w:after="120"/>
              <w:ind w:left="451" w:hanging="425"/>
              <w:rPr>
                <w:rFonts w:ascii="Arial" w:hAnsi="Arial" w:eastAsia="Times New Roman" w:cs="Times New Roman"/>
                <w:b/>
                <w:b/>
                <w:iCs/>
                <w:szCs w:val="24"/>
              </w:rPr>
            </w:pPr>
            <w:r>
              <w:rPr>
                <w:rFonts w:eastAsia="Times New Roman" w:cs="Times New Roman" w:ascii="Arial" w:hAnsi="Arial"/>
                <w:iCs/>
                <w:szCs w:val="24"/>
              </w:rPr>
              <w:t xml:space="preserve">Where working or collaborating with an organisation outside of the UK, I am satisfied that the proposed arrangement will not give rise to any security-related issues, and I will comply with legal and regulatory requirements (including UK or international export control regulations). For more information and sources of advice/contact, see the </w:t>
            </w:r>
            <w:hyperlink r:id="rId11">
              <w:r>
                <w:rPr>
                  <w:rStyle w:val="InternetLink"/>
                  <w:rFonts w:eastAsia="Times New Roman" w:cs="Times New Roman" w:ascii="Arial" w:hAnsi="Arial"/>
                  <w:iCs/>
                  <w:szCs w:val="24"/>
                </w:rPr>
                <w:t>Trusted Research</w:t>
              </w:r>
            </w:hyperlink>
            <w:r>
              <w:rPr>
                <w:rFonts w:eastAsia="Times New Roman" w:cs="Times New Roman" w:ascii="Arial" w:hAnsi="Arial"/>
                <w:iCs/>
                <w:szCs w:val="24"/>
              </w:rPr>
              <w:t xml:space="preserve"> and </w:t>
            </w:r>
            <w:hyperlink r:id="rId12">
              <w:r>
                <w:rPr>
                  <w:rStyle w:val="InternetLink"/>
                  <w:rFonts w:eastAsia="Times New Roman" w:cs="Times New Roman" w:ascii="Arial" w:hAnsi="Arial"/>
                  <w:iCs/>
                  <w:szCs w:val="24"/>
                </w:rPr>
                <w:t>Export Control</w:t>
              </w:r>
            </w:hyperlink>
            <w:r>
              <w:rPr>
                <w:rFonts w:eastAsia="Times New Roman" w:cs="Times New Roman" w:ascii="Arial" w:hAnsi="Arial"/>
                <w:iCs/>
                <w:szCs w:val="24"/>
              </w:rPr>
              <w:t xml:space="preserve"> pages.  </w:t>
            </w:r>
          </w:p>
          <w:p>
            <w:pPr>
              <w:pStyle w:val="Annotationtext"/>
              <w:widowControl w:val="false"/>
              <w:numPr>
                <w:ilvl w:val="0"/>
                <w:numId w:val="26"/>
              </w:numPr>
              <w:spacing w:lineRule="auto" w:line="276" w:before="60" w:after="120"/>
              <w:ind w:left="451" w:hanging="425"/>
              <w:rPr>
                <w:rFonts w:ascii="Arial" w:hAnsi="Arial" w:cs="Arial"/>
              </w:rPr>
            </w:pPr>
            <w:r>
              <w:rPr>
                <w:rFonts w:cs="Arial" w:ascii="Arial" w:hAnsi="Arial"/>
              </w:rPr>
              <w:t>If you answered “No” to (ix), please comment.</w:t>
              <w:br/>
            </w:r>
          </w:p>
          <w:p>
            <w:pPr>
              <w:pStyle w:val="Annotationtext"/>
              <w:widowControl w:val="false"/>
              <w:spacing w:lineRule="auto" w:line="276" w:before="60" w:after="120"/>
              <w:rPr>
                <w:rFonts w:ascii="Arial" w:hAnsi="Arial" w:cs="Arial"/>
              </w:rPr>
            </w:pPr>
            <w:r>
              <w:rPr>
                <w:rFonts w:cs="Arial" w:ascii="Arial" w:hAnsi="Arial"/>
              </w:rPr>
            </w:r>
          </w:p>
          <w:p>
            <w:pPr>
              <w:pStyle w:val="Annotationtext"/>
              <w:widowControl w:val="false"/>
              <w:spacing w:lineRule="auto" w:line="276" w:before="60" w:after="120"/>
              <w:rPr>
                <w:rFonts w:ascii="Arial" w:hAnsi="Arial" w:cs="Arial"/>
              </w:rPr>
            </w:pPr>
            <w:r>
              <w:rPr>
                <w:rFonts w:cs="Arial" w:ascii="Arial" w:hAnsi="Arial"/>
              </w:rPr>
            </w:r>
          </w:p>
        </w:tc>
        <w:tc>
          <w:tcPr>
            <w:tcW w:w="1842" w:type="dxa"/>
            <w:tcBorders>
              <w:top w:val="single" w:sz="4" w:space="0" w:color="000000"/>
              <w:left w:val="single" w:sz="4" w:space="0" w:color="000000"/>
              <w:bottom w:val="single" w:sz="4" w:space="0" w:color="000000"/>
              <w:right w:val="single" w:sz="4" w:space="0" w:color="000000"/>
            </w:tcBorders>
            <w:shd w:color="auto" w:fill="FFFFFF" w:themeFill="background1"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Yes</w:t>
            </w:r>
          </w:p>
        </w:tc>
      </w:tr>
      <w:tr>
        <w:trPr/>
        <w:tc>
          <w:tcPr>
            <w:tcW w:w="9633" w:type="dxa"/>
            <w:gridSpan w:val="4"/>
            <w:tcBorders>
              <w:top w:val="single" w:sz="4" w:space="0" w:color="000000"/>
              <w:left w:val="single" w:sz="4" w:space="0" w:color="000000"/>
              <w:bottom w:val="single" w:sz="4" w:space="0" w:color="000000"/>
              <w:right w:val="single" w:sz="4" w:space="0" w:color="000000"/>
            </w:tcBorders>
            <w:shd w:color="auto" w:fill="EDEDED" w:themeFill="accent3" w:themeFillTint="33" w:val="clear"/>
          </w:tcPr>
          <w:p>
            <w:pPr>
              <w:pStyle w:val="Annotationtext"/>
              <w:widowControl w:val="false"/>
              <w:spacing w:lineRule="auto" w:line="276" w:before="60" w:after="120"/>
              <w:rPr>
                <w:rFonts w:ascii="Arial" w:hAnsi="Arial" w:eastAsia="Times New Roman" w:cs="Times New Roman"/>
                <w:b/>
                <w:b/>
                <w:iCs/>
                <w:szCs w:val="24"/>
              </w:rPr>
            </w:pPr>
            <w:r>
              <w:rPr>
                <w:rFonts w:eastAsia="Times New Roman" w:cs="Times New Roman" w:ascii="Arial" w:hAnsi="Arial"/>
                <w:b/>
                <w:iCs/>
                <w:szCs w:val="24"/>
              </w:rPr>
              <w:t>Use of University IT or facilities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7"/>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 w:val="20"/>
                <w:szCs w:val="24"/>
              </w:rPr>
            </w:pPr>
            <w:r>
              <w:rPr>
                <w:rFonts w:eastAsia="Times New Roman" w:cs="Times New Roman" w:ascii="Arial" w:hAnsi="Arial"/>
                <w:sz w:val="20"/>
                <w:szCs w:val="24"/>
              </w:rPr>
              <w:t xml:space="preserve">I shall abide by the </w:t>
            </w:r>
            <w:hyperlink r:id="rId13">
              <w:r>
                <w:rPr>
                  <w:rStyle w:val="InternetLink"/>
                  <w:rFonts w:eastAsia="Times New Roman" w:cs="Times New Roman" w:ascii="Arial" w:hAnsi="Arial"/>
                  <w:sz w:val="20"/>
                  <w:szCs w:val="24"/>
                </w:rPr>
                <w:t>University Regulations Relating to the use of Information Technology Facilities</w:t>
              </w:r>
              <w:r>
                <w:rPr>
                  <w:rStyle w:val="InternetLink"/>
                  <w:rFonts w:eastAsia="Times New Roman" w:cs="Times New Roman" w:ascii="Arial" w:hAnsi="Arial"/>
                  <w:i/>
                  <w:iCs/>
                  <w:sz w:val="20"/>
                  <w:szCs w:val="24"/>
                </w:rPr>
                <w:t>.</w:t>
              </w:r>
            </w:hyperlink>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r>
        <w:trPr/>
        <w:tc>
          <w:tcPr>
            <w:tcW w:w="7791" w:type="dxa"/>
            <w:gridSpan w:val="3"/>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28"/>
              </w:numPr>
              <w:tabs>
                <w:tab w:val="clear" w:pos="720"/>
                <w:tab w:val="left" w:pos="1104" w:leader="none"/>
                <w:tab w:val="left" w:pos="1134" w:leader="none"/>
                <w:tab w:val="left" w:pos="1701" w:leader="none"/>
                <w:tab w:val="left" w:pos="5670" w:leader="none"/>
                <w:tab w:val="right" w:pos="9072" w:leader="none"/>
              </w:tabs>
              <w:spacing w:lineRule="auto" w:line="276" w:before="60" w:after="60"/>
              <w:ind w:left="488" w:hanging="425"/>
              <w:contextualSpacing/>
              <w:rPr>
                <w:rFonts w:ascii="Arial" w:hAnsi="Arial" w:eastAsia="Times New Roman" w:cs="Times New Roman"/>
                <w:szCs w:val="24"/>
              </w:rPr>
            </w:pPr>
            <w:r>
              <w:rPr>
                <w:rFonts w:eastAsia="Times New Roman" w:cs="Times New Roman" w:ascii="Arial" w:hAnsi="Arial"/>
                <w:sz w:val="20"/>
                <w:szCs w:val="24"/>
              </w:rPr>
              <w:t xml:space="preserve">I confirm that I shall not make use of any University facilities to pursue my outside activity or work without first obtaining the approval of the Head of the Department for arrangements for such use (including reimbursement at the appropriate economic rate) (see </w:t>
            </w:r>
            <w:r>
              <w:fldChar w:fldCharType="begin"/>
            </w:r>
            <w:r>
              <w:rPr>
                <w:sz w:val="20"/>
                <w:u w:val="single"/>
                <w:szCs w:val="24"/>
                <w:rFonts w:eastAsia="Times New Roman" w:cs="Times New Roman" w:ascii="Arial" w:hAnsi="Arial"/>
                <w:color w:val="0000FF"/>
              </w:rPr>
              <w:instrText xml:space="preserve"> HYPERLINK "https://governance.admin.ox.ac.uk/legislation/council-regulations-1-of-2010" \l "collapse1434361"</w:instrText>
            </w:r>
            <w:r>
              <w:rPr>
                <w:sz w:val="20"/>
                <w:u w:val="single"/>
                <w:szCs w:val="24"/>
                <w:rFonts w:eastAsia="Times New Roman" w:cs="Times New Roman" w:ascii="Arial" w:hAnsi="Arial"/>
                <w:color w:val="0000FF"/>
              </w:rPr>
              <w:fldChar w:fldCharType="separate"/>
            </w:r>
            <w:r>
              <w:rPr>
                <w:rFonts w:eastAsia="Times New Roman" w:cs="Times New Roman" w:ascii="Arial" w:hAnsi="Arial"/>
                <w:color w:val="0000FF"/>
                <w:sz w:val="20"/>
                <w:szCs w:val="24"/>
                <w:u w:val="single"/>
              </w:rPr>
              <w:t>Financial Regulations 8.4</w:t>
            </w:r>
            <w:r>
              <w:rPr>
                <w:sz w:val="20"/>
                <w:u w:val="single"/>
                <w:szCs w:val="24"/>
                <w:rFonts w:eastAsia="Times New Roman" w:cs="Times New Roman" w:ascii="Arial" w:hAnsi="Arial"/>
                <w:color w:val="0000FF"/>
              </w:rPr>
              <w:fldChar w:fldCharType="end"/>
            </w:r>
            <w:r>
              <w:rPr>
                <w:rFonts w:eastAsia="Times New Roman" w:cs="Times New Roman" w:ascii="Arial" w:hAnsi="Arial"/>
                <w:sz w:val="20"/>
                <w:szCs w:val="24"/>
              </w:rPr>
              <w:t>).</w:t>
            </w:r>
          </w:p>
        </w:tc>
        <w:tc>
          <w:tcPr>
            <w:tcW w:w="184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pacing w:lineRule="auto" w:line="276" w:before="60" w:after="240"/>
              <w:rPr>
                <w:rFonts w:ascii="Arial" w:hAnsi="Arial" w:eastAsia="Times New Roman" w:cs="Times New Roman"/>
                <w:sz w:val="20"/>
                <w:szCs w:val="24"/>
              </w:rPr>
            </w:pPr>
            <w:r>
              <w:rPr>
                <w:rFonts w:eastAsia="Times New Roman" w:cs="Times New Roman" w:ascii="Arial" w:hAnsi="Arial"/>
                <w:sz w:val="20"/>
                <w:szCs w:val="24"/>
              </w:rPr>
              <w:t>Yes</w:t>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Applicant signature: __________________________</w:t>
        <w:tab/>
        <w:t xml:space="preserve">Date: 25/11/2024</w:t>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ind w:left="576" w:hanging="576"/>
        <w:jc w:val="both"/>
        <w:rPr>
          <w:rFonts w:ascii="Arial" w:hAnsi="Arial"/>
        </w:rPr>
      </w:pPr>
      <w:r>
        <w:rPr>
          <w:rFonts w:ascii="Arial" w:hAnsi="Arial"/>
        </w:rPr>
        <w:t xml:space="preserve">Signed on behalf of Mr Jamie SparkesExpert25Nov</w:t>
      </w:r>
      <w:r>
        <w:br w:type="page"/>
      </w:r>
    </w:p>
    <w:tbl>
      <w:tblPr>
        <w:tblStyle w:val="TableGrid"/>
        <w:tblW w:w="963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167"/>
        <w:gridCol w:w="1466"/>
      </w:tblGrid>
      <w:tr>
        <w:trPr>
          <w:trHeight w:val="467" w:hRule="atLeast"/>
        </w:trPr>
        <w:tc>
          <w:tcPr>
            <w:tcW w:w="9633" w:type="dxa"/>
            <w:gridSpan w:val="2"/>
            <w:tcBorders/>
            <w:shd w:color="auto" w:fill="BDD6EE" w:themeFill="accent1" w:themeFillTint="66" w:val="clear"/>
          </w:tcPr>
          <w:p>
            <w:pPr>
              <w:pStyle w:val="ListParagraph"/>
              <w:pageBreakBefore/>
              <w:widowControl w:val="false"/>
              <w:numPr>
                <w:ilvl w:val="0"/>
                <w:numId w:val="1"/>
              </w:numPr>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120" w:after="120"/>
              <w:contextualSpacing/>
              <w:jc w:val="left"/>
              <w:rPr>
                <w:rFonts w:ascii="Arial" w:hAnsi="Arial" w:eastAsia="Times New Roman" w:cs="Times New Roman"/>
                <w:b/>
                <w:b/>
                <w:bCs/>
                <w:i/>
                <w:i/>
                <w:iCs/>
              </w:rPr>
            </w:pPr>
            <w:r>
              <w:rPr>
                <w:rFonts w:eastAsia="Times New Roman" w:cs="Times New Roman" w:ascii="Arial" w:hAnsi="Arial"/>
                <w:b/>
                <w:bCs/>
                <w:kern w:val="0"/>
                <w:sz w:val="22"/>
                <w:szCs w:val="22"/>
                <w:lang w:val="en-GB" w:eastAsia="en-US" w:bidi="ar-SA"/>
              </w:rPr>
              <w:t xml:space="preserve">Approval by the Head of Department/Faculty Board Chair (or Head of Division, if appropriate) </w:t>
            </w:r>
            <w:r>
              <w:rPr>
                <w:rFonts w:eastAsia="Times New Roman" w:cs="Times New Roman" w:ascii="Arial" w:hAnsi="Arial"/>
                <w:bCs/>
                <w:i/>
                <w:kern w:val="0"/>
                <w:sz w:val="22"/>
                <w:szCs w:val="22"/>
                <w:lang w:val="en-GB" w:eastAsia="en-US" w:bidi="ar-SA"/>
              </w:rPr>
              <w:t>(Note 4)</w:t>
            </w:r>
          </w:p>
        </w:tc>
      </w:tr>
      <w:tr>
        <w:trPr>
          <w:trHeight w:val="185" w:hRule="atLeast"/>
        </w:trPr>
        <w:tc>
          <w:tcPr>
            <w:tcW w:w="8167"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60" w:after="240"/>
              <w:jc w:val="left"/>
              <w:rPr>
                <w:rFonts w:ascii="Arial" w:hAnsi="Arial" w:eastAsia="Times New Roman" w:cs="Times New Roman"/>
                <w:szCs w:val="24"/>
              </w:rPr>
            </w:pPr>
            <w:r>
              <w:rPr>
                <w:rFonts w:eastAsia="Times New Roman" w:cs="Times New Roman" w:ascii="Arial" w:hAnsi="Arial"/>
                <w:kern w:val="0"/>
                <w:sz w:val="22"/>
                <w:szCs w:val="24"/>
                <w:lang w:val="en-GB" w:eastAsia="en-US" w:bidi="ar-SA"/>
              </w:rPr>
              <w:t>I am satisfied:</w:t>
            </w:r>
          </w:p>
        </w:tc>
        <w:tc>
          <w:tcPr>
            <w:tcW w:w="1466" w:type="dxa"/>
            <w:tcBorders/>
            <w:shd w:color="auto" w:fill="F2F2F2" w:themeFill="background1" w:themeFillShade="f2"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240"/>
              <w:jc w:val="left"/>
              <w:rPr>
                <w:rFonts w:ascii="Arial" w:hAnsi="Arial" w:eastAsia="Times New Roman" w:cs="Times New Roman"/>
                <w:szCs w:val="24"/>
              </w:rPr>
            </w:pPr>
            <w:r>
              <w:rPr>
                <w:rFonts w:eastAsia="Times New Roman" w:cs="Times New Roman" w:ascii="Arial" w:hAnsi="Arial"/>
                <w:szCs w:val="24"/>
              </w:rPr>
            </w:r>
          </w:p>
        </w:tc>
      </w:tr>
      <w:tr>
        <w:trPr>
          <w:trHeight w:val="239"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with the terms of the application as set out above;</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34"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this outside commitment will not hinder the applicant from fully carrying out the prescribed duties of their University post;</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shd w:color="auto" w:fill="auto" w:val="clear"/>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where the outside commitment exceeds 30 days, I have authorised an adjustment to the individual’s salary;</w:t>
            </w:r>
          </w:p>
        </w:tc>
        <w:tc>
          <w:tcPr>
            <w:tcW w:w="1466" w:type="dxa"/>
            <w:tcBorders/>
            <w:shd w:color="auto" w:fill="auto" w:val="clear"/>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activities will not result in an actual or perceived conflict of interest with the applicant’s duties to the University OR that I have agreed a conflict of interest management plan with the applicant to appropriately manage arising conflicts of interest (see Note 3).</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ListParagraph"/>
              <w:widowControl w:val="false"/>
              <w:numPr>
                <w:ilvl w:val="0"/>
                <w:numId w:val="5"/>
              </w:numPr>
              <w:tabs>
                <w:tab w:val="clear" w:pos="720"/>
                <w:tab w:val="left" w:pos="567" w:leader="none"/>
                <w:tab w:val="left" w:pos="597" w:leader="none"/>
                <w:tab w:val="left" w:pos="1701" w:leader="none"/>
                <w:tab w:val="left" w:pos="5670" w:leader="none"/>
                <w:tab w:val="right" w:pos="9072" w:leader="none"/>
              </w:tabs>
              <w:suppressAutoHyphens w:val="true"/>
              <w:spacing w:lineRule="auto" w:line="276" w:before="0" w:after="240"/>
              <w:ind w:left="597" w:hanging="567"/>
              <w:contextualSpacing/>
              <w:jc w:val="left"/>
              <w:rPr>
                <w:rFonts w:ascii="Arial" w:hAnsi="Arial" w:eastAsia="Times New Roman" w:cs="Times New Roman"/>
                <w:sz w:val="20"/>
                <w:szCs w:val="20"/>
              </w:rPr>
            </w:pPr>
            <w:r>
              <w:rPr>
                <w:rFonts w:eastAsia="Times New Roman" w:cs="Times New Roman" w:ascii="Arial" w:hAnsi="Arial"/>
                <w:kern w:val="0"/>
                <w:sz w:val="20"/>
                <w:szCs w:val="20"/>
                <w:lang w:val="en-GB" w:eastAsia="en-US" w:bidi="ar-SA"/>
              </w:rPr>
              <w:t>that the outside commitment and activities do not give rise to any reputational, regulatory, security-related or other risks for the department/faculty and/or the University (including, but not exclusively, where the commitment or activity involves an organisation based outside of the UK) (see Note 5).</w:t>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rPr>
            </w:pPr>
            <w:r>
              <w:rPr>
                <w:rFonts w:eastAsia="Times New Roman" w:cs="Times New Roman" w:ascii="Arial" w:hAnsi="Arial"/>
                <w:sz w:val="20"/>
                <w:szCs w:val="20"/>
              </w:rPr>
              <w:t>YES</w:t>
            </w:r>
          </w:p>
        </w:tc>
      </w:tr>
      <w:tr>
        <w:trPr>
          <w:trHeight w:val="568" w:hRule="atLeast"/>
        </w:trPr>
        <w:tc>
          <w:tcPr>
            <w:tcW w:w="8167" w:type="dxa"/>
            <w:tcBorders/>
          </w:tcPr>
          <w:p>
            <w:pPr>
              <w:pStyle w:val="NoSpacing"/>
              <w:widowControl w:val="false"/>
              <w:suppressAutoHyphens w:val="true"/>
              <w:spacing w:lineRule="auto" w:line="276" w:before="0" w:after="0"/>
              <w:jc w:val="left"/>
              <w:rPr>
                <w:rFonts w:ascii="Arial" w:hAnsi="Arial" w:cs="Arial"/>
                <w:sz w:val="20"/>
                <w:szCs w:val="20"/>
              </w:rPr>
            </w:pPr>
            <w:r>
              <w:rPr>
                <w:rFonts w:eastAsia="Calibri" w:cs="Arial" w:ascii="Arial" w:hAnsi="Arial"/>
                <w:kern w:val="0"/>
                <w:sz w:val="20"/>
                <w:szCs w:val="20"/>
                <w:lang w:val="en-GB" w:eastAsia="en-US" w:bidi="ar-SA"/>
              </w:rPr>
              <w:t>Please note here any special conditions associated with your approval:</w:t>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rPr>
            </w:pPr>
            <w:r>
              <w:rPr>
                <w:sz w:val="20"/>
                <w:szCs w:val="20"/>
              </w:rPr>
            </w:r>
          </w:p>
          <w:p>
            <w:pPr>
              <w:pStyle w:val="NoSpacing"/>
              <w:widowControl w:val="false"/>
              <w:suppressAutoHyphens w:val="true"/>
              <w:spacing w:lineRule="auto" w:line="276" w:before="0" w:after="0"/>
              <w:jc w:val="left"/>
              <w:rPr>
                <w:sz w:val="20"/>
                <w:szCs w:val="20"/>
                <w:highlight w:val="yellow"/>
              </w:rPr>
            </w:pPr>
            <w:r>
              <w:rPr>
                <w:sz w:val="20"/>
                <w:szCs w:val="20"/>
                <w:highlight w:val="yellow"/>
              </w:rPr>
            </w:r>
          </w:p>
        </w:tc>
        <w:tc>
          <w:tcPr>
            <w:tcW w:w="1466" w:type="dxa"/>
            <w:tcBorders/>
          </w:tcPr>
          <w:p>
            <w:pPr>
              <w:pStyle w:val="Normal"/>
              <w:widowControl w:val="false"/>
              <w:tabs>
                <w:tab w:val="clear" w:pos="720"/>
                <w:tab w:val="left" w:pos="567" w:leader="none"/>
                <w:tab w:val="left" w:pos="1134" w:leader="none"/>
                <w:tab w:val="left" w:pos="1701" w:leader="none"/>
                <w:tab w:val="left" w:pos="5670" w:leader="none"/>
                <w:tab w:val="right" w:pos="9072" w:leader="none"/>
              </w:tabs>
              <w:suppressAutoHyphens w:val="true"/>
              <w:spacing w:lineRule="auto" w:line="276" w:before="0" w:after="0"/>
              <w:jc w:val="left"/>
              <w:rPr>
                <w:rFonts w:ascii="Arial" w:hAnsi="Arial" w:eastAsia="Times New Roman" w:cs="Times New Roman"/>
                <w:sz w:val="20"/>
                <w:szCs w:val="20"/>
                <w:highlight w:val="yellow"/>
              </w:rPr>
            </w:pPr>
            <w:r>
              <w:rPr>
                <w:rFonts w:eastAsia="Times New Roman" w:cs="Times New Roman" w:ascii="Arial" w:hAnsi="Arial"/>
                <w:sz w:val="20"/>
                <w:szCs w:val="20"/>
                <w:highlight w:val="yellow"/>
              </w:rPr>
            </w:r>
          </w:p>
        </w:tc>
      </w:tr>
    </w:tbl>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72" w:leader="none"/>
        </w:tabs>
        <w:spacing w:lineRule="auto" w:line="276" w:before="0" w:after="0"/>
        <w:jc w:val="both"/>
        <w:rPr>
          <w:rFonts w:ascii="Arial" w:hAnsi="Arial" w:eastAsia="Times New Roman" w:cs="Times New Roman"/>
          <w:szCs w:val="24"/>
        </w:rPr>
      </w:pPr>
      <w:r>
        <w:rPr>
          <w:rFonts w:eastAsia="Times New Roman" w:cs="Times New Roman" w:ascii="Arial" w:hAnsi="Arial"/>
          <w:szCs w:val="24"/>
        </w:rPr>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t xml:space="preserve">Signature: __________________________    </w:t>
        <w:tab/>
        <w:t>Date:    _________________________</w:t>
      </w:r>
    </w:p>
    <w:p>
      <w:pPr>
        <w:pStyle w:val="Normal"/>
        <w:tabs>
          <w:tab w:val="clear" w:pos="720"/>
          <w:tab w:val="left" w:pos="567" w:leader="none"/>
          <w:tab w:val="left" w:pos="1134" w:leader="none"/>
          <w:tab w:val="left" w:pos="1701" w:leader="none"/>
          <w:tab w:val="left" w:pos="5670" w:leader="none"/>
          <w:tab w:val="right" w:pos="9026" w:leader="none"/>
        </w:tabs>
        <w:spacing w:lineRule="auto" w:line="276" w:before="0" w:after="0"/>
        <w:ind w:left="576" w:hanging="576"/>
        <w:jc w:val="both"/>
        <w:rPr>
          <w:rFonts w:ascii="Arial" w:hAnsi="Arial" w:eastAsia="Times New Roman" w:cs="Times New Roman"/>
          <w:szCs w:val="24"/>
        </w:rPr>
      </w:pPr>
      <w:r>
        <w:rPr>
          <w:rFonts w:eastAsia="Times New Roman" w:cs="Times New Roman" w:ascii="Arial" w:hAnsi="Arial"/>
          <w:szCs w:val="24"/>
        </w:rPr>
      </w:r>
    </w:p>
    <w:p>
      <w:pPr>
        <w:pStyle w:val="NoSpacing"/>
        <w:spacing w:lineRule="auto" w:line="276"/>
        <w:rPr>
          <w:rFonts w:ascii="Arial" w:hAnsi="Arial" w:cs="Arial"/>
        </w:rPr>
      </w:pPr>
      <w:r>
        <w:rPr>
          <w:rFonts w:cs="Arial" w:ascii="Arial" w:hAnsi="Arial"/>
          <w:szCs w:val="24"/>
        </w:rPr>
        <w:t>Name:  ______________________________________</w:t>
        <w:br/>
      </w:r>
    </w:p>
    <w:p>
      <w:pPr>
        <w:pStyle w:val="NoSpacing"/>
        <w:spacing w:lineRule="auto" w:line="276"/>
        <w:rPr>
          <w:rFonts w:ascii="Arial" w:hAnsi="Arial" w:cs="Arial"/>
          <w:i/>
          <w:i/>
          <w:sz w:val="20"/>
          <w:szCs w:val="20"/>
        </w:rPr>
      </w:pPr>
      <w:r>
        <w:rPr>
          <w:rFonts w:cs="Arial" w:ascii="Arial" w:hAnsi="Arial"/>
          <w:i/>
          <w:sz w:val="20"/>
          <w:szCs w:val="20"/>
        </w:rPr>
        <w:t>Once signed by the Head of Department/Faculty Board Chair or Head of Division, if applicable (Note 6) and a copy has been provided to the applicant, the information should be recorded in PeopleXD.</w:t>
      </w:r>
    </w:p>
    <w:p>
      <w:pPr>
        <w:pStyle w:val="Normal"/>
        <w:spacing w:lineRule="auto" w:line="276"/>
        <w:rPr>
          <w:rFonts w:ascii="Arial" w:hAnsi="Arial" w:eastAsia="Times New Roman" w:cs="Arial"/>
          <w:b/>
          <w:b/>
          <w:bCs/>
          <w:sz w:val="20"/>
          <w:szCs w:val="20"/>
        </w:rPr>
      </w:pPr>
      <w:r>
        <w:rPr>
          <w:rFonts w:eastAsia="Times New Roman" w:cs="Arial" w:ascii="Arial" w:hAnsi="Arial"/>
          <w:b/>
          <w:bCs/>
          <w:sz w:val="20"/>
          <w:szCs w:val="20"/>
        </w:rPr>
      </w:r>
    </w:p>
    <w:p>
      <w:pPr>
        <w:pStyle w:val="Normal"/>
        <w:spacing w:lineRule="auto" w:line="240" w:before="0" w:after="0"/>
        <w:rPr>
          <w:rFonts w:ascii="Arial" w:hAnsi="Arial" w:eastAsia="Times New Roman" w:cs="Arial"/>
          <w:b/>
          <w:b/>
          <w:bCs/>
          <w:sz w:val="24"/>
          <w:szCs w:val="24"/>
        </w:rPr>
      </w:pPr>
      <w:r>
        <w:rPr>
          <w:rFonts w:eastAsia="Times New Roman" w:cs="Arial" w:ascii="Arial" w:hAnsi="Arial"/>
          <w:b/>
          <w:bCs/>
          <w:sz w:val="24"/>
          <w:szCs w:val="24"/>
        </w:rPr>
      </w:r>
      <w:r>
        <w:br w:type="page"/>
      </w:r>
    </w:p>
    <w:p>
      <w:pPr>
        <w:pStyle w:val="Normal"/>
        <w:spacing w:lineRule="auto" w:line="276"/>
        <w:rPr/>
      </w:pPr>
      <w:r>
        <w:rPr>
          <w:rFonts w:eastAsia="Times New Roman" w:cs="Arial" w:ascii="Arial" w:hAnsi="Arial"/>
          <w:b/>
          <w:bCs/>
          <w:sz w:val="24"/>
          <w:szCs w:val="24"/>
        </w:rPr>
        <w:t xml:space="preserve">Notes on the completion of the OA1 Form </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University Policy is set out in ‘</w:t>
      </w:r>
      <w:hyperlink r:id="rId14">
        <w:r>
          <w:rPr>
            <w:rStyle w:val="InternetLink"/>
            <w:rFonts w:eastAsia="Times New Roman" w:cs="Arial" w:ascii="Arial" w:hAnsi="Arial"/>
            <w:sz w:val="20"/>
            <w:szCs w:val="20"/>
          </w:rPr>
          <w:t>Council Regulations 5 of 2004: Regulations for the holding of outside appointments and the conduct of outside work’</w:t>
        </w:r>
      </w:hyperlink>
      <w:r>
        <w:rPr>
          <w:rFonts w:eastAsia="Times New Roman" w:cs="Arial" w:ascii="Arial" w:hAnsi="Arial"/>
          <w:sz w:val="20"/>
          <w:szCs w:val="20"/>
        </w:rPr>
        <w:t xml:space="preserve">  with ‘</w:t>
      </w:r>
      <w:hyperlink r:id="rId15">
        <w:r>
          <w:rPr>
            <w:rStyle w:val="InternetLink"/>
            <w:rFonts w:eastAsia="Times New Roman" w:cs="Arial" w:ascii="Arial" w:hAnsi="Arial"/>
            <w:sz w:val="20"/>
            <w:szCs w:val="20"/>
          </w:rPr>
          <w:t>Guidance Notes for the holding of outside appointments’</w:t>
        </w:r>
      </w:hyperlink>
      <w:r>
        <w:rPr>
          <w:rFonts w:eastAsia="Times New Roman" w:cs="Arial" w:ascii="Arial" w:hAnsi="Arial"/>
          <w:sz w:val="20"/>
          <w:szCs w:val="20"/>
        </w:rPr>
        <w: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14" w:hanging="357"/>
        <w:contextualSpacing w:val="false"/>
        <w:rPr>
          <w:rFonts w:ascii="Arial" w:hAnsi="Arial" w:eastAsia="Times New Roman" w:cs="Arial"/>
          <w:sz w:val="20"/>
          <w:szCs w:val="20"/>
        </w:rPr>
      </w:pPr>
      <w:r>
        <w:rPr>
          <w:rFonts w:eastAsia="Times New Roman" w:cs="Arial" w:ascii="Arial" w:hAnsi="Arial"/>
          <w:sz w:val="20"/>
          <w:szCs w:val="20"/>
        </w:rPr>
        <w:t xml:space="preserve">The </w:t>
      </w:r>
      <w:hyperlink r:id="rId16">
        <w:r>
          <w:rPr>
            <w:rStyle w:val="InternetLink"/>
            <w:rFonts w:eastAsia="Times New Roman" w:cs="Arial" w:ascii="Arial" w:hAnsi="Arial"/>
            <w:sz w:val="20"/>
            <w:szCs w:val="20"/>
          </w:rPr>
          <w:t>University’s Consultancy Policy and Procedures</w:t>
        </w:r>
      </w:hyperlink>
      <w:r>
        <w:rPr>
          <w:rFonts w:eastAsia="Times New Roman" w:cs="Arial" w:ascii="Arial" w:hAnsi="Arial"/>
          <w:sz w:val="20"/>
          <w:szCs w:val="20"/>
        </w:rPr>
        <w:t>, approved by Personnel Committee.</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contextualSpacing/>
        <w:rPr>
          <w:rFonts w:ascii="Arial" w:hAnsi="Arial" w:eastAsia="Times New Roman" w:cs="Arial"/>
          <w:sz w:val="20"/>
          <w:szCs w:val="20"/>
        </w:rPr>
      </w:pPr>
      <w:hyperlink r:id="rId17">
        <w:r>
          <w:rPr>
            <w:rFonts w:eastAsia="Times New Roman" w:cs="Arial" w:ascii="Arial" w:hAnsi="Arial"/>
            <w:sz w:val="20"/>
            <w:szCs w:val="20"/>
          </w:rPr>
          <w:t>A conflict of interest can occur when your duties to the University compete with your personal interests or your duties to other people or organisations. Actual or perceived conflicts can arise from external activities that are undertaken in addition to your University role, personal relationships, or conflicting roles within the collegiate University. They can be financial, non-financial or both.</w:t>
        </w:r>
      </w:hyperlink>
    </w:p>
    <w:p>
      <w:pPr>
        <w:pStyle w:val="ListParagraph"/>
        <w:tabs>
          <w:tab w:val="clear" w:pos="720"/>
          <w:tab w:val="left" w:pos="1134" w:leader="none"/>
          <w:tab w:val="left" w:pos="1701" w:leader="none"/>
          <w:tab w:val="left" w:pos="5670" w:leader="none"/>
          <w:tab w:val="right" w:pos="9072" w:leader="none"/>
        </w:tabs>
        <w:spacing w:lineRule="auto" w:line="276" w:before="120" w:after="120"/>
        <w:contextualSpacing w:val="false"/>
        <w:rPr>
          <w:rFonts w:ascii="Arial" w:hAnsi="Arial" w:eastAsia="Times New Roman" w:cs="Arial"/>
          <w:sz w:val="20"/>
          <w:szCs w:val="20"/>
        </w:rPr>
      </w:pPr>
      <w:r>
        <w:rPr>
          <w:rFonts w:eastAsia="Times New Roman" w:cs="Arial" w:ascii="Arial" w:hAnsi="Arial"/>
          <w:sz w:val="20"/>
          <w:szCs w:val="20"/>
        </w:rPr>
        <w:t xml:space="preserve">See </w:t>
      </w:r>
      <w:hyperlink r:id="rId18">
        <w:r>
          <w:rPr>
            <w:rStyle w:val="InternetLink"/>
            <w:rFonts w:eastAsia="Times New Roman" w:cs="Arial" w:ascii="Arial" w:hAnsi="Arial"/>
            <w:sz w:val="20"/>
            <w:szCs w:val="20"/>
          </w:rPr>
          <w:t>Policy and additional guidance for information on conflict of interest management plans</w:t>
        </w:r>
      </w:hyperlink>
      <w:r>
        <w:rPr>
          <w:rFonts w:eastAsia="Times New Roman" w:cs="Arial" w:ascii="Arial" w:hAnsi="Arial"/>
          <w:color w:val="0000FF"/>
          <w:sz w:val="20"/>
          <w:szCs w:val="20"/>
          <w:u w:val="single"/>
        </w:rPr>
        <w:t xml:space="preserve">.  </w:t>
      </w:r>
      <w:r>
        <w:rPr>
          <w:rFonts w:eastAsia="Times New Roman" w:cs="Arial" w:ascii="Arial" w:hAnsi="Arial"/>
          <w:sz w:val="20"/>
          <w:szCs w:val="20"/>
        </w:rPr>
        <w:t>Where your outside appointment is to a spin-out company in which you own or will own a shareholding, Research Services must review the conflict of interest management plan prior to the approval of the Head of Department.</w:t>
      </w:r>
    </w:p>
    <w:p>
      <w:pPr>
        <w:pStyle w:val="ListParagraph"/>
        <w:numPr>
          <w:ilvl w:val="0"/>
          <w:numId w:val="2"/>
        </w:numPr>
        <w:tabs>
          <w:tab w:val="clear" w:pos="720"/>
          <w:tab w:val="left" w:pos="1134" w:leader="none"/>
          <w:tab w:val="left" w:pos="1701" w:leader="none"/>
          <w:tab w:val="left" w:pos="5670" w:leader="none"/>
          <w:tab w:val="right" w:pos="9072" w:leader="none"/>
        </w:tabs>
        <w:spacing w:lineRule="auto" w:line="276" w:before="120" w:after="120"/>
        <w:ind w:left="709" w:hanging="360"/>
        <w:contextualSpacing/>
        <w:rPr>
          <w:rFonts w:ascii="Arial" w:hAnsi="Arial" w:eastAsia="Times New Roman" w:cs="Arial"/>
          <w:bCs/>
          <w:sz w:val="20"/>
          <w:szCs w:val="20"/>
        </w:rPr>
      </w:pPr>
      <w:r>
        <w:rPr>
          <w:rFonts w:eastAsia="Times New Roman" w:cs="Arial" w:ascii="Arial" w:hAnsi="Arial"/>
          <w:sz w:val="20"/>
          <w:szCs w:val="20"/>
        </w:rPr>
        <w:t xml:space="preserve">The person who signs the forms should be (a) the Head of Department or Faculty Board Chair; or (b) the Head of Division if the applicant is a Head of Department, or </w:t>
      </w:r>
      <w:r>
        <w:rPr>
          <w:rFonts w:eastAsia="Times New Roman" w:cs="Arial" w:ascii="Arial" w:hAnsi="Arial"/>
          <w:bCs/>
          <w:sz w:val="20"/>
          <w:szCs w:val="20"/>
        </w:rPr>
        <w:t xml:space="preserve">the application is for a total of more than 30 days per academic year (1 October to 30 September); or </w:t>
      </w:r>
      <w:r>
        <w:rPr>
          <w:rFonts w:eastAsia="Calibri" w:cs="Arial" w:ascii="Arial" w:hAnsi="Arial"/>
          <w:sz w:val="20"/>
          <w:szCs w:val="20"/>
          <w:lang w:eastAsia="en-GB"/>
        </w:rPr>
        <w:t>the line manager of the senior officer making the application (where applicable).</w:t>
      </w:r>
    </w:p>
    <w:p>
      <w:pPr>
        <w:pStyle w:val="ListParagraph"/>
        <w:tabs>
          <w:tab w:val="clear" w:pos="720"/>
          <w:tab w:val="left" w:pos="1134" w:leader="none"/>
          <w:tab w:val="left" w:pos="1701" w:leader="none"/>
          <w:tab w:val="left" w:pos="5670" w:leader="none"/>
          <w:tab w:val="right" w:pos="9072" w:leader="none"/>
        </w:tabs>
        <w:spacing w:lineRule="auto" w:line="276" w:before="120" w:after="120"/>
        <w:ind w:left="709" w:hanging="0"/>
        <w:contextualSpacing w:val="false"/>
        <w:rPr>
          <w:rFonts w:ascii="Arial" w:hAnsi="Arial" w:eastAsia="Times New Roman" w:cs="Arial"/>
          <w:bCs/>
          <w:sz w:val="20"/>
          <w:szCs w:val="20"/>
        </w:rPr>
      </w:pPr>
      <w:r>
        <w:rPr>
          <w:rFonts w:cs="Arial" w:ascii="Arial" w:hAnsi="Arial"/>
          <w:sz w:val="20"/>
          <w:szCs w:val="20"/>
          <w:lang w:eastAsia="en-GB"/>
        </w:rPr>
        <w:t xml:space="preserve">For the avoidance of doubt, the application should be made to the Vice-Chancellor in respect of each of the Pro-Vice-Chancellors with portfolio, the Heads of Division, the Registrar and Bodley’s Librarian.  In the case of the Vice-Chancellor, he or she should submit an application to the Chancellor; </w:t>
      </w:r>
      <w:r>
        <w:rPr>
          <w:rFonts w:eastAsia="Times New Roman" w:cs="Arial" w:ascii="Arial" w:hAnsi="Arial"/>
          <w:bCs/>
          <w:sz w:val="20"/>
          <w:szCs w:val="20"/>
        </w:rPr>
        <w:t>the person at the next higher level of authority if the Head of Department (or equivalent) has an interest in the appointment or activity.</w:t>
      </w:r>
    </w:p>
    <w:p>
      <w:pPr>
        <w:pStyle w:val="ListParagraph"/>
        <w:numPr>
          <w:ilvl w:val="0"/>
          <w:numId w:val="2"/>
        </w:numPr>
        <w:spacing w:before="120" w:after="120"/>
        <w:ind w:left="714" w:hanging="357"/>
        <w:contextualSpacing w:val="false"/>
        <w:rPr>
          <w:rFonts w:ascii="Arial" w:hAnsi="Arial" w:eastAsia="Times New Roman" w:cs="Arial"/>
          <w:bCs/>
          <w:sz w:val="20"/>
          <w:szCs w:val="20"/>
        </w:rPr>
      </w:pPr>
      <w:r>
        <w:rPr>
          <w:rFonts w:eastAsia="Times New Roman" w:cs="Arial" w:ascii="Arial" w:hAnsi="Arial"/>
          <w:bCs/>
          <w:sz w:val="20"/>
          <w:szCs w:val="20"/>
        </w:rPr>
        <w:t xml:space="preserve">Guidance on security-related issues in research and collaboration, particularly when working in an international context, is available on the University’s </w:t>
      </w:r>
      <w:hyperlink r:id="rId19">
        <w:r>
          <w:rPr>
            <w:rStyle w:val="InternetLink"/>
            <w:rFonts w:eastAsia="Times New Roman" w:cs="Arial" w:ascii="Arial" w:hAnsi="Arial"/>
            <w:bCs/>
            <w:sz w:val="20"/>
            <w:szCs w:val="20"/>
          </w:rPr>
          <w:t>Trusted Research</w:t>
        </w:r>
      </w:hyperlink>
      <w:r>
        <w:rPr>
          <w:rFonts w:eastAsia="Times New Roman" w:cs="Arial" w:ascii="Arial" w:hAnsi="Arial"/>
          <w:bCs/>
          <w:sz w:val="20"/>
          <w:szCs w:val="20"/>
        </w:rPr>
        <w:t xml:space="preserve"> pages. This includes guidance on (i) due diligence on external parties; (ii) compliance with legal and regulatory frameworks, including export control regulations which govern the transfer of goods, information, technology or know-how outside of the UK (and where failure to comply is a criminal offence); (iii) other steps to protect intellectual assets and avoid interference is academic activities. </w:t>
      </w:r>
    </w:p>
    <w:p>
      <w:pPr>
        <w:pStyle w:val="ListParagraph"/>
        <w:numPr>
          <w:ilvl w:val="0"/>
          <w:numId w:val="2"/>
        </w:numPr>
        <w:spacing w:before="120" w:after="120"/>
        <w:contextualSpacing/>
        <w:rPr>
          <w:rFonts w:ascii="Arial" w:hAnsi="Arial" w:eastAsia="Times New Roman" w:cs="Arial"/>
          <w:bCs/>
          <w:sz w:val="20"/>
          <w:szCs w:val="20"/>
        </w:rPr>
      </w:pPr>
      <w:r>
        <w:rPr>
          <w:rFonts w:eastAsia="Times New Roman" w:cs="Arial" w:ascii="Arial" w:hAnsi="Arial"/>
          <w:bCs/>
          <w:sz w:val="20"/>
          <w:szCs w:val="20"/>
        </w:rPr>
        <w:t>Academic members of staff who do not need to fill in an OA1 form are requested to complete an OA2 form. This form will be sent at the end of each academic year (1 October to 30 September), so that staff can submit a Nil return.</w:t>
      </w:r>
    </w:p>
    <w:sectPr>
      <w:headerReference w:type="default" r:id="rId20"/>
      <w:footerReference w:type="default" r:id="rId21"/>
      <w:footnotePr>
        <w:numFmt w:val="decimal"/>
      </w:footnotePr>
      <w:type w:val="nextPage"/>
      <w:pgSz w:w="11906" w:h="16838"/>
      <w:pgMar w:left="1134" w:right="1134" w:gutter="0" w:header="709" w:top="1701" w:footer="709"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47597962"/>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spacing w:lineRule="auto" w:line="240" w:before="0" w:after="0"/>
        <w:rPr>
          <w:rFonts w:ascii="Arial" w:hAnsi="Arial" w:cs="Arial"/>
          <w:sz w:val="18"/>
          <w:szCs w:val="18"/>
        </w:rPr>
      </w:pPr>
      <w:r>
        <w:rPr>
          <w:rStyle w:val="FootnoteCharacters"/>
        </w:rPr>
        <w:footnoteRef/>
      </w:r>
      <w:r>
        <w:rPr>
          <w:rFonts w:cs="Arial" w:ascii="Arial" w:hAnsi="Arial"/>
          <w:sz w:val="18"/>
          <w:szCs w:val="18"/>
        </w:rPr>
        <w:t xml:space="preserve"> </w:t>
      </w:r>
      <w:r>
        <w:rPr>
          <w:rFonts w:eastAsia="Times New Roman" w:cs="Arial" w:ascii="Arial" w:hAnsi="Arial"/>
          <w:bCs/>
          <w:sz w:val="14"/>
          <w:szCs w:val="14"/>
        </w:rPr>
        <w:t xml:space="preserve">The purpose of this information is to assist the University in determining the legal title and any potential third-party rights in connection with intellectual property rights or new technology.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26"/>
        <w:tab w:val="center" w:pos="4513" w:leader="none"/>
        <w:tab w:val="right" w:pos="9638" w:leader="none"/>
      </w:tabs>
      <w:rPr>
        <w:rFonts w:ascii="Arial" w:hAnsi="Arial" w:cs="Arial"/>
      </w:rPr>
    </w:pPr>
    <w:r>
      <w:rPr>
        <w:rFonts w:cs="Arial" w:ascii="Arial" w:hAnsi="Arial"/>
        <w:sz w:val="20"/>
        <w:szCs w:val="20"/>
      </w:rPr>
      <w:t>OUI XXXXX</w:t>
    </w:r>
    <w:r>
      <w:rPr>
        <w:rFonts w:cs="Arial" w:ascii="Arial" w:hAnsi="Arial"/>
      </w:rPr>
      <w:tab/>
      <w:tab/>
      <w:t>Form OA1</w:t>
    </w:r>
  </w:p>
  <w:p>
    <w:pPr>
      <w:pStyle w:val="Header"/>
      <w:jc w:val="right"/>
      <w:rPr>
        <w:rFonts w:ascii="Arial" w:hAnsi="Arial" w:cs="Arial"/>
        <w:i/>
        <w:i/>
        <w:sz w:val="16"/>
        <w:szCs w:val="16"/>
      </w:rPr>
    </w:pPr>
    <w:r>
      <w:rPr>
        <w:rFonts w:cs="Arial" w:ascii="Arial" w:hAnsi="Arial"/>
        <w:i/>
        <w:sz w:val="16"/>
        <w:szCs w:val="16"/>
        <w:highlight w:val="yellow"/>
      </w:rPr>
      <w:t>V 1.4 Jul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720" w:hanging="360"/>
      </w:pPr>
      <w:rPr>
        <w:b/>
        <w:rFonts w:ascii="Arial" w:hAnsi="Arial" w:eastAsia="Times New Roman" w:cs="Times New Roman"/>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5">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7">
    <w:lvl w:ilvl="0">
      <w:start w:val="1"/>
      <w:numFmt w:val="bullet"/>
      <w:lvlText w:val=""/>
      <w:lvlJc w:val="left"/>
      <w:pPr>
        <w:tabs>
          <w:tab w:val="num" w:pos="0"/>
        </w:tabs>
        <w:ind w:left="847" w:hanging="360"/>
      </w:pPr>
      <w:rPr>
        <w:rFonts w:ascii="Symbol" w:hAnsi="Symbol" w:cs="Symbol" w:hint="default"/>
      </w:rPr>
    </w:lvl>
    <w:lvl w:ilvl="1">
      <w:start w:val="1"/>
      <w:numFmt w:val="lowerLetter"/>
      <w:lvlText w:val="%2."/>
      <w:lvlJc w:val="left"/>
      <w:pPr>
        <w:tabs>
          <w:tab w:val="num" w:pos="0"/>
        </w:tabs>
        <w:ind w:left="1567" w:hanging="360"/>
      </w:pPr>
      <w:rPr/>
    </w:lvl>
    <w:lvl w:ilvl="2">
      <w:start w:val="1"/>
      <w:numFmt w:val="lowerRoman"/>
      <w:lvlText w:val="%3."/>
      <w:lvlJc w:val="right"/>
      <w:pPr>
        <w:tabs>
          <w:tab w:val="num" w:pos="0"/>
        </w:tabs>
        <w:ind w:left="2287" w:hanging="180"/>
      </w:pPr>
      <w:rPr/>
    </w:lvl>
    <w:lvl w:ilvl="3">
      <w:start w:val="1"/>
      <w:numFmt w:val="decimal"/>
      <w:lvlText w:val="%4."/>
      <w:lvlJc w:val="left"/>
      <w:pPr>
        <w:tabs>
          <w:tab w:val="num" w:pos="0"/>
        </w:tabs>
        <w:ind w:left="3007" w:hanging="360"/>
      </w:pPr>
      <w:rPr/>
    </w:lvl>
    <w:lvl w:ilvl="4">
      <w:start w:val="1"/>
      <w:numFmt w:val="lowerLetter"/>
      <w:lvlText w:val="%5."/>
      <w:lvlJc w:val="left"/>
      <w:pPr>
        <w:tabs>
          <w:tab w:val="num" w:pos="0"/>
        </w:tabs>
        <w:ind w:left="3727" w:hanging="360"/>
      </w:pPr>
      <w:rPr/>
    </w:lvl>
    <w:lvl w:ilvl="5">
      <w:start w:val="1"/>
      <w:numFmt w:val="lowerRoman"/>
      <w:lvlText w:val="%6."/>
      <w:lvlJc w:val="right"/>
      <w:pPr>
        <w:tabs>
          <w:tab w:val="num" w:pos="0"/>
        </w:tabs>
        <w:ind w:left="4447" w:hanging="180"/>
      </w:pPr>
      <w:rPr/>
    </w:lvl>
    <w:lvl w:ilvl="6">
      <w:start w:val="1"/>
      <w:numFmt w:val="decimal"/>
      <w:lvlText w:val="%7."/>
      <w:lvlJc w:val="left"/>
      <w:pPr>
        <w:tabs>
          <w:tab w:val="num" w:pos="0"/>
        </w:tabs>
        <w:ind w:left="5167" w:hanging="360"/>
      </w:pPr>
      <w:rPr/>
    </w:lvl>
    <w:lvl w:ilvl="7">
      <w:start w:val="1"/>
      <w:numFmt w:val="lowerLetter"/>
      <w:lvlText w:val="%8."/>
      <w:lvlJc w:val="left"/>
      <w:pPr>
        <w:tabs>
          <w:tab w:val="num" w:pos="0"/>
        </w:tabs>
        <w:ind w:left="5887" w:hanging="360"/>
      </w:pPr>
      <w:rPr/>
    </w:lvl>
    <w:lvl w:ilvl="8">
      <w:start w:val="1"/>
      <w:numFmt w:val="lowerRoman"/>
      <w:lvlText w:val="%9."/>
      <w:lvlJc w:val="right"/>
      <w:pPr>
        <w:tabs>
          <w:tab w:val="num" w:pos="0"/>
        </w:tabs>
        <w:ind w:left="6607" w:hanging="180"/>
      </w:pPr>
      <w:rPr/>
    </w:lvl>
  </w:abstractNum>
  <w:abstractNum w:abstractNumId="8">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lowerRoman"/>
      <w:lvlText w:val="(%1)"/>
      <w:lvlJc w:val="left"/>
      <w:pPr>
        <w:tabs>
          <w:tab w:val="num" w:pos="0"/>
        </w:tabs>
        <w:ind w:left="862" w:hanging="720"/>
      </w:pPr>
      <w:rPr>
        <w:sz w:val="20"/>
        <w:b w:val="false"/>
        <w:szCs w:val="2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6"/>
    <w:lvlOverride w:ilvl="0">
      <w:startOverride w:val="1"/>
    </w:lvlOverride>
  </w:num>
  <w:num w:numId="19">
    <w:abstractNumId w:val="6"/>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4ca1"/>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nhideWhenUsed/>
    <w:rsid w:val="00b90135"/>
    <w:rPr>
      <w:color w:val="0000FF"/>
      <w:u w:val="single"/>
    </w:rPr>
  </w:style>
  <w:style w:type="character" w:styleId="FootnoteTextChar" w:customStyle="1">
    <w:name w:val="Footnote Text Char"/>
    <w:basedOn w:val="DefaultParagraphFont"/>
    <w:link w:val="Footnote"/>
    <w:uiPriority w:val="99"/>
    <w:semiHidden/>
    <w:qFormat/>
    <w:rsid w:val="00b90135"/>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qFormat/>
    <w:rsid w:val="00b90135"/>
    <w:rPr>
      <w:sz w:val="20"/>
      <w:szCs w:val="20"/>
    </w:rPr>
  </w:style>
  <w:style w:type="character" w:styleId="VisitedInternetLink">
    <w:name w:val="FollowedHyperlink"/>
    <w:basedOn w:val="DefaultParagraphFont"/>
    <w:uiPriority w:val="99"/>
    <w:semiHidden/>
    <w:unhideWhenUsed/>
    <w:rsid w:val="00932daa"/>
    <w:rPr>
      <w:color w:val="954F72" w:themeColor="followedHyperlink"/>
      <w:u w:val="single"/>
    </w:rPr>
  </w:style>
  <w:style w:type="character" w:styleId="BalloonTextChar" w:customStyle="1">
    <w:name w:val="Balloon Text Char"/>
    <w:basedOn w:val="DefaultParagraphFont"/>
    <w:link w:val="BalloonText"/>
    <w:uiPriority w:val="99"/>
    <w:semiHidden/>
    <w:qFormat/>
    <w:rsid w:val="00e91c9d"/>
    <w:rPr>
      <w:rFonts w:ascii="Segoe UI" w:hAnsi="Segoe UI" w:cs="Segoe UI"/>
      <w:sz w:val="18"/>
      <w:szCs w:val="18"/>
    </w:rPr>
  </w:style>
  <w:style w:type="character" w:styleId="Annotationreference">
    <w:name w:val="annotation reference"/>
    <w:basedOn w:val="DefaultParagraphFont"/>
    <w:uiPriority w:val="99"/>
    <w:semiHidden/>
    <w:unhideWhenUsed/>
    <w:qFormat/>
    <w:rsid w:val="00564117"/>
    <w:rPr>
      <w:sz w:val="16"/>
      <w:szCs w:val="16"/>
    </w:rPr>
  </w:style>
  <w:style w:type="character" w:styleId="CommentSubjectChar" w:customStyle="1">
    <w:name w:val="Comment Subject Char"/>
    <w:basedOn w:val="CommentTextChar"/>
    <w:link w:val="Annotationsubject"/>
    <w:uiPriority w:val="99"/>
    <w:semiHidden/>
    <w:qFormat/>
    <w:rsid w:val="00564117"/>
    <w:rPr>
      <w:b/>
      <w:bCs/>
      <w:sz w:val="20"/>
      <w:szCs w:val="20"/>
    </w:rPr>
  </w:style>
  <w:style w:type="character" w:styleId="HeaderChar" w:customStyle="1">
    <w:name w:val="Header Char"/>
    <w:basedOn w:val="DefaultParagraphFont"/>
    <w:link w:val="Header"/>
    <w:uiPriority w:val="99"/>
    <w:qFormat/>
    <w:rsid w:val="00b63e8e"/>
    <w:rPr/>
  </w:style>
  <w:style w:type="character" w:styleId="FooterChar" w:customStyle="1">
    <w:name w:val="Footer Char"/>
    <w:basedOn w:val="DefaultParagraphFont"/>
    <w:link w:val="Footer"/>
    <w:uiPriority w:val="99"/>
    <w:qFormat/>
    <w:rsid w:val="00b63e8e"/>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UnresolvedMention">
    <w:name w:val="Unresolved Mention"/>
    <w:basedOn w:val="DefaultParagraphFont"/>
    <w:uiPriority w:val="99"/>
    <w:semiHidden/>
    <w:unhideWhenUsed/>
    <w:qFormat/>
    <w:rsid w:val="0001184c"/>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b90135"/>
    <w:pPr>
      <w:spacing w:before="0" w:after="160"/>
      <w:ind w:left="720" w:hanging="0"/>
      <w:contextualSpacing/>
    </w:pPr>
    <w:rPr/>
  </w:style>
  <w:style w:type="paragraph" w:styleId="Footnote">
    <w:name w:val="Footnote Text"/>
    <w:basedOn w:val="Normal"/>
    <w:link w:val="FootnoteTextChar"/>
    <w:uiPriority w:val="99"/>
    <w:semiHidden/>
    <w:unhideWhenUsed/>
    <w:rsid w:val="00b90135"/>
    <w:pPr>
      <w:spacing w:lineRule="auto" w:line="240" w:before="0" w:after="0"/>
    </w:pPr>
    <w:rPr>
      <w:sz w:val="20"/>
      <w:szCs w:val="20"/>
    </w:rPr>
  </w:style>
  <w:style w:type="paragraph" w:styleId="Annotationtext">
    <w:name w:val="annotation text"/>
    <w:basedOn w:val="Normal"/>
    <w:link w:val="CommentTextChar"/>
    <w:uiPriority w:val="99"/>
    <w:unhideWhenUsed/>
    <w:qFormat/>
    <w:rsid w:val="00b90135"/>
    <w:pPr>
      <w:spacing w:lineRule="auto" w:line="240" w:before="0" w:after="200"/>
    </w:pPr>
    <w:rPr>
      <w:sz w:val="20"/>
      <w:szCs w:val="20"/>
    </w:rPr>
  </w:style>
  <w:style w:type="paragraph" w:styleId="NoSpacing">
    <w:name w:val="No Spacing"/>
    <w:uiPriority w:val="1"/>
    <w:qFormat/>
    <w:rsid w:val="00b9013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alloonText">
    <w:name w:val="Balloon Text"/>
    <w:basedOn w:val="Normal"/>
    <w:link w:val="BalloonTextChar"/>
    <w:uiPriority w:val="99"/>
    <w:semiHidden/>
    <w:unhideWhenUsed/>
    <w:qFormat/>
    <w:rsid w:val="00e91c9d"/>
    <w:pPr>
      <w:spacing w:lineRule="auto" w:line="240" w:before="0" w:after="0"/>
    </w:pPr>
    <w:rPr>
      <w:rFonts w:ascii="Segoe UI" w:hAnsi="Segoe UI" w:cs="Segoe UI"/>
      <w:sz w:val="18"/>
      <w:szCs w:val="18"/>
    </w:rPr>
  </w:style>
  <w:style w:type="paragraph" w:styleId="Annotationsubject">
    <w:name w:val="annotation subject"/>
    <w:basedOn w:val="Annotationtext"/>
    <w:next w:val="Annotationtext"/>
    <w:link w:val="CommentSubjectChar"/>
    <w:uiPriority w:val="99"/>
    <w:semiHidden/>
    <w:unhideWhenUsed/>
    <w:qFormat/>
    <w:rsid w:val="00564117"/>
    <w:pPr>
      <w:spacing w:before="0" w:after="160"/>
    </w:pPr>
    <w:rPr>
      <w:b/>
      <w:bCs/>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63e8e"/>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3e8e"/>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Revision">
    <w:name w:val="Revision"/>
    <w:uiPriority w:val="99"/>
    <w:semiHidden/>
    <w:qFormat/>
    <w:rsid w:val="00e973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9013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hr.admin.ox.ac.uk/holding-outside-appointments" TargetMode="External"/><Relationship Id="rId4" Type="http://schemas.openxmlformats.org/officeDocument/2006/relationships/hyperlink" Target="https://hr.admin.ox.ac.uk/holding-outside-appointments" TargetMode="External"/><Relationship Id="rId5" Type="http://schemas.openxmlformats.org/officeDocument/2006/relationships/image" Target="media/image2.png"/><Relationship Id="rId6" Type="http://schemas.openxmlformats.org/officeDocument/2006/relationships/hyperlink" Target="https://researchsupport.admin.ox.ac.uk/governance/integrity/conflict/policy" TargetMode="External"/><Relationship Id="rId7" Type="http://schemas.openxmlformats.org/officeDocument/2006/relationships/hyperlink" Target="https://researchsupport.admin.ox.ac.uk/governance/integrity/conflict/policy" TargetMode="External"/><Relationship Id="rId8" Type="http://schemas.openxmlformats.org/officeDocument/2006/relationships/hyperlink" Target="https://researchsupport.admin.ox.ac.uk/innovation/ip/policy" TargetMode="External"/><Relationship Id="rId9" Type="http://schemas.openxmlformats.org/officeDocument/2006/relationships/hyperlink" Target="https://researchsupport.admin.ox.ac.uk/contacts/rfc" TargetMode="External"/><Relationship Id="rId10" Type="http://schemas.openxmlformats.org/officeDocument/2006/relationships/hyperlink" Target="https://researchsupport.admin.ox.ac.uk/contacts/rfc" TargetMode="External"/><Relationship Id="rId11" Type="http://schemas.openxmlformats.org/officeDocument/2006/relationships/hyperlink" Target="https://researchsupport.admin.ox.ac.uk/trusted-research" TargetMode="External"/><Relationship Id="rId12" Type="http://schemas.openxmlformats.org/officeDocument/2006/relationships/hyperlink" Target="https://researchsupport.admin.ox.ac.uk/policy/export" TargetMode="External"/><Relationship Id="rId13" Type="http://schemas.openxmlformats.org/officeDocument/2006/relationships/hyperlink" Target="https://governance.admin.ox.ac.uk/legislation/it-regulations-1-of-2002" TargetMode="External"/><Relationship Id="rId14" Type="http://schemas.openxmlformats.org/officeDocument/2006/relationships/hyperlink" Target="https://governance.admin.ox.ac.uk/legislation/council-regulations-5-of-2004" TargetMode="External"/><Relationship Id="rId15" Type="http://schemas.openxmlformats.org/officeDocument/2006/relationships/hyperlink" Target="https://hr.admin.ox.ac.uk/holding-outside-appointments" TargetMode="External"/><Relationship Id="rId16" Type="http://schemas.openxmlformats.org/officeDocument/2006/relationships/hyperlink" Target="https://researchsupport.admin.ox.ac.uk/innovation/consultancy/consultancy" TargetMode="External"/><Relationship Id="rId17" Type="http://schemas.openxmlformats.org/officeDocument/2006/relationships/hyperlink" Target="http://www.admin.ox.ac.uk/media/global/wwwadminoxacuk/localsites/personnel/documents/informationforstaff/Consulting_Policy_and_Procedures.pdf" TargetMode="External"/><Relationship Id="rId18" Type="http://schemas.openxmlformats.org/officeDocument/2006/relationships/hyperlink" Target="https://researchsupport.admin.ox.ac.uk/governance/integrity/conflict" TargetMode="External"/><Relationship Id="rId19" Type="http://schemas.openxmlformats.org/officeDocument/2006/relationships/hyperlink" Target="https://researchsupport.admin.ox.ac.uk/trusted-research"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Relationship Id="rId3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templateReference xmlns="http://schema.officeatwork.com/2022/templateReference">
  <reference>officeatworkDocumentPart: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</reference>
</templateReference>
</file>

<file path=customXml/item2.xml><?xml version="1.0" encoding="utf-8"?>
<ct:contentTypeSchema xmlns:ct="http://schemas.microsoft.com/office/2006/metadata/contentType" xmlns:ma="http://schemas.microsoft.com/office/2006/metadata/properties/metaAttributes" ct:_="" ma:_="" ma:contentTypeName="Document" ma:contentTypeID="0x0101004AB69F8D4675344CA94BB4E3FCEB34DB" ma:contentTypeVersion="10" ma:contentTypeDescription="Create a new document." ma:contentTypeScope="" ma:versionID="4cfbbee6cf7bb5a14313be134d59665a">
  <xsd:schema xmlns:xsd="http://www.w3.org/2001/XMLSchema" xmlns:xs="http://www.w3.org/2001/XMLSchema" xmlns:p="http://schemas.microsoft.com/office/2006/metadata/properties" xmlns:ns2="dd4ab144-672a-4e2c-a345-e147074e86b8" xmlns:ns3="4f61ccd6-77c7-4678-bff6-25d83b22bc7d" targetNamespace="http://schemas.microsoft.com/office/2006/metadata/properties" ma:root="true" ma:fieldsID="1f0a30f2f7e0d98d70f321e8a191795b" ns2:_="" ns3:_="">
    <xsd:import namespace="dd4ab144-672a-4e2c-a345-e147074e86b8"/>
    <xsd:import namespace="4f61ccd6-77c7-4678-bff6-25d83b22bc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ab144-672a-4e2c-a345-e147074e86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ccd6-77c7-4678-bff6-25d83b22bc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28B77A-0B25-343A-E441-051ACAD6A885}">
  <ds:schemaRefs>
    <ds:schemaRef ds:uri="http://schema.officeatwork.com/2022/templateReference"/>
  </ds:schemaRefs>
</ds:datastoreItem>
</file>

<file path=customXml/itemProps2.xml><?xml version="1.0" encoding="utf-8"?>
<ds:datastoreItem xmlns:ds="http://schemas.openxmlformats.org/officeDocument/2006/customXml" ds:itemID="{8C12976A-032A-4C8F-8AD1-3519A0267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4ab144-672a-4e2c-a345-e147074e86b8"/>
    <ds:schemaRef ds:uri="4f61ccd6-77c7-4678-bff6-25d83b22b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8029E6-5670-4CEE-8244-0A23DF815750}">
  <ds:schemaRefs>
    <ds:schemaRef ds:uri="http://schemas.openxmlformats.org/officeDocument/2006/bibliography"/>
  </ds:schemaRefs>
</ds:datastoreItem>
</file>

<file path=customXml/itemProps4.xml><?xml version="1.0" encoding="utf-8"?>
<ds:datastoreItem xmlns:ds="http://schemas.openxmlformats.org/officeDocument/2006/customXml" ds:itemID="{66B5B88C-4552-452D-B2DD-6BEFD1C9153C}">
  <ds:schemaRefs>
    <ds:schemaRef ds:uri="http://schemas.microsoft.com/sharepoint/v3/contenttype/forms"/>
  </ds:schemaRefs>
</ds:datastoreItem>
</file>

<file path=customXml/itemProps5.xml><?xml version="1.0" encoding="utf-8"?>
<ds:datastoreItem xmlns:ds="http://schemas.openxmlformats.org/officeDocument/2006/customXml" ds:itemID="{DBC9D70C-C203-47A3-BB38-9C0AE7807B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LibreOffice/7.4.3.2$Windows_X86_64 LibreOffice_project/1048a8393ae2eeec98dff31b5c133c5f1d08b890</Application>
  <AppVersion>15.0000</AppVersion>
  <Pages>6</Pages>
  <Words>1693</Words>
  <Characters>9088</Characters>
  <CharactersWithSpaces>10755</CharactersWithSpaces>
  <Paragraphs>113</Paragraphs>
  <Company>University of Oxford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2024-03-18T14:34:00Z</dcterms:created>
  <dc:creator>Glenn Swafford</dc:creator>
  <dc:description/>
  <dc:language>en-GB</dc:language>
  <cp:lastModifiedBy/>
  <cp:lastPrinted>2018-09-18T10:10:00Z</cp:lastPrinted>
  <dcterms:modified xsi:type="dcterms:W3CDTF">2024-10-09T19:37:35Z</dcterms:modified>
  <cp:revision>13</cp:revision>
  <dc:subject/>
  <dc:title>OA1 Form 2023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0x0101004AB69F8D4675344CA94BB4E3FCEB34DB</vt:lpwstr>
  </property>
  <property fmtid="{D5CDD505-2E9C-101B-9397-08002B2CF9AE}" pid="3" name="GrammarlyDocumentId">
    <vt:lpwstr>a1bc8a3177830df355dca316b4887bc454549c0291e9ffb26e171955c79ba8cd</vt:lpwstr>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