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371B" w14:textId="668EE009" w:rsidR="00553139" w:rsidRDefault="0003167E" w:rsidP="0079086A">
      <w:pPr>
        <w:pStyle w:val="Heading1"/>
        <w:rPr>
          <w:rFonts w:eastAsia="Calibri"/>
        </w:rPr>
      </w:pPr>
      <w:r>
        <w:rPr>
          <w:rFonts w:eastAsia="Calibri"/>
        </w:rPr>
        <w:t>5 Ways</w:t>
      </w:r>
      <w:r w:rsidR="001F4049">
        <w:rPr>
          <w:rFonts w:eastAsia="Calibri"/>
        </w:rPr>
        <w:t xml:space="preserve"> to </w:t>
      </w:r>
      <w:r>
        <w:rPr>
          <w:rFonts w:eastAsia="Calibri"/>
        </w:rPr>
        <w:t>create</w:t>
      </w:r>
      <w:r w:rsidR="7CE39D16" w:rsidRPr="0DED83D4">
        <w:rPr>
          <w:rFonts w:eastAsia="Calibri"/>
        </w:rPr>
        <w:t xml:space="preserve"> digital healthcare products that work</w:t>
      </w:r>
      <w:r>
        <w:rPr>
          <w:rFonts w:eastAsia="Calibri"/>
        </w:rPr>
        <w:t xml:space="preserve"> through human-centred design</w:t>
      </w:r>
    </w:p>
    <w:p w14:paraId="509936B8" w14:textId="77777777" w:rsidR="00CA6667" w:rsidRDefault="00CA6667" w:rsidP="0DED83D4">
      <w:pPr>
        <w:rPr>
          <w:rFonts w:ascii="Calibri" w:eastAsia="Calibri" w:hAnsi="Calibri" w:cs="Calibri"/>
          <w:color w:val="000000" w:themeColor="text1"/>
        </w:rPr>
      </w:pPr>
    </w:p>
    <w:p w14:paraId="2AFE8B1B" w14:textId="6E8332E9" w:rsidR="00CA6667" w:rsidRDefault="00CA6667" w:rsidP="00FA0872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Quote: </w:t>
      </w:r>
      <w:r w:rsidRPr="00CA6667">
        <w:rPr>
          <w:rFonts w:ascii="Calibri" w:eastAsia="Calibri" w:hAnsi="Calibri" w:cs="Calibri"/>
          <w:color w:val="000000" w:themeColor="text1"/>
        </w:rPr>
        <w:t>To shape the future of healthcare, we will have to successfully address the three big trends – consumerism, industrialization, and consolidation – through consistent digitalization.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="00FA0872" w:rsidRPr="00FA0872">
        <w:rPr>
          <w:rFonts w:ascii="Calibri" w:eastAsia="Calibri" w:hAnsi="Calibri" w:cs="Calibri"/>
          <w:color w:val="000000" w:themeColor="text1"/>
        </w:rPr>
        <w:t>Bernd Montag</w:t>
      </w:r>
      <w:r w:rsidR="00FA0872">
        <w:rPr>
          <w:rFonts w:ascii="Calibri" w:eastAsia="Calibri" w:hAnsi="Calibri" w:cs="Calibri"/>
          <w:color w:val="000000" w:themeColor="text1"/>
        </w:rPr>
        <w:t xml:space="preserve">, </w:t>
      </w:r>
      <w:r w:rsidR="00FA0872" w:rsidRPr="00FA0872">
        <w:rPr>
          <w:rFonts w:ascii="Calibri" w:eastAsia="Calibri" w:hAnsi="Calibri" w:cs="Calibri"/>
          <w:color w:val="000000" w:themeColor="text1"/>
        </w:rPr>
        <w:t xml:space="preserve">CEO of Siemens </w:t>
      </w:r>
      <w:proofErr w:type="spellStart"/>
      <w:r w:rsidR="00FA0872" w:rsidRPr="00FA0872">
        <w:rPr>
          <w:rFonts w:ascii="Calibri" w:eastAsia="Calibri" w:hAnsi="Calibri" w:cs="Calibri"/>
          <w:color w:val="000000" w:themeColor="text1"/>
        </w:rPr>
        <w:t>Healthineers</w:t>
      </w:r>
      <w:proofErr w:type="spellEnd"/>
      <w:r w:rsidR="00822DFA">
        <w:rPr>
          <w:rFonts w:ascii="Calibri" w:eastAsia="Calibri" w:hAnsi="Calibri" w:cs="Calibri"/>
          <w:color w:val="000000" w:themeColor="text1"/>
        </w:rPr>
        <w:t>.</w:t>
      </w:r>
    </w:p>
    <w:p w14:paraId="7D83A2E4" w14:textId="0E392230" w:rsidR="00FA0872" w:rsidRDefault="00FA0872" w:rsidP="0DED83D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Source: </w:t>
      </w:r>
      <w:hyperlink r:id="rId8" w:history="1">
        <w:r w:rsidRPr="00B010FB">
          <w:rPr>
            <w:rStyle w:val="Hyperlink"/>
            <w:rFonts w:ascii="Calibri" w:eastAsia="Calibri" w:hAnsi="Calibri" w:cs="Calibri"/>
          </w:rPr>
          <w:t>https://www.linkedin.com/pulse/bigideas2021-inflection-point-digital-first-bernd-montag/</w:t>
        </w:r>
      </w:hyperlink>
      <w:r>
        <w:rPr>
          <w:rFonts w:ascii="Calibri" w:eastAsia="Calibri" w:hAnsi="Calibri" w:cs="Calibri"/>
          <w:color w:val="000000" w:themeColor="text1"/>
        </w:rPr>
        <w:t xml:space="preserve"> </w:t>
      </w:r>
    </w:p>
    <w:p w14:paraId="7220438C" w14:textId="20D51E77" w:rsidR="00553139" w:rsidRDefault="7CE39D16" w:rsidP="0DED83D4">
      <w:pPr>
        <w:rPr>
          <w:rFonts w:ascii="Calibri" w:eastAsia="Calibri" w:hAnsi="Calibri" w:cs="Calibri"/>
          <w:color w:val="000000" w:themeColor="text1"/>
        </w:rPr>
      </w:pPr>
      <w:r w:rsidRPr="0DED83D4">
        <w:rPr>
          <w:rFonts w:ascii="Calibri" w:eastAsia="Calibri" w:hAnsi="Calibri" w:cs="Calibri"/>
          <w:color w:val="000000" w:themeColor="text1"/>
        </w:rPr>
        <w:t xml:space="preserve">COVID-19 has </w:t>
      </w:r>
      <w:r w:rsidR="00765423" w:rsidRPr="0DED83D4">
        <w:rPr>
          <w:rFonts w:ascii="Calibri" w:eastAsia="Calibri" w:hAnsi="Calibri" w:cs="Calibri"/>
          <w:color w:val="000000" w:themeColor="text1"/>
        </w:rPr>
        <w:t>accelerated</w:t>
      </w:r>
      <w:r w:rsidRPr="0DED83D4">
        <w:rPr>
          <w:rFonts w:ascii="Calibri" w:eastAsia="Calibri" w:hAnsi="Calibri" w:cs="Calibri"/>
          <w:color w:val="000000" w:themeColor="text1"/>
        </w:rPr>
        <w:t xml:space="preserve"> most organizations’ plans </w:t>
      </w:r>
      <w:r w:rsidR="00765423">
        <w:rPr>
          <w:rFonts w:ascii="Calibri" w:eastAsia="Calibri" w:hAnsi="Calibri" w:cs="Calibri"/>
          <w:color w:val="000000" w:themeColor="text1"/>
        </w:rPr>
        <w:t xml:space="preserve">for digital transformation dramatically </w:t>
      </w:r>
      <w:r w:rsidR="006B2C26">
        <w:rPr>
          <w:rFonts w:ascii="Calibri" w:eastAsia="Calibri" w:hAnsi="Calibri" w:cs="Calibri"/>
          <w:color w:val="000000" w:themeColor="text1"/>
        </w:rPr>
        <w:t>–</w:t>
      </w:r>
      <w:r w:rsidR="00765423">
        <w:rPr>
          <w:rFonts w:ascii="Calibri" w:eastAsia="Calibri" w:hAnsi="Calibri" w:cs="Calibri"/>
          <w:color w:val="000000" w:themeColor="text1"/>
        </w:rPr>
        <w:t xml:space="preserve"> </w:t>
      </w:r>
      <w:r w:rsidR="006B2C26">
        <w:rPr>
          <w:rFonts w:ascii="Calibri" w:eastAsia="Calibri" w:hAnsi="Calibri" w:cs="Calibri"/>
          <w:color w:val="000000" w:themeColor="text1"/>
        </w:rPr>
        <w:t xml:space="preserve">the slow shift to digital adoption was forced to happen </w:t>
      </w:r>
      <w:r w:rsidR="006B157D">
        <w:rPr>
          <w:rFonts w:ascii="Calibri" w:eastAsia="Calibri" w:hAnsi="Calibri" w:cs="Calibri"/>
          <w:color w:val="000000" w:themeColor="text1"/>
        </w:rPr>
        <w:t xml:space="preserve">much more quickly </w:t>
      </w:r>
      <w:r w:rsidR="006A1BB5">
        <w:rPr>
          <w:rFonts w:ascii="Calibri" w:eastAsia="Calibri" w:hAnsi="Calibri" w:cs="Calibri"/>
          <w:color w:val="000000" w:themeColor="text1"/>
        </w:rPr>
        <w:t xml:space="preserve">due to the pandemic, and many </w:t>
      </w:r>
      <w:r w:rsidR="006B157D">
        <w:rPr>
          <w:rFonts w:ascii="Calibri" w:eastAsia="Calibri" w:hAnsi="Calibri" w:cs="Calibri"/>
          <w:color w:val="000000" w:themeColor="text1"/>
        </w:rPr>
        <w:t>organisations, including those in the Healthcare Industry</w:t>
      </w:r>
      <w:r w:rsidR="00BC5DAE">
        <w:rPr>
          <w:rFonts w:ascii="Calibri" w:eastAsia="Calibri" w:hAnsi="Calibri" w:cs="Calibri"/>
          <w:color w:val="000000" w:themeColor="text1"/>
        </w:rPr>
        <w:t xml:space="preserve">, rushed to create digital solutions to replace or augment many of their </w:t>
      </w:r>
      <w:r w:rsidR="00F30729">
        <w:rPr>
          <w:rFonts w:ascii="Calibri" w:eastAsia="Calibri" w:hAnsi="Calibri" w:cs="Calibri"/>
          <w:color w:val="000000" w:themeColor="text1"/>
        </w:rPr>
        <w:t>traditional processes and interactions.</w:t>
      </w:r>
    </w:p>
    <w:p w14:paraId="4111DD91" w14:textId="04A90F66" w:rsidR="00F30729" w:rsidRDefault="005552B4" w:rsidP="0DED83D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Unfortunately, many of these </w:t>
      </w:r>
      <w:r w:rsidR="00762AFB">
        <w:rPr>
          <w:rFonts w:ascii="Calibri" w:eastAsia="Calibri" w:hAnsi="Calibri" w:cs="Calibri"/>
          <w:color w:val="000000" w:themeColor="text1"/>
        </w:rPr>
        <w:t xml:space="preserve">healthcare providers </w:t>
      </w:r>
      <w:r w:rsidR="00B233B9">
        <w:rPr>
          <w:rFonts w:ascii="Calibri" w:eastAsia="Calibri" w:hAnsi="Calibri" w:cs="Calibri"/>
          <w:color w:val="000000" w:themeColor="text1"/>
        </w:rPr>
        <w:t xml:space="preserve">ended up creating </w:t>
      </w:r>
      <w:r w:rsidR="00762AFB">
        <w:rPr>
          <w:rFonts w:ascii="Calibri" w:eastAsia="Calibri" w:hAnsi="Calibri" w:cs="Calibri"/>
          <w:color w:val="000000" w:themeColor="text1"/>
        </w:rPr>
        <w:t xml:space="preserve">less than ideal experiences for both their patients and </w:t>
      </w:r>
      <w:r w:rsidR="006300E0">
        <w:rPr>
          <w:rFonts w:ascii="Calibri" w:eastAsia="Calibri" w:hAnsi="Calibri" w:cs="Calibri"/>
          <w:color w:val="000000" w:themeColor="text1"/>
        </w:rPr>
        <w:t xml:space="preserve">staff (doctors, nurses, admin staff), typically </w:t>
      </w:r>
      <w:r w:rsidR="00700152">
        <w:rPr>
          <w:rFonts w:ascii="Calibri" w:eastAsia="Calibri" w:hAnsi="Calibri" w:cs="Calibri"/>
          <w:color w:val="000000" w:themeColor="text1"/>
        </w:rPr>
        <w:t>because they were simply trying to turn their old</w:t>
      </w:r>
      <w:r w:rsidR="00274807">
        <w:rPr>
          <w:rFonts w:ascii="Calibri" w:eastAsia="Calibri" w:hAnsi="Calibri" w:cs="Calibri"/>
          <w:color w:val="000000" w:themeColor="text1"/>
        </w:rPr>
        <w:t xml:space="preserve"> (paper based and legacy)</w:t>
      </w:r>
      <w:r w:rsidR="00700152">
        <w:rPr>
          <w:rFonts w:ascii="Calibri" w:eastAsia="Calibri" w:hAnsi="Calibri" w:cs="Calibri"/>
          <w:color w:val="000000" w:themeColor="text1"/>
        </w:rPr>
        <w:t xml:space="preserve"> processes </w:t>
      </w:r>
      <w:r w:rsidR="00274807">
        <w:rPr>
          <w:rFonts w:ascii="Calibri" w:eastAsia="Calibri" w:hAnsi="Calibri" w:cs="Calibri"/>
          <w:color w:val="000000" w:themeColor="text1"/>
        </w:rPr>
        <w:t xml:space="preserve">into a digital </w:t>
      </w:r>
      <w:r w:rsidR="007B2EF0">
        <w:rPr>
          <w:rFonts w:ascii="Calibri" w:eastAsia="Calibri" w:hAnsi="Calibri" w:cs="Calibri"/>
          <w:color w:val="000000" w:themeColor="text1"/>
        </w:rPr>
        <w:t>form or</w:t>
      </w:r>
      <w:r w:rsidR="00274807">
        <w:rPr>
          <w:rFonts w:ascii="Calibri" w:eastAsia="Calibri" w:hAnsi="Calibri" w:cs="Calibri"/>
          <w:color w:val="000000" w:themeColor="text1"/>
        </w:rPr>
        <w:t xml:space="preserve"> did not follow a proper design process</w:t>
      </w:r>
      <w:r w:rsidR="006756DA">
        <w:rPr>
          <w:rFonts w:ascii="Calibri" w:eastAsia="Calibri" w:hAnsi="Calibri" w:cs="Calibri"/>
          <w:color w:val="000000" w:themeColor="text1"/>
        </w:rPr>
        <w:t xml:space="preserve">. </w:t>
      </w:r>
    </w:p>
    <w:p w14:paraId="0A2DD742" w14:textId="633667EC" w:rsidR="006756DA" w:rsidRDefault="006756DA" w:rsidP="0DED83D4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As Head of Consulting at </w:t>
      </w:r>
      <w:r w:rsidR="00703377">
        <w:rPr>
          <w:rFonts w:ascii="Calibri" w:eastAsia="Calibri" w:hAnsi="Calibri" w:cs="Calibri"/>
          <w:color w:val="000000" w:themeColor="text1"/>
        </w:rPr>
        <w:t xml:space="preserve">global design firm </w:t>
      </w:r>
      <w:hyperlink r:id="rId9" w:history="1">
        <w:r w:rsidRPr="00F10C5E">
          <w:rPr>
            <w:rStyle w:val="Hyperlink"/>
            <w:rFonts w:ascii="Calibri" w:eastAsia="Calibri" w:hAnsi="Calibri" w:cs="Calibri"/>
          </w:rPr>
          <w:t>Sand Dollar Design</w:t>
        </w:r>
      </w:hyperlink>
      <w:r>
        <w:rPr>
          <w:rFonts w:ascii="Calibri" w:eastAsia="Calibri" w:hAnsi="Calibri" w:cs="Calibri"/>
          <w:color w:val="000000" w:themeColor="text1"/>
        </w:rPr>
        <w:t xml:space="preserve">, I have </w:t>
      </w:r>
      <w:hyperlink r:id="rId10" w:history="1">
        <w:r w:rsidR="00703377" w:rsidRPr="00F10C5E">
          <w:rPr>
            <w:rStyle w:val="Hyperlink"/>
            <w:rFonts w:ascii="Calibri" w:eastAsia="Calibri" w:hAnsi="Calibri" w:cs="Calibri"/>
          </w:rPr>
          <w:t xml:space="preserve">worked with </w:t>
        </w:r>
        <w:r w:rsidR="00AD1E4C" w:rsidRPr="00F10C5E">
          <w:rPr>
            <w:rStyle w:val="Hyperlink"/>
            <w:rFonts w:ascii="Calibri" w:eastAsia="Calibri" w:hAnsi="Calibri" w:cs="Calibri"/>
          </w:rPr>
          <w:t>dozens of companies over the years</w:t>
        </w:r>
      </w:hyperlink>
      <w:r w:rsidR="00AD1E4C">
        <w:rPr>
          <w:rFonts w:ascii="Calibri" w:eastAsia="Calibri" w:hAnsi="Calibri" w:cs="Calibri"/>
          <w:color w:val="000000" w:themeColor="text1"/>
        </w:rPr>
        <w:t xml:space="preserve"> to </w:t>
      </w:r>
      <w:r w:rsidR="009D7E1B">
        <w:rPr>
          <w:rFonts w:ascii="Calibri" w:eastAsia="Calibri" w:hAnsi="Calibri" w:cs="Calibri"/>
          <w:color w:val="000000" w:themeColor="text1"/>
        </w:rPr>
        <w:t xml:space="preserve">help them achieve better business outcomes (that include better patient and staff experience, higher productivity and </w:t>
      </w:r>
      <w:r w:rsidR="00D16BBB">
        <w:rPr>
          <w:rFonts w:ascii="Calibri" w:eastAsia="Calibri" w:hAnsi="Calibri" w:cs="Calibri"/>
          <w:color w:val="000000" w:themeColor="text1"/>
        </w:rPr>
        <w:t>improved</w:t>
      </w:r>
      <w:r w:rsidR="009D7E1B">
        <w:rPr>
          <w:rFonts w:ascii="Calibri" w:eastAsia="Calibri" w:hAnsi="Calibri" w:cs="Calibri"/>
          <w:color w:val="000000" w:themeColor="text1"/>
        </w:rPr>
        <w:t xml:space="preserve"> business results) </w:t>
      </w:r>
      <w:r w:rsidR="002D5E56">
        <w:rPr>
          <w:rFonts w:ascii="Calibri" w:eastAsia="Calibri" w:hAnsi="Calibri" w:cs="Calibri"/>
          <w:color w:val="000000" w:themeColor="text1"/>
        </w:rPr>
        <w:t>by applying a thorough User-</w:t>
      </w:r>
      <w:proofErr w:type="spellStart"/>
      <w:r w:rsidR="002D5E56">
        <w:rPr>
          <w:rFonts w:ascii="Calibri" w:eastAsia="Calibri" w:hAnsi="Calibri" w:cs="Calibri"/>
          <w:color w:val="000000" w:themeColor="text1"/>
        </w:rPr>
        <w:t>Centered</w:t>
      </w:r>
      <w:proofErr w:type="spellEnd"/>
      <w:r w:rsidR="002D5E56">
        <w:rPr>
          <w:rFonts w:ascii="Calibri" w:eastAsia="Calibri" w:hAnsi="Calibri" w:cs="Calibri"/>
          <w:color w:val="000000" w:themeColor="text1"/>
        </w:rPr>
        <w:t xml:space="preserve"> Design approach </w:t>
      </w:r>
      <w:r w:rsidR="004649BF">
        <w:rPr>
          <w:rFonts w:ascii="Calibri" w:eastAsia="Calibri" w:hAnsi="Calibri" w:cs="Calibri"/>
          <w:color w:val="000000" w:themeColor="text1"/>
        </w:rPr>
        <w:t>when solving business problems, including successful Digital Transformation Programmes.</w:t>
      </w:r>
    </w:p>
    <w:p w14:paraId="3833375D" w14:textId="74561525" w:rsidR="00703377" w:rsidRDefault="00B472A9" w:rsidP="00703377">
      <w:pPr>
        <w:rPr>
          <w:rFonts w:eastAsia="Calibri"/>
        </w:rPr>
      </w:pPr>
      <w:r>
        <w:rPr>
          <w:rFonts w:ascii="Calibri" w:eastAsia="Calibri" w:hAnsi="Calibri" w:cs="Calibri"/>
          <w:color w:val="000000" w:themeColor="text1"/>
        </w:rPr>
        <w:t xml:space="preserve">Below are five principles we follow at Sand Dollar Design to </w:t>
      </w:r>
      <w:r w:rsidR="00F9289A">
        <w:rPr>
          <w:rFonts w:eastAsia="Calibri"/>
        </w:rPr>
        <w:t>create</w:t>
      </w:r>
      <w:r w:rsidR="00F9289A" w:rsidRPr="0DED83D4">
        <w:t xml:space="preserve"> digital products that work</w:t>
      </w:r>
      <w:r w:rsidR="0088726B">
        <w:rPr>
          <w:rFonts w:eastAsia="Calibri"/>
        </w:rPr>
        <w:t xml:space="preserve"> in any industry, including healthcare:</w:t>
      </w:r>
    </w:p>
    <w:p w14:paraId="7CB1470D" w14:textId="1BDAE9B2" w:rsidR="00A50223" w:rsidRDefault="008D0AF4" w:rsidP="0088726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Make sure you </w:t>
      </w:r>
      <w:r w:rsidR="00E46BFA">
        <w:rPr>
          <w:rFonts w:ascii="Calibri" w:eastAsia="Calibri" w:hAnsi="Calibri" w:cs="Calibri"/>
          <w:color w:val="000000" w:themeColor="text1"/>
        </w:rPr>
        <w:t>understand the user</w:t>
      </w:r>
      <w:r w:rsidR="00270296">
        <w:rPr>
          <w:rFonts w:ascii="Calibri" w:eastAsia="Calibri" w:hAnsi="Calibri" w:cs="Calibri"/>
          <w:color w:val="000000" w:themeColor="text1"/>
        </w:rPr>
        <w:t xml:space="preserve"> (patient</w:t>
      </w:r>
      <w:r w:rsidR="003D3558">
        <w:rPr>
          <w:rFonts w:ascii="Calibri" w:eastAsia="Calibri" w:hAnsi="Calibri" w:cs="Calibri"/>
          <w:color w:val="000000" w:themeColor="text1"/>
        </w:rPr>
        <w:t xml:space="preserve"> or healthcare staff) and their needs</w:t>
      </w:r>
    </w:p>
    <w:p w14:paraId="3FFF806E" w14:textId="77777777" w:rsidR="0048364D" w:rsidRDefault="000D20E1" w:rsidP="00D5474C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Human-</w:t>
      </w:r>
      <w:proofErr w:type="spellStart"/>
      <w:r>
        <w:rPr>
          <w:rFonts w:ascii="Calibri" w:eastAsia="Calibri" w:hAnsi="Calibri" w:cs="Calibri"/>
          <w:color w:val="000000" w:themeColor="text1"/>
        </w:rPr>
        <w:t>centered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design means designing for every aspect of a </w:t>
      </w:r>
      <w:r w:rsidR="003378EA">
        <w:rPr>
          <w:rFonts w:ascii="Calibri" w:eastAsia="Calibri" w:hAnsi="Calibri" w:cs="Calibri"/>
          <w:color w:val="000000" w:themeColor="text1"/>
        </w:rPr>
        <w:t xml:space="preserve">user – their needs, their goals, their context and behaviours. How </w:t>
      </w:r>
      <w:r w:rsidR="00970A31">
        <w:rPr>
          <w:rFonts w:ascii="Calibri" w:eastAsia="Calibri" w:hAnsi="Calibri" w:cs="Calibri"/>
          <w:color w:val="000000" w:themeColor="text1"/>
        </w:rPr>
        <w:t xml:space="preserve">can we create solutions for our patients, our doctors or our nurses if we do not understand these elements of their </w:t>
      </w:r>
      <w:r w:rsidR="000661DE">
        <w:rPr>
          <w:rFonts w:ascii="Calibri" w:eastAsia="Calibri" w:hAnsi="Calibri" w:cs="Calibri"/>
          <w:color w:val="000000" w:themeColor="text1"/>
        </w:rPr>
        <w:t>lives? A critical part of our process is to spend time with the actual users, in their context</w:t>
      </w:r>
      <w:r w:rsidR="00B751D3">
        <w:rPr>
          <w:rFonts w:ascii="Calibri" w:eastAsia="Calibri" w:hAnsi="Calibri" w:cs="Calibri"/>
          <w:color w:val="000000" w:themeColor="text1"/>
        </w:rPr>
        <w:t xml:space="preserve">, to observe and interview them, </w:t>
      </w:r>
      <w:proofErr w:type="gramStart"/>
      <w:r w:rsidR="00B751D3">
        <w:rPr>
          <w:rFonts w:ascii="Calibri" w:eastAsia="Calibri" w:hAnsi="Calibri" w:cs="Calibri"/>
          <w:color w:val="000000" w:themeColor="text1"/>
        </w:rPr>
        <w:t>in order to</w:t>
      </w:r>
      <w:proofErr w:type="gramEnd"/>
      <w:r w:rsidR="00B751D3">
        <w:rPr>
          <w:rFonts w:ascii="Calibri" w:eastAsia="Calibri" w:hAnsi="Calibri" w:cs="Calibri"/>
          <w:color w:val="000000" w:themeColor="text1"/>
        </w:rPr>
        <w:t xml:space="preserve"> get a better understanding of who they are, what their pain points and </w:t>
      </w:r>
      <w:r w:rsidR="003233C1">
        <w:rPr>
          <w:rFonts w:ascii="Calibri" w:eastAsia="Calibri" w:hAnsi="Calibri" w:cs="Calibri"/>
          <w:color w:val="000000" w:themeColor="text1"/>
        </w:rPr>
        <w:t xml:space="preserve">priorities are, and how they think and communicate. </w:t>
      </w:r>
    </w:p>
    <w:p w14:paraId="25763018" w14:textId="38643231" w:rsidR="0088726B" w:rsidRDefault="005C214E" w:rsidP="00D5474C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We use </w:t>
      </w:r>
      <w:hyperlink r:id="rId11" w:history="1">
        <w:r w:rsidRPr="00DA3049">
          <w:rPr>
            <w:rStyle w:val="Hyperlink"/>
            <w:rFonts w:ascii="Calibri" w:eastAsia="Calibri" w:hAnsi="Calibri" w:cs="Calibri"/>
          </w:rPr>
          <w:t xml:space="preserve">artefacts like User </w:t>
        </w:r>
        <w:r w:rsidR="00E46BFA" w:rsidRPr="00DA3049">
          <w:rPr>
            <w:rStyle w:val="Hyperlink"/>
            <w:rFonts w:ascii="Calibri" w:eastAsia="Calibri" w:hAnsi="Calibri" w:cs="Calibri"/>
          </w:rPr>
          <w:t>Personas</w:t>
        </w:r>
      </w:hyperlink>
      <w:r>
        <w:rPr>
          <w:rFonts w:ascii="Calibri" w:eastAsia="Calibri" w:hAnsi="Calibri" w:cs="Calibri"/>
          <w:color w:val="000000" w:themeColor="text1"/>
        </w:rPr>
        <w:t xml:space="preserve"> to illustrate “archetypes” of the different user groups we identify</w:t>
      </w:r>
      <w:r w:rsidR="009D716C">
        <w:rPr>
          <w:rFonts w:ascii="Calibri" w:eastAsia="Calibri" w:hAnsi="Calibri" w:cs="Calibri"/>
          <w:color w:val="000000" w:themeColor="text1"/>
        </w:rPr>
        <w:t xml:space="preserve">, and this creates a wonderful platform to start the design process with – it gets the </w:t>
      </w:r>
      <w:r w:rsidR="007E7B6A">
        <w:rPr>
          <w:rFonts w:ascii="Calibri" w:eastAsia="Calibri" w:hAnsi="Calibri" w:cs="Calibri"/>
          <w:color w:val="000000" w:themeColor="text1"/>
        </w:rPr>
        <w:t xml:space="preserve">whole team, including client/business stakeholders, designers and IT/Development on the same page, and </w:t>
      </w:r>
      <w:r w:rsidR="0026562C">
        <w:rPr>
          <w:rFonts w:ascii="Calibri" w:eastAsia="Calibri" w:hAnsi="Calibri" w:cs="Calibri"/>
          <w:color w:val="000000" w:themeColor="text1"/>
        </w:rPr>
        <w:t>creates a shared reference of who we are creating solutions for.</w:t>
      </w:r>
    </w:p>
    <w:p w14:paraId="0B64E2FF" w14:textId="77777777" w:rsidR="0026562C" w:rsidRPr="00D5474C" w:rsidRDefault="0026562C" w:rsidP="00D5474C">
      <w:pPr>
        <w:ind w:left="360"/>
        <w:rPr>
          <w:rFonts w:ascii="Calibri" w:eastAsia="Calibri" w:hAnsi="Calibri" w:cs="Calibri"/>
          <w:color w:val="000000" w:themeColor="text1"/>
        </w:rPr>
      </w:pPr>
    </w:p>
    <w:p w14:paraId="164CCD56" w14:textId="7AC78267" w:rsidR="00E46BFA" w:rsidRDefault="00745893" w:rsidP="0088726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Consider the entire process</w:t>
      </w:r>
    </w:p>
    <w:p w14:paraId="52E2990F" w14:textId="47EEDB58" w:rsidR="00540940" w:rsidRDefault="00E95F90" w:rsidP="00540940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One of the biggest mistakes that can be made by designers is to only think about the screens / interfaces of the system they are designing</w:t>
      </w:r>
      <w:r w:rsidR="008F7F91">
        <w:rPr>
          <w:rFonts w:ascii="Calibri" w:eastAsia="Calibri" w:hAnsi="Calibri" w:cs="Calibri"/>
          <w:color w:val="000000" w:themeColor="text1"/>
        </w:rPr>
        <w:t xml:space="preserve">, which leads to pretty apps and websites that do not really meet the user needs or deliver </w:t>
      </w:r>
      <w:r w:rsidR="00E31D38">
        <w:rPr>
          <w:rFonts w:ascii="Calibri" w:eastAsia="Calibri" w:hAnsi="Calibri" w:cs="Calibri"/>
          <w:color w:val="000000" w:themeColor="text1"/>
        </w:rPr>
        <w:t>business outcomes</w:t>
      </w:r>
      <w:r>
        <w:rPr>
          <w:rFonts w:ascii="Calibri" w:eastAsia="Calibri" w:hAnsi="Calibri" w:cs="Calibri"/>
          <w:color w:val="000000" w:themeColor="text1"/>
        </w:rPr>
        <w:t>. A</w:t>
      </w:r>
      <w:r w:rsidR="009A3482">
        <w:rPr>
          <w:rFonts w:ascii="Calibri" w:eastAsia="Calibri" w:hAnsi="Calibri" w:cs="Calibri"/>
          <w:color w:val="000000" w:themeColor="text1"/>
        </w:rPr>
        <w:t xml:space="preserve">ccording to </w:t>
      </w:r>
      <w:r w:rsidR="00AB5325" w:rsidRPr="00AB5325">
        <w:rPr>
          <w:rFonts w:ascii="Calibri" w:eastAsia="Calibri" w:hAnsi="Calibri" w:cs="Calibri"/>
          <w:color w:val="000000" w:themeColor="text1"/>
        </w:rPr>
        <w:t>ISO 9241-210:2019</w:t>
      </w:r>
      <w:r w:rsidR="00E31D38">
        <w:rPr>
          <w:rFonts w:ascii="Calibri" w:eastAsia="Calibri" w:hAnsi="Calibri" w:cs="Calibri"/>
          <w:color w:val="000000" w:themeColor="text1"/>
        </w:rPr>
        <w:t xml:space="preserve"> (</w:t>
      </w:r>
      <w:r w:rsidR="00AB5325">
        <w:rPr>
          <w:rFonts w:ascii="Calibri" w:eastAsia="Calibri" w:hAnsi="Calibri" w:cs="Calibri"/>
          <w:color w:val="000000" w:themeColor="text1"/>
        </w:rPr>
        <w:t xml:space="preserve">the </w:t>
      </w:r>
      <w:r w:rsidR="00AB5325">
        <w:rPr>
          <w:rFonts w:ascii="Calibri" w:eastAsia="Calibri" w:hAnsi="Calibri" w:cs="Calibri"/>
          <w:color w:val="000000" w:themeColor="text1"/>
        </w:rPr>
        <w:lastRenderedPageBreak/>
        <w:t xml:space="preserve">de-facto standard for </w:t>
      </w:r>
      <w:r w:rsidR="007F67E3">
        <w:rPr>
          <w:rFonts w:ascii="Calibri" w:eastAsia="Calibri" w:hAnsi="Calibri" w:cs="Calibri"/>
          <w:color w:val="000000" w:themeColor="text1"/>
        </w:rPr>
        <w:t>user-centred design</w:t>
      </w:r>
      <w:r w:rsidR="00E31D38">
        <w:rPr>
          <w:rFonts w:ascii="Calibri" w:eastAsia="Calibri" w:hAnsi="Calibri" w:cs="Calibri"/>
          <w:color w:val="000000" w:themeColor="text1"/>
        </w:rPr>
        <w:t>)</w:t>
      </w:r>
      <w:r w:rsidR="007F67E3">
        <w:rPr>
          <w:rFonts w:ascii="Calibri" w:eastAsia="Calibri" w:hAnsi="Calibri" w:cs="Calibri"/>
          <w:color w:val="000000" w:themeColor="text1"/>
        </w:rPr>
        <w:t xml:space="preserve"> </w:t>
      </w:r>
      <w:r w:rsidR="007965C3">
        <w:rPr>
          <w:rFonts w:ascii="Calibri" w:eastAsia="Calibri" w:hAnsi="Calibri" w:cs="Calibri"/>
          <w:color w:val="000000" w:themeColor="text1"/>
        </w:rPr>
        <w:t xml:space="preserve">the design process should address the whole user experience. </w:t>
      </w:r>
    </w:p>
    <w:p w14:paraId="3161A193" w14:textId="15FE77EA" w:rsidR="0048364D" w:rsidRDefault="0048364D" w:rsidP="00540940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Our design team incorporates </w:t>
      </w:r>
      <w:hyperlink r:id="rId12" w:history="1">
        <w:r w:rsidRPr="00926076">
          <w:rPr>
            <w:rStyle w:val="Hyperlink"/>
            <w:rFonts w:ascii="Calibri" w:eastAsia="Calibri" w:hAnsi="Calibri" w:cs="Calibri"/>
          </w:rPr>
          <w:t>activities like user journey mapping</w:t>
        </w:r>
      </w:hyperlink>
      <w:r w:rsidR="00A115EB">
        <w:rPr>
          <w:rFonts w:ascii="Calibri" w:eastAsia="Calibri" w:hAnsi="Calibri" w:cs="Calibri"/>
          <w:color w:val="000000" w:themeColor="text1"/>
        </w:rPr>
        <w:t xml:space="preserve">, where we bring together the insights from our ethnographic studies of the users, to </w:t>
      </w:r>
      <w:r w:rsidR="0006765A">
        <w:rPr>
          <w:rFonts w:ascii="Calibri" w:eastAsia="Calibri" w:hAnsi="Calibri" w:cs="Calibri"/>
          <w:color w:val="000000" w:themeColor="text1"/>
        </w:rPr>
        <w:t>illustrate the entire process (similar to customer journey mapping or service design)</w:t>
      </w:r>
      <w:r w:rsidR="0095096A">
        <w:rPr>
          <w:rFonts w:ascii="Calibri" w:eastAsia="Calibri" w:hAnsi="Calibri" w:cs="Calibri"/>
          <w:color w:val="000000" w:themeColor="text1"/>
        </w:rPr>
        <w:t>, with a focus on:</w:t>
      </w:r>
    </w:p>
    <w:p w14:paraId="23A53EB2" w14:textId="27438B16" w:rsidR="0095096A" w:rsidRDefault="0095096A" w:rsidP="0095096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How the process works across different channels</w:t>
      </w:r>
    </w:p>
    <w:p w14:paraId="653BA3DB" w14:textId="04A74594" w:rsidR="0095096A" w:rsidRDefault="0095096A" w:rsidP="0095096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What are the pain points</w:t>
      </w:r>
    </w:p>
    <w:p w14:paraId="2024E9B4" w14:textId="726B2D28" w:rsidR="0095096A" w:rsidRDefault="0095096A" w:rsidP="0095096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What are the barriers</w:t>
      </w:r>
    </w:p>
    <w:p w14:paraId="14B0459B" w14:textId="7E720D12" w:rsidR="0095096A" w:rsidRDefault="0095096A" w:rsidP="0095096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What are competitors or </w:t>
      </w:r>
      <w:r w:rsidR="00A326D6">
        <w:rPr>
          <w:rFonts w:ascii="Calibri" w:eastAsia="Calibri" w:hAnsi="Calibri" w:cs="Calibri"/>
          <w:color w:val="000000" w:themeColor="text1"/>
        </w:rPr>
        <w:t>non-competitors doing that we can learn from / avoid doing?</w:t>
      </w:r>
    </w:p>
    <w:p w14:paraId="786C6DFC" w14:textId="22ED7E70" w:rsidR="00A326D6" w:rsidRDefault="007A0CC3" w:rsidP="0095096A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This activity leads to the generation of ideas</w:t>
      </w:r>
      <w:r w:rsidR="00173005">
        <w:rPr>
          <w:rFonts w:ascii="Calibri" w:eastAsia="Calibri" w:hAnsi="Calibri" w:cs="Calibri"/>
          <w:color w:val="000000" w:themeColor="text1"/>
        </w:rPr>
        <w:t xml:space="preserve"> based on research and insights</w:t>
      </w:r>
    </w:p>
    <w:p w14:paraId="257430C5" w14:textId="77777777" w:rsidR="007A0CC3" w:rsidRPr="0095096A" w:rsidRDefault="007A0CC3" w:rsidP="007A0CC3">
      <w:pPr>
        <w:pStyle w:val="ListParagraph"/>
        <w:rPr>
          <w:rFonts w:ascii="Calibri" w:eastAsia="Calibri" w:hAnsi="Calibri" w:cs="Calibri"/>
          <w:color w:val="000000" w:themeColor="text1"/>
        </w:rPr>
      </w:pPr>
    </w:p>
    <w:p w14:paraId="64F58839" w14:textId="76E659EA" w:rsidR="00745893" w:rsidRDefault="00745893" w:rsidP="0088726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Leverage best practice</w:t>
      </w:r>
    </w:p>
    <w:p w14:paraId="7E145739" w14:textId="7E0FFC0A" w:rsidR="00DA3049" w:rsidRDefault="001F4BAB" w:rsidP="00DA3049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The Healthcare Industry can </w:t>
      </w:r>
      <w:proofErr w:type="gramStart"/>
      <w:r>
        <w:rPr>
          <w:rFonts w:ascii="Calibri" w:eastAsia="Calibri" w:hAnsi="Calibri" w:cs="Calibri"/>
          <w:color w:val="000000" w:themeColor="text1"/>
        </w:rPr>
        <w:t>actually benefit</w:t>
      </w:r>
      <w:proofErr w:type="gramEnd"/>
      <w:r>
        <w:rPr>
          <w:rFonts w:ascii="Calibri" w:eastAsia="Calibri" w:hAnsi="Calibri" w:cs="Calibri"/>
          <w:color w:val="000000" w:themeColor="text1"/>
        </w:rPr>
        <w:t xml:space="preserve"> from being a bit late to the party when it comes to Digital Solutions</w:t>
      </w:r>
      <w:r w:rsidR="004C1670">
        <w:rPr>
          <w:rFonts w:ascii="Calibri" w:eastAsia="Calibri" w:hAnsi="Calibri" w:cs="Calibri"/>
          <w:color w:val="000000" w:themeColor="text1"/>
        </w:rPr>
        <w:t xml:space="preserve">. Other industries like Banking, Insurance and Telecommunications have spent years researching and evolving best practices to create improved user experiences for their users – and it’s not necessary for </w:t>
      </w:r>
      <w:proofErr w:type="gramStart"/>
      <w:r w:rsidR="004C1670">
        <w:rPr>
          <w:rFonts w:ascii="Calibri" w:eastAsia="Calibri" w:hAnsi="Calibri" w:cs="Calibri"/>
          <w:color w:val="000000" w:themeColor="text1"/>
        </w:rPr>
        <w:t>Healthcare</w:t>
      </w:r>
      <w:proofErr w:type="gramEnd"/>
      <w:r w:rsidR="004C1670">
        <w:rPr>
          <w:rFonts w:ascii="Calibri" w:eastAsia="Calibri" w:hAnsi="Calibri" w:cs="Calibri"/>
          <w:color w:val="000000" w:themeColor="text1"/>
        </w:rPr>
        <w:t xml:space="preserve"> to start </w:t>
      </w:r>
      <w:r w:rsidR="00621329">
        <w:rPr>
          <w:rFonts w:ascii="Calibri" w:eastAsia="Calibri" w:hAnsi="Calibri" w:cs="Calibri"/>
          <w:color w:val="000000" w:themeColor="text1"/>
        </w:rPr>
        <w:t>the process from scratch.</w:t>
      </w:r>
    </w:p>
    <w:p w14:paraId="46450431" w14:textId="456DEE7D" w:rsidR="00621329" w:rsidRPr="00DA3049" w:rsidRDefault="00621329" w:rsidP="00DA3049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Our design team </w:t>
      </w:r>
      <w:hyperlink r:id="rId13" w:history="1">
        <w:r w:rsidRPr="00645CA0">
          <w:rPr>
            <w:rStyle w:val="Hyperlink"/>
            <w:rFonts w:ascii="Calibri" w:eastAsia="Calibri" w:hAnsi="Calibri" w:cs="Calibri"/>
          </w:rPr>
          <w:t xml:space="preserve">leverages </w:t>
        </w:r>
        <w:r w:rsidR="00476501" w:rsidRPr="00645CA0">
          <w:rPr>
            <w:rStyle w:val="Hyperlink"/>
            <w:rFonts w:ascii="Calibri" w:eastAsia="Calibri" w:hAnsi="Calibri" w:cs="Calibri"/>
          </w:rPr>
          <w:t xml:space="preserve">design </w:t>
        </w:r>
        <w:r w:rsidRPr="00645CA0">
          <w:rPr>
            <w:rStyle w:val="Hyperlink"/>
            <w:rFonts w:ascii="Calibri" w:eastAsia="Calibri" w:hAnsi="Calibri" w:cs="Calibri"/>
          </w:rPr>
          <w:t>best practice</w:t>
        </w:r>
      </w:hyperlink>
      <w:r>
        <w:rPr>
          <w:rFonts w:ascii="Calibri" w:eastAsia="Calibri" w:hAnsi="Calibri" w:cs="Calibri"/>
          <w:color w:val="000000" w:themeColor="text1"/>
        </w:rPr>
        <w:t xml:space="preserve"> and </w:t>
      </w:r>
      <w:r w:rsidR="00476501">
        <w:rPr>
          <w:rFonts w:ascii="Calibri" w:eastAsia="Calibri" w:hAnsi="Calibri" w:cs="Calibri"/>
          <w:color w:val="000000" w:themeColor="text1"/>
        </w:rPr>
        <w:t xml:space="preserve">identifies innovative ways that solutions from other industries may be applied to different domains such as healthcare, to come up with </w:t>
      </w:r>
      <w:r w:rsidR="00053DBE">
        <w:rPr>
          <w:rFonts w:ascii="Calibri" w:eastAsia="Calibri" w:hAnsi="Calibri" w:cs="Calibri"/>
          <w:color w:val="000000" w:themeColor="text1"/>
        </w:rPr>
        <w:t>digital solutions that are innovative, usable and scalable for our clients</w:t>
      </w:r>
      <w:r w:rsidR="00645CA0">
        <w:rPr>
          <w:rFonts w:ascii="Calibri" w:eastAsia="Calibri" w:hAnsi="Calibri" w:cs="Calibri"/>
          <w:color w:val="000000" w:themeColor="text1"/>
        </w:rPr>
        <w:t xml:space="preserve">. </w:t>
      </w:r>
    </w:p>
    <w:p w14:paraId="65649C12" w14:textId="0CB8DCBC" w:rsidR="00745893" w:rsidRDefault="00745893" w:rsidP="0088726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Validate </w:t>
      </w:r>
      <w:r w:rsidR="00B07126">
        <w:rPr>
          <w:rFonts w:ascii="Calibri" w:eastAsia="Calibri" w:hAnsi="Calibri" w:cs="Calibri"/>
          <w:color w:val="000000" w:themeColor="text1"/>
        </w:rPr>
        <w:t>every design</w:t>
      </w:r>
    </w:p>
    <w:p w14:paraId="2AF8C1F5" w14:textId="459A91B9" w:rsidR="001A38E6" w:rsidRDefault="00403DA1" w:rsidP="001A38E6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User testing (or usability testing) is a qualitative research method that is used to validate </w:t>
      </w:r>
      <w:r w:rsidR="001E6AF9">
        <w:rPr>
          <w:rFonts w:ascii="Calibri" w:eastAsia="Calibri" w:hAnsi="Calibri" w:cs="Calibri"/>
          <w:color w:val="000000" w:themeColor="text1"/>
        </w:rPr>
        <w:t xml:space="preserve">designs. This process ensures that you identify possible usability issues </w:t>
      </w:r>
      <w:r w:rsidR="00B84664">
        <w:rPr>
          <w:rFonts w:ascii="Calibri" w:eastAsia="Calibri" w:hAnsi="Calibri" w:cs="Calibri"/>
          <w:color w:val="000000" w:themeColor="text1"/>
        </w:rPr>
        <w:t xml:space="preserve">that can be fixed before investing </w:t>
      </w:r>
      <w:r w:rsidR="000A0799">
        <w:rPr>
          <w:rFonts w:ascii="Calibri" w:eastAsia="Calibri" w:hAnsi="Calibri" w:cs="Calibri"/>
          <w:color w:val="000000" w:themeColor="text1"/>
        </w:rPr>
        <w:t>in development costs (</w:t>
      </w:r>
      <w:r w:rsidR="007336F3">
        <w:rPr>
          <w:rFonts w:ascii="Calibri" w:eastAsia="Calibri" w:hAnsi="Calibri" w:cs="Calibri"/>
          <w:color w:val="000000" w:themeColor="text1"/>
        </w:rPr>
        <w:t>or even worse</w:t>
      </w:r>
      <w:r w:rsidR="00CC6DE3">
        <w:rPr>
          <w:rFonts w:ascii="Calibri" w:eastAsia="Calibri" w:hAnsi="Calibri" w:cs="Calibri"/>
          <w:color w:val="000000" w:themeColor="text1"/>
        </w:rPr>
        <w:t xml:space="preserve"> -</w:t>
      </w:r>
      <w:r w:rsidR="000A0799">
        <w:rPr>
          <w:rFonts w:ascii="Calibri" w:eastAsia="Calibri" w:hAnsi="Calibri" w:cs="Calibri"/>
          <w:color w:val="000000" w:themeColor="text1"/>
        </w:rPr>
        <w:t xml:space="preserve"> launching a broken product)</w:t>
      </w:r>
      <w:r w:rsidR="007336F3">
        <w:rPr>
          <w:rFonts w:ascii="Calibri" w:eastAsia="Calibri" w:hAnsi="Calibri" w:cs="Calibri"/>
          <w:color w:val="000000" w:themeColor="text1"/>
        </w:rPr>
        <w:t>.</w:t>
      </w:r>
      <w:r w:rsidR="00CC6DE3">
        <w:rPr>
          <w:rFonts w:ascii="Calibri" w:eastAsia="Calibri" w:hAnsi="Calibri" w:cs="Calibri"/>
          <w:color w:val="000000" w:themeColor="text1"/>
        </w:rPr>
        <w:t xml:space="preserve"> By testing with as few as 5 to 8 users of a specific user group, you should be able to identify most usability issues </w:t>
      </w:r>
      <w:r w:rsidR="006B6B31">
        <w:rPr>
          <w:rFonts w:ascii="Calibri" w:eastAsia="Calibri" w:hAnsi="Calibri" w:cs="Calibri"/>
          <w:color w:val="000000" w:themeColor="text1"/>
        </w:rPr>
        <w:t>with a high degree of certainty.</w:t>
      </w:r>
    </w:p>
    <w:p w14:paraId="08158D12" w14:textId="4C15E716" w:rsidR="00193A83" w:rsidRDefault="006B6B31" w:rsidP="001A38E6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Our team of researchers and designers</w:t>
      </w:r>
      <w:r w:rsidR="00DC3FE8">
        <w:rPr>
          <w:rFonts w:ascii="Calibri" w:eastAsia="Calibri" w:hAnsi="Calibri" w:cs="Calibri"/>
          <w:color w:val="000000" w:themeColor="text1"/>
        </w:rPr>
        <w:t xml:space="preserve"> do not try and make their designs look good </w:t>
      </w:r>
      <w:hyperlink r:id="rId14" w:history="1">
        <w:r w:rsidR="00DC3FE8" w:rsidRPr="00A51F13">
          <w:rPr>
            <w:rStyle w:val="Hyperlink"/>
            <w:rFonts w:ascii="Calibri" w:eastAsia="Calibri" w:hAnsi="Calibri" w:cs="Calibri"/>
          </w:rPr>
          <w:t>when conducting user testing –</w:t>
        </w:r>
      </w:hyperlink>
      <w:r w:rsidR="00DC3FE8">
        <w:rPr>
          <w:rFonts w:ascii="Calibri" w:eastAsia="Calibri" w:hAnsi="Calibri" w:cs="Calibri"/>
          <w:color w:val="000000" w:themeColor="text1"/>
        </w:rPr>
        <w:t xml:space="preserve"> their </w:t>
      </w:r>
      <w:r w:rsidR="00693D12">
        <w:rPr>
          <w:rFonts w:ascii="Calibri" w:eastAsia="Calibri" w:hAnsi="Calibri" w:cs="Calibri"/>
          <w:color w:val="000000" w:themeColor="text1"/>
        </w:rPr>
        <w:t>aim is to identify th</w:t>
      </w:r>
      <w:r w:rsidR="005E2C6B">
        <w:rPr>
          <w:rFonts w:ascii="Calibri" w:eastAsia="Calibri" w:hAnsi="Calibri" w:cs="Calibri"/>
          <w:color w:val="000000" w:themeColor="text1"/>
        </w:rPr>
        <w:t>e</w:t>
      </w:r>
      <w:r w:rsidR="00693D12">
        <w:rPr>
          <w:rFonts w:ascii="Calibri" w:eastAsia="Calibri" w:hAnsi="Calibri" w:cs="Calibri"/>
          <w:color w:val="000000" w:themeColor="text1"/>
        </w:rPr>
        <w:t xml:space="preserve"> 1% or </w:t>
      </w:r>
      <w:r w:rsidR="00A518C3">
        <w:rPr>
          <w:rFonts w:ascii="Calibri" w:eastAsia="Calibri" w:hAnsi="Calibri" w:cs="Calibri"/>
          <w:color w:val="000000" w:themeColor="text1"/>
        </w:rPr>
        <w:t>2</w:t>
      </w:r>
      <w:r w:rsidR="00693D12">
        <w:rPr>
          <w:rFonts w:ascii="Calibri" w:eastAsia="Calibri" w:hAnsi="Calibri" w:cs="Calibri"/>
          <w:color w:val="000000" w:themeColor="text1"/>
        </w:rPr>
        <w:t xml:space="preserve">% of improvements that can still be made to improve the user experience. </w:t>
      </w:r>
      <w:r w:rsidR="00E6285B">
        <w:rPr>
          <w:rFonts w:ascii="Calibri" w:eastAsia="Calibri" w:hAnsi="Calibri" w:cs="Calibri"/>
          <w:color w:val="000000" w:themeColor="text1"/>
        </w:rPr>
        <w:t xml:space="preserve">It takes a special mindset to be open to observing </w:t>
      </w:r>
      <w:r w:rsidR="00E17CFE">
        <w:rPr>
          <w:rFonts w:ascii="Calibri" w:eastAsia="Calibri" w:hAnsi="Calibri" w:cs="Calibri"/>
          <w:color w:val="000000" w:themeColor="text1"/>
        </w:rPr>
        <w:t xml:space="preserve">where your design might not be perfectly meeting the user needs, or making sense to them, but this is what we strive for – use every </w:t>
      </w:r>
      <w:r w:rsidR="00193A83">
        <w:rPr>
          <w:rFonts w:ascii="Calibri" w:eastAsia="Calibri" w:hAnsi="Calibri" w:cs="Calibri"/>
          <w:color w:val="000000" w:themeColor="text1"/>
        </w:rPr>
        <w:t>source of insight to get to the best possible design.</w:t>
      </w:r>
    </w:p>
    <w:p w14:paraId="55D54E95" w14:textId="79107997" w:rsidR="006B6B31" w:rsidRPr="001A38E6" w:rsidRDefault="00693D12" w:rsidP="001A38E6">
      <w:pPr>
        <w:ind w:left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No matter how much “best practice” </w:t>
      </w:r>
      <w:r w:rsidR="00193D03">
        <w:rPr>
          <w:rFonts w:ascii="Calibri" w:eastAsia="Calibri" w:hAnsi="Calibri" w:cs="Calibri"/>
          <w:color w:val="000000" w:themeColor="text1"/>
        </w:rPr>
        <w:t>or research was used to craft a great design – user testing almost always provides some new insight or surprise that assists in creating a better experience that is more user-centric</w:t>
      </w:r>
      <w:r w:rsidR="005C48E8">
        <w:rPr>
          <w:rFonts w:ascii="Calibri" w:eastAsia="Calibri" w:hAnsi="Calibri" w:cs="Calibri"/>
          <w:color w:val="000000" w:themeColor="text1"/>
        </w:rPr>
        <w:t>. User testing is your insurance policy when it comes to making sure a design is going to be successful.</w:t>
      </w:r>
    </w:p>
    <w:p w14:paraId="51EE9D4E" w14:textId="3DD19EB7" w:rsidR="00B07126" w:rsidRDefault="002E1764" w:rsidP="0088726B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Measure </w:t>
      </w:r>
      <w:r w:rsidR="003D523E">
        <w:rPr>
          <w:rFonts w:ascii="Calibri" w:eastAsia="Calibri" w:hAnsi="Calibri" w:cs="Calibri"/>
          <w:color w:val="000000" w:themeColor="text1"/>
        </w:rPr>
        <w:t xml:space="preserve">whether you are achieving </w:t>
      </w:r>
      <w:r>
        <w:rPr>
          <w:rFonts w:ascii="Calibri" w:eastAsia="Calibri" w:hAnsi="Calibri" w:cs="Calibri"/>
          <w:color w:val="000000" w:themeColor="text1"/>
        </w:rPr>
        <w:t>success</w:t>
      </w:r>
    </w:p>
    <w:p w14:paraId="2DC2AEA5" w14:textId="006772F6" w:rsidR="00193A83" w:rsidRDefault="00193A83" w:rsidP="00193A83">
      <w:pPr>
        <w:ind w:firstLine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Ultimately, it all comes down to the numbers</w:t>
      </w:r>
      <w:r w:rsidR="00DE2BAA">
        <w:rPr>
          <w:rFonts w:ascii="Calibri" w:eastAsia="Calibri" w:hAnsi="Calibri" w:cs="Calibri"/>
          <w:color w:val="000000" w:themeColor="text1"/>
        </w:rPr>
        <w:t xml:space="preserve">. One of the key elements to define when you are creating a new digital solution, is </w:t>
      </w:r>
      <w:r w:rsidR="00AC074B">
        <w:rPr>
          <w:rFonts w:ascii="Calibri" w:eastAsia="Calibri" w:hAnsi="Calibri" w:cs="Calibri"/>
          <w:color w:val="000000" w:themeColor="text1"/>
        </w:rPr>
        <w:t xml:space="preserve">to define “How will we measure success” up front? It is vital to understand what the current experience and </w:t>
      </w:r>
      <w:r w:rsidR="0053388C">
        <w:rPr>
          <w:rFonts w:ascii="Calibri" w:eastAsia="Calibri" w:hAnsi="Calibri" w:cs="Calibri"/>
          <w:color w:val="000000" w:themeColor="text1"/>
        </w:rPr>
        <w:t>outcomes are (i.e. create a benchmark) and then ensure that you are building in ways to measure the experience and outcomes in the new proposed solution</w:t>
      </w:r>
      <w:r w:rsidR="00A8062B">
        <w:rPr>
          <w:rFonts w:ascii="Calibri" w:eastAsia="Calibri" w:hAnsi="Calibri" w:cs="Calibri"/>
          <w:color w:val="000000" w:themeColor="text1"/>
        </w:rPr>
        <w:t>.</w:t>
      </w:r>
    </w:p>
    <w:p w14:paraId="2FED8A9C" w14:textId="7688FDAD" w:rsidR="004E06ED" w:rsidRDefault="00A8062B" w:rsidP="00193A83">
      <w:pPr>
        <w:ind w:firstLine="36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At Sand Dollar Design, </w:t>
      </w:r>
      <w:hyperlink r:id="rId15" w:history="1">
        <w:r w:rsidRPr="00D92AC5">
          <w:rPr>
            <w:rStyle w:val="Hyperlink"/>
            <w:rFonts w:ascii="Calibri" w:eastAsia="Calibri" w:hAnsi="Calibri" w:cs="Calibri"/>
          </w:rPr>
          <w:t>we strategically advise our clients</w:t>
        </w:r>
      </w:hyperlink>
      <w:r>
        <w:rPr>
          <w:rFonts w:ascii="Calibri" w:eastAsia="Calibri" w:hAnsi="Calibri" w:cs="Calibri"/>
          <w:color w:val="000000" w:themeColor="text1"/>
        </w:rPr>
        <w:t xml:space="preserve"> to incorporate a mix of </w:t>
      </w:r>
      <w:r w:rsidR="00181D96">
        <w:rPr>
          <w:rFonts w:ascii="Calibri" w:eastAsia="Calibri" w:hAnsi="Calibri" w:cs="Calibri"/>
          <w:color w:val="000000" w:themeColor="text1"/>
        </w:rPr>
        <w:t xml:space="preserve">the following metrics </w:t>
      </w:r>
      <w:r w:rsidR="004E06ED">
        <w:rPr>
          <w:rFonts w:ascii="Calibri" w:eastAsia="Calibri" w:hAnsi="Calibri" w:cs="Calibri"/>
          <w:color w:val="000000" w:themeColor="text1"/>
        </w:rPr>
        <w:t>as part of their Digital Transformation Strategy:</w:t>
      </w:r>
    </w:p>
    <w:p w14:paraId="784C09A2" w14:textId="39C1768F" w:rsidR="004E06ED" w:rsidRDefault="00181D96" w:rsidP="004E06E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4E06ED">
        <w:rPr>
          <w:rFonts w:ascii="Calibri" w:eastAsia="Calibri" w:hAnsi="Calibri" w:cs="Calibri"/>
          <w:color w:val="000000" w:themeColor="text1"/>
        </w:rPr>
        <w:lastRenderedPageBreak/>
        <w:t>performance metrics</w:t>
      </w:r>
      <w:r w:rsidR="00A3091E">
        <w:rPr>
          <w:rFonts w:ascii="Calibri" w:eastAsia="Calibri" w:hAnsi="Calibri" w:cs="Calibri"/>
          <w:color w:val="000000" w:themeColor="text1"/>
        </w:rPr>
        <w:t xml:space="preserve"> such as </w:t>
      </w:r>
      <w:r w:rsidR="00A703BE">
        <w:rPr>
          <w:rFonts w:ascii="Calibri" w:eastAsia="Calibri" w:hAnsi="Calibri" w:cs="Calibri"/>
          <w:color w:val="000000" w:themeColor="text1"/>
        </w:rPr>
        <w:t xml:space="preserve">visitor numbers to your website, number of registrations, number of completed </w:t>
      </w:r>
      <w:r w:rsidR="00A3091E">
        <w:rPr>
          <w:rFonts w:ascii="Calibri" w:eastAsia="Calibri" w:hAnsi="Calibri" w:cs="Calibri"/>
          <w:color w:val="000000" w:themeColor="text1"/>
        </w:rPr>
        <w:t xml:space="preserve">tasks, number of completed </w:t>
      </w:r>
      <w:r w:rsidR="00863842">
        <w:rPr>
          <w:rFonts w:ascii="Calibri" w:eastAsia="Calibri" w:hAnsi="Calibri" w:cs="Calibri"/>
          <w:color w:val="000000" w:themeColor="text1"/>
        </w:rPr>
        <w:t>consultations, time per digital consultation, etc.</w:t>
      </w:r>
    </w:p>
    <w:p w14:paraId="4D818693" w14:textId="6CD603F5" w:rsidR="004E06ED" w:rsidRDefault="00A8062B" w:rsidP="004E06E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4E06ED">
        <w:rPr>
          <w:rFonts w:ascii="Calibri" w:eastAsia="Calibri" w:hAnsi="Calibri" w:cs="Calibri"/>
          <w:color w:val="000000" w:themeColor="text1"/>
        </w:rPr>
        <w:t>experience metrics, such as Customer Effort Score and/or Touchpoint Net Promoter Score (NPS)</w:t>
      </w:r>
    </w:p>
    <w:p w14:paraId="1BB1F29A" w14:textId="366FF331" w:rsidR="00A8062B" w:rsidRPr="004E06ED" w:rsidRDefault="00181D96" w:rsidP="004E06E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</w:rPr>
      </w:pPr>
      <w:r w:rsidRPr="004E06ED">
        <w:rPr>
          <w:rFonts w:ascii="Calibri" w:eastAsia="Calibri" w:hAnsi="Calibri" w:cs="Calibri"/>
          <w:color w:val="000000" w:themeColor="text1"/>
        </w:rPr>
        <w:t>outcome based metrics</w:t>
      </w:r>
      <w:r w:rsidR="00863842">
        <w:rPr>
          <w:rFonts w:ascii="Calibri" w:eastAsia="Calibri" w:hAnsi="Calibri" w:cs="Calibri"/>
          <w:color w:val="000000" w:themeColor="text1"/>
        </w:rPr>
        <w:t xml:space="preserve">, such as </w:t>
      </w:r>
      <w:r w:rsidR="00312E9B">
        <w:rPr>
          <w:rFonts w:ascii="Calibri" w:eastAsia="Calibri" w:hAnsi="Calibri" w:cs="Calibri"/>
          <w:color w:val="000000" w:themeColor="text1"/>
        </w:rPr>
        <w:t xml:space="preserve">Patient Adherence </w:t>
      </w:r>
      <w:r w:rsidR="00C6405E">
        <w:rPr>
          <w:rFonts w:ascii="Calibri" w:eastAsia="Calibri" w:hAnsi="Calibri" w:cs="Calibri"/>
          <w:color w:val="000000" w:themeColor="text1"/>
        </w:rPr>
        <w:t xml:space="preserve">to treatment plan, </w:t>
      </w:r>
      <w:r w:rsidR="0051174F">
        <w:rPr>
          <w:rFonts w:ascii="Calibri" w:eastAsia="Calibri" w:hAnsi="Calibri" w:cs="Calibri"/>
          <w:color w:val="000000" w:themeColor="text1"/>
        </w:rPr>
        <w:t xml:space="preserve">Revenue or </w:t>
      </w:r>
      <w:r w:rsidR="00DE76C8">
        <w:rPr>
          <w:rFonts w:ascii="Calibri" w:eastAsia="Calibri" w:hAnsi="Calibri" w:cs="Calibri"/>
          <w:color w:val="000000" w:themeColor="text1"/>
        </w:rPr>
        <w:t xml:space="preserve">Profit </w:t>
      </w:r>
      <w:r w:rsidR="0051174F">
        <w:rPr>
          <w:rFonts w:ascii="Calibri" w:eastAsia="Calibri" w:hAnsi="Calibri" w:cs="Calibri"/>
          <w:color w:val="000000" w:themeColor="text1"/>
        </w:rPr>
        <w:t>per user / channel etc.</w:t>
      </w:r>
    </w:p>
    <w:p w14:paraId="18B8CB93" w14:textId="30825512" w:rsidR="002E1764" w:rsidRDefault="002E1764" w:rsidP="002E1764">
      <w:pPr>
        <w:rPr>
          <w:rFonts w:ascii="Calibri" w:eastAsia="Calibri" w:hAnsi="Calibri" w:cs="Calibri"/>
          <w:color w:val="000000" w:themeColor="text1"/>
        </w:rPr>
      </w:pPr>
    </w:p>
    <w:p w14:paraId="132A654F" w14:textId="60E6FE56" w:rsidR="00862831" w:rsidRDefault="002A10A5" w:rsidP="0048351E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Healthcare providers (and any other industry) would </w:t>
      </w:r>
      <w:r w:rsidR="003709F8">
        <w:rPr>
          <w:rFonts w:ascii="Calibri" w:eastAsia="Calibri" w:hAnsi="Calibri" w:cs="Calibri"/>
          <w:color w:val="000000" w:themeColor="text1"/>
        </w:rPr>
        <w:t>ensure much better satisfaction for their patients / clients</w:t>
      </w:r>
      <w:r w:rsidR="00862831">
        <w:rPr>
          <w:rFonts w:ascii="Calibri" w:eastAsia="Calibri" w:hAnsi="Calibri" w:cs="Calibri"/>
          <w:color w:val="000000" w:themeColor="text1"/>
        </w:rPr>
        <w:t>, improved healthcare outcomes</w:t>
      </w:r>
      <w:r w:rsidR="003709F8">
        <w:rPr>
          <w:rFonts w:ascii="Calibri" w:eastAsia="Calibri" w:hAnsi="Calibri" w:cs="Calibri"/>
          <w:color w:val="000000" w:themeColor="text1"/>
        </w:rPr>
        <w:t xml:space="preserve"> and </w:t>
      </w:r>
      <w:r w:rsidR="003678B6">
        <w:rPr>
          <w:rFonts w:ascii="Calibri" w:eastAsia="Calibri" w:hAnsi="Calibri" w:cs="Calibri"/>
          <w:color w:val="000000" w:themeColor="text1"/>
        </w:rPr>
        <w:t>a much-improved employee experience for their staff if they were to follow these principles</w:t>
      </w:r>
      <w:r w:rsidR="00396098">
        <w:rPr>
          <w:rFonts w:ascii="Calibri" w:eastAsia="Calibri" w:hAnsi="Calibri" w:cs="Calibri"/>
          <w:color w:val="000000" w:themeColor="text1"/>
        </w:rPr>
        <w:t xml:space="preserve"> outlined </w:t>
      </w:r>
      <w:proofErr w:type="gramStart"/>
      <w:r w:rsidR="00396098">
        <w:rPr>
          <w:rFonts w:ascii="Calibri" w:eastAsia="Calibri" w:hAnsi="Calibri" w:cs="Calibri"/>
          <w:color w:val="000000" w:themeColor="text1"/>
        </w:rPr>
        <w:t>above, and</w:t>
      </w:r>
      <w:proofErr w:type="gramEnd"/>
      <w:r w:rsidR="00396098">
        <w:rPr>
          <w:rFonts w:ascii="Calibri" w:eastAsia="Calibri" w:hAnsi="Calibri" w:cs="Calibri"/>
          <w:color w:val="000000" w:themeColor="text1"/>
        </w:rPr>
        <w:t xml:space="preserve"> should expect no less from </w:t>
      </w:r>
      <w:r w:rsidR="00BF5403">
        <w:rPr>
          <w:rFonts w:ascii="Calibri" w:eastAsia="Calibri" w:hAnsi="Calibri" w:cs="Calibri"/>
          <w:color w:val="000000" w:themeColor="text1"/>
        </w:rPr>
        <w:t xml:space="preserve">their design teams/partners when implementing digital transformation programmes or digital health </w:t>
      </w:r>
      <w:r w:rsidR="00623C4F">
        <w:rPr>
          <w:rFonts w:ascii="Calibri" w:eastAsia="Calibri" w:hAnsi="Calibri" w:cs="Calibri"/>
          <w:color w:val="000000" w:themeColor="text1"/>
        </w:rPr>
        <w:t>solutions.</w:t>
      </w:r>
    </w:p>
    <w:p w14:paraId="4AB5E622" w14:textId="77777777" w:rsidR="00862831" w:rsidRDefault="00862831" w:rsidP="0048351E">
      <w:pPr>
        <w:rPr>
          <w:rFonts w:ascii="Calibri" w:eastAsia="Calibri" w:hAnsi="Calibri" w:cs="Calibri"/>
          <w:color w:val="000000" w:themeColor="text1"/>
        </w:rPr>
      </w:pPr>
    </w:p>
    <w:p w14:paraId="42DB04E9" w14:textId="5C7D370D" w:rsidR="0048351E" w:rsidRPr="0048351E" w:rsidRDefault="0048351E" w:rsidP="00862831">
      <w:pPr>
        <w:pStyle w:val="Heading2"/>
        <w:rPr>
          <w:rFonts w:eastAsia="Calibri"/>
        </w:rPr>
      </w:pPr>
      <w:r w:rsidRPr="0048351E">
        <w:rPr>
          <w:rFonts w:eastAsia="Calibri"/>
        </w:rPr>
        <w:t>About Sand Dollar Design</w:t>
      </w:r>
    </w:p>
    <w:p w14:paraId="406468BC" w14:textId="3069B888" w:rsidR="0048351E" w:rsidRPr="0048351E" w:rsidRDefault="0048351E" w:rsidP="0048351E">
      <w:pPr>
        <w:rPr>
          <w:rFonts w:ascii="Calibri" w:eastAsia="Calibri" w:hAnsi="Calibri" w:cs="Calibri"/>
          <w:color w:val="000000" w:themeColor="text1"/>
        </w:rPr>
      </w:pPr>
      <w:r w:rsidRPr="0048351E">
        <w:rPr>
          <w:rFonts w:ascii="Calibri" w:eastAsia="Calibri" w:hAnsi="Calibri" w:cs="Calibri"/>
          <w:color w:val="000000" w:themeColor="text1"/>
        </w:rPr>
        <w:t>Sand Dollar Design is a</w:t>
      </w:r>
      <w:r>
        <w:rPr>
          <w:rFonts w:ascii="Calibri" w:eastAsia="Calibri" w:hAnsi="Calibri" w:cs="Calibri"/>
          <w:color w:val="000000" w:themeColor="text1"/>
        </w:rPr>
        <w:t xml:space="preserve"> global design consulting </w:t>
      </w:r>
      <w:r w:rsidRPr="0048351E">
        <w:rPr>
          <w:rFonts w:ascii="Calibri" w:eastAsia="Calibri" w:hAnsi="Calibri" w:cs="Calibri"/>
          <w:color w:val="000000" w:themeColor="text1"/>
        </w:rPr>
        <w:t xml:space="preserve">firm, with a focus and passion for re-imagining the Patient and Provider experience through Digital Health interventions, </w:t>
      </w:r>
      <w:proofErr w:type="gramStart"/>
      <w:r w:rsidRPr="0048351E">
        <w:rPr>
          <w:rFonts w:ascii="Calibri" w:eastAsia="Calibri" w:hAnsi="Calibri" w:cs="Calibri"/>
          <w:color w:val="000000" w:themeColor="text1"/>
        </w:rPr>
        <w:t>in order to</w:t>
      </w:r>
      <w:proofErr w:type="gramEnd"/>
      <w:r w:rsidRPr="0048351E">
        <w:rPr>
          <w:rFonts w:ascii="Calibri" w:eastAsia="Calibri" w:hAnsi="Calibri" w:cs="Calibri"/>
          <w:color w:val="000000" w:themeColor="text1"/>
        </w:rPr>
        <w:t xml:space="preserve"> achieve </w:t>
      </w:r>
      <w:r w:rsidR="00547C28">
        <w:rPr>
          <w:rFonts w:ascii="Calibri" w:eastAsia="Calibri" w:hAnsi="Calibri" w:cs="Calibri"/>
          <w:color w:val="000000" w:themeColor="text1"/>
        </w:rPr>
        <w:t>greater</w:t>
      </w:r>
      <w:r w:rsidRPr="0048351E">
        <w:rPr>
          <w:rFonts w:ascii="Calibri" w:eastAsia="Calibri" w:hAnsi="Calibri" w:cs="Calibri"/>
          <w:color w:val="000000" w:themeColor="text1"/>
        </w:rPr>
        <w:t xml:space="preserve"> Health outcomes for all.</w:t>
      </w:r>
    </w:p>
    <w:p w14:paraId="0FE165DF" w14:textId="2A261A63" w:rsidR="0DED83D4" w:rsidRDefault="0048351E" w:rsidP="0048351E">
      <w:pPr>
        <w:rPr>
          <w:rFonts w:ascii="Calibri" w:eastAsia="Calibri" w:hAnsi="Calibri" w:cs="Calibri"/>
          <w:color w:val="000000" w:themeColor="text1"/>
        </w:rPr>
      </w:pPr>
      <w:r w:rsidRPr="0048351E">
        <w:rPr>
          <w:rFonts w:ascii="Calibri" w:eastAsia="Calibri" w:hAnsi="Calibri" w:cs="Calibri"/>
          <w:color w:val="000000" w:themeColor="text1"/>
        </w:rPr>
        <w:t xml:space="preserve">Find out more about our services at </w:t>
      </w:r>
      <w:hyperlink r:id="rId16" w:history="1">
        <w:r w:rsidR="00623C4F" w:rsidRPr="00B010FB">
          <w:rPr>
            <w:rStyle w:val="Hyperlink"/>
            <w:rFonts w:ascii="Calibri" w:eastAsia="Calibri" w:hAnsi="Calibri" w:cs="Calibri"/>
          </w:rPr>
          <w:t>www.sanddollardesign.co</w:t>
        </w:r>
      </w:hyperlink>
      <w:r w:rsidR="00623C4F">
        <w:rPr>
          <w:rFonts w:ascii="Calibri" w:eastAsia="Calibri" w:hAnsi="Calibri" w:cs="Calibri"/>
          <w:color w:val="000000" w:themeColor="text1"/>
        </w:rPr>
        <w:t xml:space="preserve"> or </w:t>
      </w:r>
      <w:hyperlink r:id="rId17" w:history="1">
        <w:r w:rsidR="00623C4F" w:rsidRPr="00623C4F">
          <w:rPr>
            <w:rStyle w:val="Hyperlink"/>
            <w:rFonts w:ascii="Calibri" w:eastAsia="Calibri" w:hAnsi="Calibri" w:cs="Calibri"/>
          </w:rPr>
          <w:t>get in touch</w:t>
        </w:r>
      </w:hyperlink>
      <w:r w:rsidR="00623C4F">
        <w:rPr>
          <w:rFonts w:ascii="Calibri" w:eastAsia="Calibri" w:hAnsi="Calibri" w:cs="Calibri"/>
          <w:color w:val="000000" w:themeColor="text1"/>
        </w:rPr>
        <w:t xml:space="preserve"> today.</w:t>
      </w:r>
    </w:p>
    <w:p w14:paraId="3BAC39F6" w14:textId="3F91754A" w:rsidR="0DED83D4" w:rsidRDefault="0DED83D4" w:rsidP="0DED83D4">
      <w:pPr>
        <w:rPr>
          <w:rFonts w:ascii="Calibri" w:eastAsia="Calibri" w:hAnsi="Calibri" w:cs="Calibri"/>
          <w:color w:val="000000" w:themeColor="text1"/>
        </w:rPr>
      </w:pPr>
    </w:p>
    <w:sectPr w:rsidR="0DED83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4CEC"/>
    <w:multiLevelType w:val="hybridMultilevel"/>
    <w:tmpl w:val="7AC2DBE4"/>
    <w:lvl w:ilvl="0" w:tplc="3AFEB3A2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7B13EC"/>
    <w:multiLevelType w:val="hybridMultilevel"/>
    <w:tmpl w:val="D9A4F1D4"/>
    <w:lvl w:ilvl="0" w:tplc="3AFEB3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A65BD"/>
    <w:multiLevelType w:val="hybridMultilevel"/>
    <w:tmpl w:val="683A0FEE"/>
    <w:lvl w:ilvl="0" w:tplc="A71C584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668601">
    <w:abstractNumId w:val="2"/>
  </w:num>
  <w:num w:numId="2" w16cid:durableId="120657667">
    <w:abstractNumId w:val="1"/>
  </w:num>
  <w:num w:numId="3" w16cid:durableId="43968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FC3488"/>
    <w:rsid w:val="0003167E"/>
    <w:rsid w:val="00046256"/>
    <w:rsid w:val="00053DBE"/>
    <w:rsid w:val="000661DE"/>
    <w:rsid w:val="0006765A"/>
    <w:rsid w:val="000A0799"/>
    <w:rsid w:val="000D20E1"/>
    <w:rsid w:val="00173005"/>
    <w:rsid w:val="00181D96"/>
    <w:rsid w:val="00193A83"/>
    <w:rsid w:val="00193D03"/>
    <w:rsid w:val="001A38E6"/>
    <w:rsid w:val="001E6AF9"/>
    <w:rsid w:val="001F4049"/>
    <w:rsid w:val="001F4BAB"/>
    <w:rsid w:val="0026562C"/>
    <w:rsid w:val="00270296"/>
    <w:rsid w:val="00274807"/>
    <w:rsid w:val="002A10A5"/>
    <w:rsid w:val="002D5E56"/>
    <w:rsid w:val="002E1764"/>
    <w:rsid w:val="00312E9B"/>
    <w:rsid w:val="003233C1"/>
    <w:rsid w:val="003378EA"/>
    <w:rsid w:val="003678B6"/>
    <w:rsid w:val="003709F8"/>
    <w:rsid w:val="00396098"/>
    <w:rsid w:val="003D3558"/>
    <w:rsid w:val="003D523E"/>
    <w:rsid w:val="00403DA1"/>
    <w:rsid w:val="004649BF"/>
    <w:rsid w:val="00476501"/>
    <w:rsid w:val="0048351E"/>
    <w:rsid w:val="0048364D"/>
    <w:rsid w:val="004C1670"/>
    <w:rsid w:val="004E06ED"/>
    <w:rsid w:val="0051174F"/>
    <w:rsid w:val="0053388C"/>
    <w:rsid w:val="00540940"/>
    <w:rsid w:val="00547C28"/>
    <w:rsid w:val="00553139"/>
    <w:rsid w:val="005552B4"/>
    <w:rsid w:val="005C214E"/>
    <w:rsid w:val="005C48E8"/>
    <w:rsid w:val="005E2C6B"/>
    <w:rsid w:val="00621329"/>
    <w:rsid w:val="00623C4F"/>
    <w:rsid w:val="006300E0"/>
    <w:rsid w:val="00645CA0"/>
    <w:rsid w:val="00675406"/>
    <w:rsid w:val="006756DA"/>
    <w:rsid w:val="00693D12"/>
    <w:rsid w:val="006A1BB5"/>
    <w:rsid w:val="006B157D"/>
    <w:rsid w:val="006B2C26"/>
    <w:rsid w:val="006B6B31"/>
    <w:rsid w:val="00700152"/>
    <w:rsid w:val="00703377"/>
    <w:rsid w:val="007312B3"/>
    <w:rsid w:val="007336F3"/>
    <w:rsid w:val="00745893"/>
    <w:rsid w:val="00762AFB"/>
    <w:rsid w:val="00765423"/>
    <w:rsid w:val="0079086A"/>
    <w:rsid w:val="007965C3"/>
    <w:rsid w:val="007A0CC3"/>
    <w:rsid w:val="007B2EF0"/>
    <w:rsid w:val="007E7B6A"/>
    <w:rsid w:val="007F67E3"/>
    <w:rsid w:val="00822DFA"/>
    <w:rsid w:val="00862831"/>
    <w:rsid w:val="00863842"/>
    <w:rsid w:val="0088726B"/>
    <w:rsid w:val="008D0AF4"/>
    <w:rsid w:val="008E27FA"/>
    <w:rsid w:val="008F7F91"/>
    <w:rsid w:val="00926076"/>
    <w:rsid w:val="0095096A"/>
    <w:rsid w:val="00970A31"/>
    <w:rsid w:val="009A3482"/>
    <w:rsid w:val="009D716C"/>
    <w:rsid w:val="009D7E1B"/>
    <w:rsid w:val="00A115EB"/>
    <w:rsid w:val="00A3091E"/>
    <w:rsid w:val="00A326D6"/>
    <w:rsid w:val="00A50223"/>
    <w:rsid w:val="00A518C3"/>
    <w:rsid w:val="00A51F13"/>
    <w:rsid w:val="00A703BE"/>
    <w:rsid w:val="00A8062B"/>
    <w:rsid w:val="00AB5325"/>
    <w:rsid w:val="00AC074B"/>
    <w:rsid w:val="00AD1E4C"/>
    <w:rsid w:val="00B07126"/>
    <w:rsid w:val="00B233B9"/>
    <w:rsid w:val="00B472A9"/>
    <w:rsid w:val="00B751D3"/>
    <w:rsid w:val="00B84664"/>
    <w:rsid w:val="00BC5DAE"/>
    <w:rsid w:val="00BF5403"/>
    <w:rsid w:val="00C6405E"/>
    <w:rsid w:val="00CA6667"/>
    <w:rsid w:val="00CC6DE3"/>
    <w:rsid w:val="00D16BBB"/>
    <w:rsid w:val="00D5474C"/>
    <w:rsid w:val="00D92AC5"/>
    <w:rsid w:val="00DA3049"/>
    <w:rsid w:val="00DB17DA"/>
    <w:rsid w:val="00DC3FE8"/>
    <w:rsid w:val="00DE2BAA"/>
    <w:rsid w:val="00DE76C8"/>
    <w:rsid w:val="00E17CFE"/>
    <w:rsid w:val="00E31D38"/>
    <w:rsid w:val="00E46BFA"/>
    <w:rsid w:val="00E6285B"/>
    <w:rsid w:val="00E95F90"/>
    <w:rsid w:val="00F10C5E"/>
    <w:rsid w:val="00F30729"/>
    <w:rsid w:val="00F9289A"/>
    <w:rsid w:val="00FA0872"/>
    <w:rsid w:val="0DED83D4"/>
    <w:rsid w:val="21F7B8EA"/>
    <w:rsid w:val="2520B907"/>
    <w:rsid w:val="2EF92B5B"/>
    <w:rsid w:val="39A2CDAA"/>
    <w:rsid w:val="5EFC3488"/>
    <w:rsid w:val="7CE39D16"/>
    <w:rsid w:val="7E7F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C3488"/>
  <w15:chartTrackingRefBased/>
  <w15:docId w15:val="{354DFCA7-DB22-408F-8338-27132DA5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5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0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726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35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F10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bigideas2021-inflection-point-digital-first-bernd-montag/" TargetMode="External"/><Relationship Id="rId13" Type="http://schemas.openxmlformats.org/officeDocument/2006/relationships/hyperlink" Target="https://www.sanddollardesign.co/what-we-do/design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anddollardesign.co/what-we-do/strategy/" TargetMode="External"/><Relationship Id="rId17" Type="http://schemas.openxmlformats.org/officeDocument/2006/relationships/hyperlink" Target="https://www.sanddollardesign.co/get-in-touch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sanddollardesign.co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anddollardesign.co/what-we-do/research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anddollardesign.co/what-we-do/strategy/" TargetMode="External"/><Relationship Id="rId10" Type="http://schemas.openxmlformats.org/officeDocument/2006/relationships/hyperlink" Target="https://www.sanddollardesign.co/what-we-do/our-work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www.sanddollardesign.co/" TargetMode="External"/><Relationship Id="rId14" Type="http://schemas.openxmlformats.org/officeDocument/2006/relationships/hyperlink" Target="https://www.sanddollardesign.co/what-we-do/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43A62144E9744A80CE5B906F58F9E" ma:contentTypeVersion="19" ma:contentTypeDescription="Create a new document." ma:contentTypeScope="" ma:versionID="b20c4e2f5688b9d1678ef9661302ea67">
  <xsd:schema xmlns:xsd="http://www.w3.org/2001/XMLSchema" xmlns:xs="http://www.w3.org/2001/XMLSchema" xmlns:p="http://schemas.microsoft.com/office/2006/metadata/properties" xmlns:ns2="cb6193e1-d477-4bdb-843c-fa0eae15a991" xmlns:ns3="33c481df-f887-4ef0-80a1-442142766051" targetNamespace="http://schemas.microsoft.com/office/2006/metadata/properties" ma:root="true" ma:fieldsID="8eabc3208bc34b37120c01aed10fc05d" ns2:_="" ns3:_="">
    <xsd:import namespace="cb6193e1-d477-4bdb-843c-fa0eae15a991"/>
    <xsd:import namespace="33c481df-f887-4ef0-80a1-442142766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Categor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3e1-d477-4bdb-843c-fa0eae15a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d4a01b-037d-40a0-8e7e-f6b9c8e847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ategory" ma:index="25" nillable="true" ma:displayName="Category " ma:format="Dropdown" ma:internalName="Category">
      <xsd:simpleType>
        <xsd:restriction base="dms:Choice">
          <xsd:enumeration value="Navigation"/>
          <xsd:enumeration value="Layout"/>
          <xsd:enumeration value="Components"/>
          <xsd:enumeration value="Processes"/>
          <xsd:enumeration value="Platform "/>
          <xsd:enumeration value="Accessibility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481df-f887-4ef0-80a1-442142766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116d449-f6e4-4ee3-b520-c66d11a24dc8}" ma:internalName="TaxCatchAll" ma:showField="CatchAllData" ma:web="33c481df-f887-4ef0-80a1-4421427660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cb6193e1-d477-4bdb-843c-fa0eae15a991" xsi:nil="true"/>
    <TaxCatchAll xmlns="33c481df-f887-4ef0-80a1-442142766051" xsi:nil="true"/>
    <lcf76f155ced4ddcb4097134ff3c332f xmlns="cb6193e1-d477-4bdb-843c-fa0eae15a9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7F2588-B8AD-49EA-8908-9ABF525C5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3e1-d477-4bdb-843c-fa0eae15a991"/>
    <ds:schemaRef ds:uri="33c481df-f887-4ef0-80a1-442142766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884520-9A95-4424-8E7B-1B84A0AEA6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C89B86-0AF0-4B94-B2FE-0D19493E0A8E}">
  <ds:schemaRefs>
    <ds:schemaRef ds:uri="http://schemas.microsoft.com/office/2006/metadata/properties"/>
    <ds:schemaRef ds:uri="http://schemas.microsoft.com/office/infopath/2007/PartnerControls"/>
    <ds:schemaRef ds:uri="cb6193e1-d477-4bdb-843c-fa0eae15a991"/>
    <ds:schemaRef ds:uri="33c481df-f887-4ef0-80a1-4421427660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1159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van den Heever</dc:creator>
  <cp:keywords/>
  <dc:description/>
  <cp:lastModifiedBy>Juvan Nortje</cp:lastModifiedBy>
  <cp:revision>119</cp:revision>
  <dcterms:created xsi:type="dcterms:W3CDTF">2021-06-23T12:14:00Z</dcterms:created>
  <dcterms:modified xsi:type="dcterms:W3CDTF">2025-10-08T09:00:00Z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0x010100A5943A62144E9744A80CE5B906F58F9E</vt:lpwstr>
  </property>
</Properties>
</file>