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Design Maturity and Capability Building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URL: /design-maturity-and-capability-building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SEO Title: Design Maturity and Capability Building | Sand Dollar Design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Meta Description: Design maturity assessment and capability building for organisations that want to invest in their design practice. We help you build the team, processes, and culture to design better products.</w:t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Hero / Introduction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Design is not magic. It's a discipline: research, strategy, iteration, measurement, and continuous improvement. But many organisations treat design as decoration—a last-minute polish instead of a strategic practice. If that's where you are, your products are suffering. Your team isn't confident. Your delivery is slow.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Design maturity is the journey from design-as-decoration to design-as-strategy. It's about building the team, processes, and culture to make better product decisions faster. We help organisations move up that curve.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What Design Capability Building Looks Like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Design maturity isn't a destination; it's an evolution. We help you move through stages: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Level 1 (Ad-hoc): Design is project-based or freelance. No shared process. No research. No measurement.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Level 2 (Emerging): A small design team exists. Some process. Basic research and testing. Inconsistent measurement.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Level 3 (Established): Design is embedded in product teams. Clear process. Regular research and testing. Metrics inform decisions.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Level 4 (Strategic): Design leads business outcomes. Research is continuous. Design decisions are strategic. Teams are confident and empowered.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Level 5 (Optimised): Design is ingrained in culture. Continuous experimentation and measurement. Cross-functional alignment and ownership.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Our Services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Maturity Assessment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We audit your design practice: team structure, processes, tools, research, measurement, and culture. We deliver a detailed assessment and a prioritised roadmap for improvement.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Team Coaching and Mentorship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We work alongside your design team to build skills, confidence, and leadership. Monthly coaching sessions, design critiques, and mentorship.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Process Design and Documentation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We help you design your design process: discovery, user research, design phases, feedback loops, launch, and measurement. Customised to your organisation.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Design Operations (DesignOps)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We set up tools, workflows, and governance: design systems, design tokens, file management, design review processes, hiring and onboarding.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Hiring and Interview Support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We help you define design roles, write job descriptions, review portfolios, and conduct interviews to build the right team.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Workshops and Capability Building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We run workshops on research, user testing, design thinking, accessibility, design systems, and leadership. Customised to your team's needs.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Who This Is For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You're a design director, chief product officer, or digital transformation lead who recognises that your design practice is holding you back. You want to invest in building a stronger, more mature design capability. You're not looking for quick fixes; you're looking for sustainable change.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Common Maturity Challenges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Design team lacks confidence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Designers don't have a seat at the table. Product and engineering call the shots. We help build confidence and create a culture where design drives decisions.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 shared design process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Every project is different. Some teams do research; others don't. There's no consistency. We define a scalable, repeatable process.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Design and engineering are misaligned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Designers and engineers speak different languages. Design decisions are questioned or reworked. We create shared processes and language.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Design research is ad-hoc or missing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Teams skip research because they're in a hurry. We help you build research into your rhythm—continuous user testing, regular interviews, metrics.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Onboarding and scaling is difficult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New designers struggle to understand your practices and tools. We help you build documentation, mentorship, and clear DesignOps.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 measurement or ROI for design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It's unclear if design is actually delivering business value. We help you define metrics and measure impact.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What You Get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comprehensive maturity assessment and audit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prioritised roadmap for capability building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Ongoing coaching and mentorship (monthly sessions)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Process design and 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Design operations setup and governance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Team workshops and training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Hiring and team-building support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Call to Action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Let's assess your design maturity and create a roadmap to building a stronger practice. Book a free maturity assessment call with our team.</w:t>
      </w:r>
    </w:p>
    <w:p>
      <w:pPr>
        <w:spacing w:after="100"/>
      </w:pPr>
      <w:hyperlink w:history="1" r:id="rIdetwlrwx4swyqixzhsfisk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Book a free strategy call</w:t>
        </w:r>
      </w:hyperlink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Frequently Asked Questions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long does a maturity engagement typically run?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maturity assessment is 4–6 weeks. A capability-building engagement is typically 3–12 months, depending on your goals and current state.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 we need to hire a full design team?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Not necessarily. We assess your needs and help you right-size your team. For some, it's a senior design leader and contractors. For others, it's a full in-house team.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Can you help with executive alignment?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Yes. Part of building design maturity is getting leadership aligned on design's value. We run workshops and create business case documentation.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if our team is remote?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Fully remote. We conduct assessments via video, run coaching sessions online, and design processes that work for distributed teams.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do we measure success?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We define success metrics upfront: team confidence, process maturity, research velocity, metrics adoption, time-to-market improvements, etc. We review progress quarterly.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 you work with startups or only enterprise?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Both. Maturity looks different at different scales. An early-stage startup needs lightweight processes; an enterprise needs governance and scale. We customise.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Can you help with a redesign or replatform?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Absolutely. We often combine a maturity-building engagement with a specific design or replatform project. You build capability while delivering.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about design leadership coaching?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Yes. We offer one-on-one coaching for design directors and heads of design on leadership, team dynamics, hiring, and career development.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Internal Links</w:t>
      </w:r>
    </w:p>
    <w:p>
      <w:pPr>
        <w:spacing w:after="100"/>
      </w:pPr>
      <w:hyperlink w:history="1" r:id="rIdh7n4wmfv27-_q30t8sfw2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→ Digital Transformation UX Consulting</w:t>
        </w:r>
      </w:hyperlink>
    </w:p>
    <w:p>
      <w:pPr>
        <w:spacing w:after="100"/>
      </w:pPr>
      <w:hyperlink w:history="1" r:id="rIdxlydgvedqr6whip4s3rbb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→ Design System Consulting</w:t>
        </w:r>
      </w:hyperlink>
    </w:p>
    <w:p>
      <w:pPr>
        <w:spacing w:after="100"/>
      </w:pPr>
      <w:hyperlink w:history="1" r:id="rIdgyi5weijsgyyseh1xrxx8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→ Website Design and Development</w:t>
        </w:r>
      </w:hyperlink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Image Notes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Hero: A design team collaboration (workshop, critique, or brainstorm). Alt: "Design team in collaboration workshop"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Section images: Maturity assessment framework, design process documentation, team coaching session, design system governance model.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  <w:p>
      <w:r>
        <w:br w:type="page"/>
      </w:r>
    </w:p>
    <w:p>
      <w:pPr>
        <w:pStyle w:val="Heading1"/>
        <w:jc w:val="left"/>
      </w:pPr>
      <w:r>
        <w:rPr>
          <w:color w:val="1B3A6B"/>
        </w:rPr>
        <w:t>IMAGE SPECIFICATIONS</w:t>
      </w:r>
    </w:p>
    <w:p>
      <w:pPr>
        <w:spacing w:after="160"/>
      </w:pPr>
      <w:r>
        <w:rPr>
          <w:color w:val="444444"/>
          <w:sz w:val="20"/>
        </w:rPr>
        <w:t>The following images should be used on this page. Each entry shows the filename, recommended placement, alt tag, and production notes for the developer / content editor.</w:t>
      </w:r>
    </w:p>
    <w:p>
      <w:pPr>
        <w:spacing w:before="240" w:after="80"/>
      </w:pPr>
      <w:r>
        <w:rPr>
          <w:b/>
          <w:color w:val="1B3A6B"/>
          <w:sz w:val="24"/>
        </w:rPr>
        <w:t>Image 1 of 3</w:t>
      </w:r>
    </w:p>
    <w:p>
      <w:pPr>
        <w:spacing w:after="80"/>
      </w:pPr>
      <w:r>
        <w:rPr>
          <w:b/>
          <w:sz w:val="22"/>
        </w:rPr>
        <w:t xml:space="preserve">File:  </w:t>
      </w:r>
      <w:r>
        <w:rPr>
          <w:sz w:val="22"/>
          <w:color w:val="2E5CA8"/>
        </w:rPr>
        <w:t>design-maturity-model.png</w:t>
      </w:r>
    </w:p>
    <w:p>
      <w:pPr>
        <w:spacing w:after="80"/>
      </w:pPr>
      <w:r>
        <w:rPr>
          <w:b/>
          <w:sz w:val="22"/>
        </w:rPr>
        <w:t xml:space="preserve">Placement:  </w:t>
      </w:r>
      <w:r>
        <w:rPr>
          <w:sz w:val="22"/>
        </w:rPr>
        <w:t>HERO — full-width banner above the fold</w:t>
      </w:r>
    </w:p>
    <w:p>
      <w:pPr>
        <w:spacing w:after="80"/>
      </w:pPr>
      <w:r>
        <w:rPr>
          <w:b/>
          <w:sz w:val="22"/>
        </w:rPr>
        <w:t xml:space="preserve">Alt text:  </w:t>
      </w:r>
      <w:r>
        <w:rPr>
          <w:sz w:val="22"/>
          <w:i/>
        </w:rPr>
        <w:t>Design maturity model — framework for building organisational design capability across five stages</w:t>
      </w:r>
    </w:p>
    <w:p>
      <w:pPr>
        <w:spacing w:after="160"/>
      </w:pPr>
      <w:r>
        <w:rPr>
          <w:b/>
          <w:sz w:val="22"/>
        </w:rPr>
        <w:t xml:space="preserve">Notes:  </w:t>
      </w:r>
      <w:r>
        <w:rPr>
          <w:sz w:val="22"/>
          <w:color w:val="555555"/>
        </w:rPr>
        <w:t>Landscape, crop to 1440×600. THE signature visual for this service.</w:t>
      </w:r>
    </w:p>
    <w:p>
      <w:pPr>
        <w:spacing w:after="80"/>
        <w:pBdr>
          <w:bottom w:val="single" w:sz="4" w:space="1" w:color="CCCCCC"/>
        </w:pBdr>
      </w:pPr>
      <w:r>
        <w:t/>
      </w:r>
    </w:p>
    <w:p>
      <w:pPr>
        <w:spacing w:before="240" w:after="80"/>
      </w:pPr>
      <w:r>
        <w:rPr>
          <w:b/>
          <w:color w:val="1B3A6B"/>
          <w:sz w:val="24"/>
        </w:rPr>
        <w:t>Image 2 of 3</w:t>
      </w:r>
    </w:p>
    <w:p>
      <w:pPr>
        <w:spacing w:after="80"/>
      </w:pPr>
      <w:r>
        <w:rPr>
          <w:b/>
          <w:sz w:val="22"/>
        </w:rPr>
        <w:t xml:space="preserve">File:  </w:t>
      </w:r>
      <w:r>
        <w:rPr>
          <w:sz w:val="22"/>
          <w:color w:val="2E5CA8"/>
        </w:rPr>
        <w:t>ux research - user testing observation.jpg</w:t>
      </w:r>
    </w:p>
    <w:p>
      <w:pPr>
        <w:spacing w:after="80"/>
      </w:pPr>
      <w:r>
        <w:rPr>
          <w:b/>
          <w:sz w:val="22"/>
        </w:rPr>
        <w:t xml:space="preserve">Placement:  </w:t>
      </w:r>
      <w:r>
        <w:rPr>
          <w:sz w:val="22"/>
        </w:rPr>
        <w:t>BODY — "Building a research culture" section</w:t>
      </w:r>
    </w:p>
    <w:p>
      <w:pPr>
        <w:spacing w:after="80"/>
      </w:pPr>
      <w:r>
        <w:rPr>
          <w:b/>
          <w:sz w:val="22"/>
        </w:rPr>
        <w:t xml:space="preserve">Alt text:  </w:t>
      </w:r>
      <w:r>
        <w:rPr>
          <w:sz w:val="22"/>
          <w:i/>
        </w:rPr>
        <w:t>Team observing a user research session as part of design capability development</w:t>
      </w:r>
    </w:p>
    <w:p>
      <w:pPr>
        <w:spacing w:after="160"/>
      </w:pPr>
      <w:r>
        <w:rPr>
          <w:b/>
          <w:sz w:val="22"/>
        </w:rPr>
        <w:t xml:space="preserve">Notes:  </w:t>
      </w:r>
      <w:r>
        <w:rPr>
          <w:sz w:val="22"/>
          <w:color w:val="555555"/>
        </w:rPr>
        <w:t>800×533. Humanises the capability-building process.</w:t>
      </w:r>
    </w:p>
    <w:p>
      <w:pPr>
        <w:spacing w:after="80"/>
        <w:pBdr>
          <w:bottom w:val="single" w:sz="4" w:space="1" w:color="CCCCCC"/>
        </w:pBdr>
      </w:pPr>
      <w:r>
        <w:t/>
      </w:r>
    </w:p>
    <w:p>
      <w:pPr>
        <w:spacing w:before="240" w:after="80"/>
      </w:pPr>
      <w:r>
        <w:rPr>
          <w:b/>
          <w:color w:val="1B3A6B"/>
          <w:sz w:val="24"/>
        </w:rPr>
        <w:t>Image 3 of 3</w:t>
      </w:r>
    </w:p>
    <w:p>
      <w:pPr>
        <w:spacing w:after="80"/>
      </w:pPr>
      <w:r>
        <w:rPr>
          <w:b/>
          <w:sz w:val="22"/>
        </w:rPr>
        <w:t xml:space="preserve">File:  </w:t>
      </w:r>
      <w:r>
        <w:rPr>
          <w:sz w:val="22"/>
          <w:color w:val="2E5CA8"/>
        </w:rPr>
        <w:t>ux research - user testing report.png</w:t>
      </w:r>
    </w:p>
    <w:p>
      <w:pPr>
        <w:spacing w:after="80"/>
      </w:pPr>
      <w:r>
        <w:rPr>
          <w:b/>
          <w:sz w:val="22"/>
        </w:rPr>
        <w:t xml:space="preserve">Placement:  </w:t>
      </w:r>
      <w:r>
        <w:rPr>
          <w:sz w:val="22"/>
        </w:rPr>
        <w:t>BODY — "Design documentation &amp; standards" section</w:t>
      </w:r>
    </w:p>
    <w:p>
      <w:pPr>
        <w:spacing w:after="80"/>
      </w:pPr>
      <w:r>
        <w:rPr>
          <w:b/>
          <w:sz w:val="22"/>
        </w:rPr>
        <w:t xml:space="preserve">Alt text:  </w:t>
      </w:r>
      <w:r>
        <w:rPr>
          <w:sz w:val="22"/>
          <w:i/>
        </w:rPr>
        <w:t>UX research report template used to build consistent design documentation practices</w:t>
      </w:r>
    </w:p>
    <w:p>
      <w:pPr>
        <w:spacing w:after="160"/>
      </w:pPr>
      <w:r>
        <w:rPr>
          <w:b/>
          <w:sz w:val="22"/>
        </w:rPr>
        <w:t xml:space="preserve">Notes:  </w:t>
      </w:r>
      <w:r>
        <w:rPr>
          <w:sz w:val="22"/>
          <w:color w:val="555555"/>
        </w:rPr>
        <w:t>800×600. Shows structured output as part of capability building.</w:t>
      </w:r>
    </w:p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5C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twlrwx4swyqixzhsfisk" Type="http://schemas.openxmlformats.org/officeDocument/2006/relationships/hyperlink" Target="https://calendly.com/sanddollardesign/intro" TargetMode="External"/><Relationship Id="rIdh7n4wmfv27-_q30t8sfw2" Type="http://schemas.openxmlformats.org/officeDocument/2006/relationships/hyperlink" Target="/digital-transformation-ux-consulting" TargetMode="External"/><Relationship Id="rIdxlydgvedqr6whip4s3rbb" Type="http://schemas.openxmlformats.org/officeDocument/2006/relationships/hyperlink" Target="/design-system-consulting" TargetMode="External"/><Relationship Id="rIdgyi5weijsgyyseh1xrxx8" Type="http://schemas.openxmlformats.org/officeDocument/2006/relationships/hyperlink" Target="/website-design-and-development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2026-03-15T10:50:14.568Z</dcterms:created>
  <dcterms:modified xsi:type="dcterms:W3CDTF">2026-03-15T10:50:14.568Z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