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 /ux-ui-design-agency-south-africa</w:t>
      </w:r>
    </w:p>
    <w:p>
      <w:pPr>
        <w:spacing w:after="80"/>
      </w:pPr>
      <w:r>
        <w:rPr>
          <w:rFonts w:ascii="Arial" w:cs="Arial" w:eastAsia="Arial" w:hAnsi="Arial"/>
          <w:b/>
          <w:bCs/>
          <w:sz w:val="22"/>
          <w:szCs w:val="22"/>
        </w:rPr>
        <w:t xml:space="preserve">SEO Title: UX/UI Design Agency in South Africa | Sand Dollar Design</w:t>
      </w:r>
    </w:p>
    <w:p>
      <w:pPr>
        <w:spacing w:after="80"/>
      </w:pPr>
      <w:r>
        <w:rPr>
          <w:rFonts w:ascii="Arial" w:cs="Arial" w:eastAsia="Arial" w:hAnsi="Arial"/>
          <w:b/>
          <w:bCs/>
          <w:sz w:val="22"/>
          <w:szCs w:val="22"/>
        </w:rPr>
        <w:t xml:space="preserve">Meta: South Africa's leading UX/UI design agency. We serve fintech, banking, insurance, healthcare, and FMCG clients across South Africa and the African continent.</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South Africa's UX/UI Design Agency</w:t>
      </w:r>
    </w:p>
    <w:p>
      <w:pPr>
        <w:spacing w:after="160"/>
      </w:pPr>
      <w:r>
        <w:rPr>
          <w:rFonts w:ascii="Arial" w:cs="Arial" w:eastAsia="Arial" w:hAnsi="Arial"/>
          <w:sz w:val="22"/>
          <w:szCs w:val="22"/>
        </w:rPr>
        <w:t xml:space="preserve">Sand Dollar Design is a South African company built to understand the local market while thinking globally. We've spent years designing for South African fintech, banking, insurance, healthcare, and FMCG - and we know what works here.</w:t>
      </w:r>
    </w:p>
    <w:p>
      <w:r>
        <w:t xml:space="preserve"/>
      </w:r>
    </w:p>
    <w:p>
      <w:pPr>
        <w:pStyle w:val="Heading2"/>
      </w:pPr>
      <w:r>
        <w:rPr>
          <w:rFonts w:ascii="Arial" w:cs="Arial" w:eastAsia="Arial" w:hAnsi="Arial"/>
          <w:b/>
          <w:bCs/>
          <w:sz w:val="28"/>
          <w:szCs w:val="28"/>
        </w:rPr>
        <w:t xml:space="preserve">Why South African Companies Choose Us</w:t>
      </w:r>
    </w:p>
    <w:p>
      <w:pPr>
        <w:spacing w:after="160"/>
      </w:pPr>
      <w:r>
        <w:rPr>
          <w:rFonts w:ascii="Arial" w:cs="Arial" w:eastAsia="Arial" w:hAnsi="Arial"/>
          <w:sz w:val="22"/>
          <w:szCs w:val="22"/>
        </w:rPr>
        <w:t xml:space="preserve">We're rooted in South Africa. We understand the market - the dual economy, the mobile-first user base, the rapid fintech disruption, and the sophistication of South African enterprise. We have designed for Mukuru, Tradition Capital Bank, and dozens of fintech teams reshaping financial inclusion. We have worked on healthcare and insurance platforms serving millions. We know what resonates here because we live here.</w:t>
      </w:r>
    </w:p>
    <w:p>
      <w:pPr>
        <w:spacing w:after="160"/>
      </w:pPr>
      <w:r>
        <w:rPr>
          <w:rFonts w:ascii="Arial" w:cs="Arial" w:eastAsia="Arial" w:hAnsi="Arial"/>
          <w:sz w:val="22"/>
          <w:szCs w:val="22"/>
        </w:rPr>
        <w:t xml:space="preserve">But we also think globally. We have worked across Europe, the USA, and Africa. We bring that perspective to every South African project - raising standards, connecting to global best practices, and building products that compete internationally.</w:t>
      </w:r>
    </w:p>
    <w:p>
      <w:r>
        <w:t xml:space="preserve"/>
      </w:r>
    </w:p>
    <w:p>
      <w:pPr>
        <w:pStyle w:val="Heading2"/>
      </w:pPr>
      <w:r>
        <w:rPr>
          <w:rFonts w:ascii="Arial" w:cs="Arial" w:eastAsia="Arial" w:hAnsi="Arial"/>
          <w:b/>
          <w:bCs/>
          <w:sz w:val="28"/>
          <w:szCs w:val="28"/>
        </w:rPr>
        <w:t xml:space="preserve">Industries We Serve in South Africa</w:t>
      </w:r>
    </w:p>
    <w:p>
      <w:r>
        <w:t xml:space="preserve"/>
      </w:r>
    </w:p>
    <w:p>
      <w:pPr>
        <w:pStyle w:val="Heading3"/>
      </w:pPr>
      <w:r>
        <w:rPr>
          <w:rFonts w:ascii="Arial" w:cs="Arial" w:eastAsia="Arial" w:hAnsi="Arial"/>
          <w:b/>
          <w:bCs/>
          <w:sz w:val="24"/>
          <w:szCs w:val="24"/>
        </w:rPr>
        <w:t xml:space="preserve">Fintech &amp; Financial Inclusion</w:t>
      </w:r>
    </w:p>
    <w:p>
      <w:pPr>
        <w:spacing w:after="160"/>
      </w:pPr>
      <w:r>
        <w:rPr>
          <w:rFonts w:ascii="Arial" w:cs="Arial" w:eastAsia="Arial" w:hAnsi="Arial"/>
          <w:sz w:val="22"/>
          <w:szCs w:val="22"/>
        </w:rPr>
        <w:t xml:space="preserve">South Africa's fintech revolution is real. We have designed authentication flows, digital wallets, payment platforms, and lending applications for teams building financial access. We understand the complexity: legacy banking systems, regulatory oversight, diverse user bases, and the pressure to move fast. Our work with Mukuru and other fintech teams has taught us how to design for inclusion without sacrificing sophistication.</w:t>
      </w:r>
    </w:p>
    <w:p>
      <w:r>
        <w:t xml:space="preserve"/>
      </w:r>
    </w:p>
    <w:p>
      <w:pPr>
        <w:pStyle w:val="Heading3"/>
      </w:pPr>
      <w:r>
        <w:rPr>
          <w:rFonts w:ascii="Arial" w:cs="Arial" w:eastAsia="Arial" w:hAnsi="Arial"/>
          <w:b/>
          <w:bCs/>
          <w:sz w:val="24"/>
          <w:szCs w:val="24"/>
        </w:rPr>
        <w:t xml:space="preserve">Banking &amp; Enterprise Finance</w:t>
      </w:r>
    </w:p>
    <w:p>
      <w:pPr>
        <w:spacing w:after="160"/>
      </w:pPr>
      <w:r>
        <w:rPr>
          <w:rFonts w:ascii="Arial" w:cs="Arial" w:eastAsia="Arial" w:hAnsi="Arial"/>
          <w:sz w:val="22"/>
          <w:szCs w:val="22"/>
        </w:rPr>
        <w:t xml:space="preserve">From Standard Bank to FNB, Nedbank to Absa - we have worked with South Africa's banking backbone. We design digital banking interfaces, investment platforms, B2B financial workflows, and enterprise treasury systems. These are complex, regulated systems serving millions.</w:t>
      </w:r>
    </w:p>
    <w:p>
      <w:r>
        <w:t xml:space="preserve"/>
      </w:r>
    </w:p>
    <w:p>
      <w:pPr>
        <w:pStyle w:val="Heading3"/>
      </w:pPr>
      <w:r>
        <w:rPr>
          <w:rFonts w:ascii="Arial" w:cs="Arial" w:eastAsia="Arial" w:hAnsi="Arial"/>
          <w:b/>
          <w:bCs/>
          <w:sz w:val="24"/>
          <w:szCs w:val="24"/>
        </w:rPr>
        <w:t xml:space="preserve">Insurance &amp; Managed Services</w:t>
      </w:r>
    </w:p>
    <w:p>
      <w:pPr>
        <w:spacing w:after="160"/>
      </w:pPr>
      <w:r>
        <w:rPr>
          <w:rFonts w:ascii="Arial" w:cs="Arial" w:eastAsia="Arial" w:hAnsi="Arial"/>
          <w:sz w:val="22"/>
          <w:szCs w:val="22"/>
        </w:rPr>
        <w:t xml:space="preserve">Discovery, Old Mutual, Momentum - South Africa's insurance sector is mature and sophisticated. We have designed customer portals, claims platforms, underwriting workflows, and digital sales journeys. Insurance is about trust; we design for clarity and confidence.</w:t>
      </w:r>
    </w:p>
    <w:p>
      <w:r>
        <w:t xml:space="preserve"/>
      </w:r>
    </w:p>
    <w:p>
      <w:pPr>
        <w:pStyle w:val="Heading3"/>
      </w:pPr>
      <w:r>
        <w:rPr>
          <w:rFonts w:ascii="Arial" w:cs="Arial" w:eastAsia="Arial" w:hAnsi="Arial"/>
          <w:b/>
          <w:bCs/>
          <w:sz w:val="24"/>
          <w:szCs w:val="24"/>
        </w:rPr>
        <w:t xml:space="preserve">Healthcare &amp; Wellness</w:t>
      </w:r>
    </w:p>
    <w:p>
      <w:pPr>
        <w:spacing w:after="160"/>
      </w:pPr>
      <w:r>
        <w:rPr>
          <w:rFonts w:ascii="Arial" w:cs="Arial" w:eastAsia="Arial" w:hAnsi="Arial"/>
          <w:sz w:val="22"/>
          <w:szCs w:val="22"/>
        </w:rPr>
        <w:t xml:space="preserve">From private hospital networks to medical aids and telemedicine platforms, South African healthcare is diverse. We design patient-facing apps, provider workflows, claims and billing systems, and health information platforms. We understand the local healthcare context - what works in Johannesburg, what works in rural areas.</w:t>
      </w:r>
    </w:p>
    <w:p>
      <w:r>
        <w:t xml:space="preserve"/>
      </w:r>
    </w:p>
    <w:p>
      <w:pPr>
        <w:pStyle w:val="Heading3"/>
      </w:pPr>
      <w:r>
        <w:rPr>
          <w:rFonts w:ascii="Arial" w:cs="Arial" w:eastAsia="Arial" w:hAnsi="Arial"/>
          <w:b/>
          <w:bCs/>
          <w:sz w:val="24"/>
          <w:szCs w:val="24"/>
        </w:rPr>
        <w:t xml:space="preserve">Telco &amp; Enterprise</w:t>
      </w:r>
    </w:p>
    <w:p>
      <w:pPr>
        <w:spacing w:after="160"/>
      </w:pPr>
      <w:r>
        <w:rPr>
          <w:rFonts w:ascii="Arial" w:cs="Arial" w:eastAsia="Arial" w:hAnsi="Arial"/>
          <w:sz w:val="22"/>
          <w:szCs w:val="22"/>
        </w:rPr>
        <w:t xml:space="preserve">Vodacom, MTN, Rain - South Africa's telcos serve millions. We design customer self-service portals, data management platforms, and B2B enterprise systems. Scale and reliability matter here.</w:t>
      </w:r>
    </w:p>
    <w:p>
      <w:r>
        <w:t xml:space="preserve"/>
      </w:r>
    </w:p>
    <w:p>
      <w:pPr>
        <w:pStyle w:val="Heading3"/>
      </w:pPr>
      <w:r>
        <w:rPr>
          <w:rFonts w:ascii="Arial" w:cs="Arial" w:eastAsia="Arial" w:hAnsi="Arial"/>
          <w:b/>
          <w:bCs/>
          <w:sz w:val="24"/>
          <w:szCs w:val="24"/>
        </w:rPr>
        <w:t xml:space="preserve">FMCG &amp; Retail</w:t>
      </w:r>
    </w:p>
    <w:p>
      <w:pPr>
        <w:spacing w:after="160"/>
      </w:pPr>
      <w:r>
        <w:rPr>
          <w:rFonts w:ascii="Arial" w:cs="Arial" w:eastAsia="Arial" w:hAnsi="Arial"/>
          <w:sz w:val="22"/>
          <w:szCs w:val="22"/>
        </w:rPr>
        <w:t xml:space="preserve">South African FMCG companies operate across retail, wholesale, and direct-to-consumer channels. We design e-commerce platforms, wholesale ordering systems, supply chain visibility tools, and loyalty experiences that drive conversion and retention.</w:t>
      </w:r>
    </w:p>
    <w:p>
      <w:r>
        <w:t xml:space="preserve"/>
      </w:r>
    </w:p>
    <w:p>
      <w:pPr>
        <w:pStyle w:val="Heading2"/>
      </w:pPr>
      <w:r>
        <w:rPr>
          <w:rFonts w:ascii="Arial" w:cs="Arial" w:eastAsia="Arial" w:hAnsi="Arial"/>
          <w:b/>
          <w:bCs/>
          <w:sz w:val="28"/>
          <w:szCs w:val="28"/>
        </w:rPr>
        <w:t xml:space="preserve">Our South African Work</w:t>
      </w:r>
    </w:p>
    <w:p>
      <w:pPr>
        <w:spacing w:after="160"/>
      </w:pPr>
      <w:r>
        <w:rPr>
          <w:rFonts w:ascii="Arial" w:cs="Arial" w:eastAsia="Arial" w:hAnsi="Arial"/>
          <w:sz w:val="22"/>
          <w:szCs w:val="22"/>
        </w:rPr>
        <w:t xml:space="preserve">We're proud of the work we've done here. Mukuru - one of Africa's leading remittance platforms - trusted us to design core user experiences. Tradition Capital Bank - an innovative fintech - collaborated with us on strategy and design. These aren't hypothetical; they're real products serving real South Africans.</w:t>
      </w:r>
    </w:p>
    <w:p>
      <w:r>
        <w:t xml:space="preserve"/>
      </w:r>
    </w:p>
    <w:p>
      <w:pPr>
        <w:pStyle w:val="Heading2"/>
      </w:pPr>
      <w:r>
        <w:rPr>
          <w:rFonts w:ascii="Arial" w:cs="Arial" w:eastAsia="Arial" w:hAnsi="Arial"/>
          <w:b/>
          <w:bCs/>
          <w:sz w:val="28"/>
          <w:szCs w:val="28"/>
        </w:rPr>
        <w:t xml:space="preserve">Our Approach to the South African Market</w:t>
      </w:r>
    </w:p>
    <w:p>
      <w:pPr>
        <w:spacing w:after="160"/>
      </w:pPr>
      <w:r>
        <w:rPr>
          <w:rFonts w:ascii="Arial" w:cs="Arial" w:eastAsia="Arial" w:hAnsi="Arial"/>
          <w:sz w:val="22"/>
          <w:szCs w:val="22"/>
        </w:rPr>
        <w:t xml:space="preserve">South Africa is complex. The economy is dual; the user base is diverse; regulation is evolving. Digital-first design in South Africa means understanding mobile users with limited data, multi-generational technology adoption, and the pressure to serve underserved populations while building sustainable businesses.</w:t>
      </w:r>
    </w:p>
    <w:p>
      <w:pPr>
        <w:spacing w:after="160"/>
      </w:pPr>
      <w:r>
        <w:rPr>
          <w:rFonts w:ascii="Arial" w:cs="Arial" w:eastAsia="Arial" w:hAnsi="Arial"/>
          <w:sz w:val="22"/>
          <w:szCs w:val="22"/>
        </w:rPr>
        <w:t xml:space="preserve">We design with this reality in mind. We research locally, test with real users, and validate assumptions. We design for performance (lighter data footprints), accessibility, and inclusion. And we connect local insights to global standards - ensuring your product works here and scales beyond.</w:t>
      </w:r>
    </w:p>
    <w:p>
      <w:r>
        <w:t xml:space="preserve"/>
      </w:r>
    </w:p>
    <w:p>
      <w:pPr>
        <w:pStyle w:val="Heading2"/>
      </w:pPr>
      <w:r>
        <w:rPr>
          <w:rFonts w:ascii="Arial" w:cs="Arial" w:eastAsia="Arial" w:hAnsi="Arial"/>
          <w:b/>
          <w:bCs/>
          <w:sz w:val="28"/>
          <w:szCs w:val="28"/>
        </w:rPr>
        <w:t xml:space="preserve">Global Thinking, Local Insight</w:t>
      </w:r>
    </w:p>
    <w:p>
      <w:pPr>
        <w:spacing w:after="160"/>
      </w:pPr>
      <w:r>
        <w:rPr>
          <w:rFonts w:ascii="Arial" w:cs="Arial" w:eastAsia="Arial" w:hAnsi="Arial"/>
          <w:sz w:val="22"/>
          <w:szCs w:val="22"/>
        </w:rPr>
        <w:t xml:space="preserve">South Africa is increasingly seen as Africa's tech hub and gateway for Pan-African expansion. We help South African companies think beyond borders. We have helped fintech teams design for other African markets, FMCG companies scale digital across the continent, and enterprise software teams build for global distribution.</w:t>
      </w:r>
    </w:p>
    <w:p>
      <w:r>
        <w:t xml:space="preserve"/>
      </w:r>
    </w:p>
    <w:p>
      <w:pPr>
        <w:pStyle w:val="Heading2"/>
      </w:pPr>
      <w:r>
        <w:rPr>
          <w:rFonts w:ascii="Arial" w:cs="Arial" w:eastAsia="Arial" w:hAnsi="Arial"/>
          <w:b/>
          <w:bCs/>
          <w:sz w:val="28"/>
          <w:szCs w:val="28"/>
        </w:rPr>
        <w:t xml:space="preserve">Ready to design for South Africa and beyond?</w:t>
      </w:r>
    </w:p>
    <w:p>
      <w:pPr>
        <w:spacing w:after="160"/>
      </w:pPr>
      <w:r>
        <w:rPr>
          <w:rFonts w:ascii="Arial" w:cs="Arial" w:eastAsia="Arial" w:hAnsi="Arial"/>
          <w:sz w:val="22"/>
          <w:szCs w:val="22"/>
        </w:rPr>
        <w:t xml:space="preserve">If you're building the next generation of South African digital products, let's talk.</w:t>
      </w:r>
    </w:p>
    <w:p>
      <w:pPr>
        <w:spacing w:after="100"/>
      </w:pPr>
      <w:hyperlink w:history="1" r:id="rIdutgqy8kdfv0k_zrgrm-xv">
        <w:r>
          <w:rPr>
            <w:rStyle w:val="Hyperlink"/>
            <w:rFonts w:ascii="Arial" w:cs="Arial" w:eastAsia="Arial" w:hAnsi="Arial"/>
            <w:sz w:val="22"/>
            <w:szCs w:val="22"/>
          </w:rPr>
          <w:t xml:space="preserve">Book a free strategy call</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What makes South Africa's digital market unique?</w:t>
      </w:r>
    </w:p>
    <w:p>
      <w:pPr>
        <w:spacing w:after="160"/>
      </w:pPr>
      <w:r>
        <w:rPr>
          <w:rFonts w:ascii="Arial" w:cs="Arial" w:eastAsia="Arial" w:hAnsi="Arial"/>
          <w:sz w:val="22"/>
          <w:szCs w:val="22"/>
        </w:rPr>
        <w:t xml:space="preserve">Mobile-first adoption, diverse user bases, bandwidth constraints, rapid fintech innovation, and a dual economy where digital access is both opportunity and challenge. We design with these realities in mind - building for inclusion without sacrificing sophistication.</w:t>
      </w:r>
    </w:p>
    <w:p>
      <w:r>
        <w:t xml:space="preserve"/>
      </w:r>
    </w:p>
    <w:p>
      <w:pPr>
        <w:pStyle w:val="Heading3"/>
      </w:pPr>
      <w:r>
        <w:rPr>
          <w:rFonts w:ascii="Arial" w:cs="Arial" w:eastAsia="Arial" w:hAnsi="Arial"/>
          <w:b/>
          <w:bCs/>
          <w:sz w:val="24"/>
          <w:szCs w:val="24"/>
        </w:rPr>
        <w:t xml:space="preserve">Can you help us design for other African markets?</w:t>
      </w:r>
    </w:p>
    <w:p>
      <w:pPr>
        <w:spacing w:after="160"/>
      </w:pPr>
      <w:r>
        <w:rPr>
          <w:rFonts w:ascii="Arial" w:cs="Arial" w:eastAsia="Arial" w:hAnsi="Arial"/>
          <w:sz w:val="22"/>
          <w:szCs w:val="22"/>
        </w:rPr>
        <w:t xml:space="preserve">Yes. We have advised teams on Pan-African expansion. South African design thinking often translates well across Africa, but each market has nuances. We help you understand those nuances and adapt your product accordingly.</w:t>
      </w:r>
    </w:p>
    <w:p>
      <w:r>
        <w:t xml:space="preserve"/>
      </w:r>
    </w:p>
    <w:p>
      <w:pPr>
        <w:pStyle w:val="Heading3"/>
      </w:pPr>
      <w:r>
        <w:rPr>
          <w:rFonts w:ascii="Arial" w:cs="Arial" w:eastAsia="Arial" w:hAnsi="Arial"/>
          <w:b/>
          <w:bCs/>
          <w:sz w:val="24"/>
          <w:szCs w:val="24"/>
        </w:rPr>
        <w:t xml:space="preserve">How do you approach mobile-first design?</w:t>
      </w:r>
    </w:p>
    <w:p>
      <w:pPr>
        <w:spacing w:after="160"/>
      </w:pPr>
      <w:r>
        <w:rPr>
          <w:rFonts w:ascii="Arial" w:cs="Arial" w:eastAsia="Arial" w:hAnsi="Arial"/>
          <w:sz w:val="22"/>
          <w:szCs w:val="22"/>
        </w:rPr>
        <w:t xml:space="preserve">Mobile isn't an afterthought in South Africa - it's primary. We design mobile-first, considering network constraints, screen sizes, touch interactions, and offline functionality. Your product will perform and feel native on mobile.</w:t>
      </w:r>
    </w:p>
    <w:p>
      <w:r>
        <w:t xml:space="preserve"/>
      </w:r>
    </w:p>
    <w:p>
      <w:pPr>
        <w:pStyle w:val="Heading3"/>
      </w:pPr>
      <w:r>
        <w:rPr>
          <w:rFonts w:ascii="Arial" w:cs="Arial" w:eastAsia="Arial" w:hAnsi="Arial"/>
          <w:b/>
          <w:bCs/>
          <w:sz w:val="24"/>
          <w:szCs w:val="24"/>
        </w:rPr>
        <w:t xml:space="preserve">What does a discovery phase involve?</w:t>
      </w:r>
    </w:p>
    <w:p>
      <w:pPr>
        <w:spacing w:after="160"/>
      </w:pPr>
      <w:r>
        <w:rPr>
          <w:rFonts w:ascii="Arial" w:cs="Arial" w:eastAsia="Arial" w:hAnsi="Arial"/>
          <w:sz w:val="22"/>
          <w:szCs w:val="22"/>
        </w:rPr>
        <w:t xml:space="preserve">Research, interviews, competitive analysis, market mapping, and strategy workshops. We'll spend time with your users and your team to understand the challenge. Deliverables: research report, strategic insights, and a design roadmap.</w:t>
      </w:r>
    </w:p>
    <w:p>
      <w:r>
        <w:t xml:space="preserve"/>
      </w:r>
    </w:p>
    <w:p>
      <w:pPr>
        <w:pStyle w:val="Heading3"/>
      </w:pPr>
      <w:r>
        <w:rPr>
          <w:rFonts w:ascii="Arial" w:cs="Arial" w:eastAsia="Arial" w:hAnsi="Arial"/>
          <w:b/>
          <w:bCs/>
          <w:sz w:val="24"/>
          <w:szCs w:val="24"/>
        </w:rPr>
        <w:t xml:space="preserve">How much does a project cost?</w:t>
      </w:r>
    </w:p>
    <w:p>
      <w:pPr>
        <w:spacing w:after="160"/>
      </w:pPr>
      <w:r>
        <w:rPr>
          <w:rFonts w:ascii="Arial" w:cs="Arial" w:eastAsia="Arial" w:hAnsi="Arial"/>
          <w:sz w:val="22"/>
          <w:szCs w:val="22"/>
        </w:rPr>
        <w:t xml:space="preserve">Discovery: R120,000-225,000. Full design engagement: R375,000-1,125,000+. We're transparent about pricing and we'll quote based on scope.</w:t>
      </w:r>
    </w:p>
    <w:p>
      <w:r>
        <w:t xml:space="preserve"/>
      </w:r>
    </w:p>
    <w:p>
      <w:pPr>
        <w:pStyle w:val="Heading3"/>
      </w:pPr>
      <w:r>
        <w:rPr>
          <w:rFonts w:ascii="Arial" w:cs="Arial" w:eastAsia="Arial" w:hAnsi="Arial"/>
          <w:b/>
          <w:bCs/>
          <w:sz w:val="24"/>
          <w:szCs w:val="24"/>
        </w:rPr>
        <w:t xml:space="preserve">Do you work with startups?</w:t>
      </w:r>
    </w:p>
    <w:p>
      <w:pPr>
        <w:spacing w:after="160"/>
      </w:pPr>
      <w:r>
        <w:rPr>
          <w:rFonts w:ascii="Arial" w:cs="Arial" w:eastAsia="Arial" w:hAnsi="Arial"/>
          <w:sz w:val="22"/>
          <w:szCs w:val="22"/>
        </w:rPr>
        <w:t xml:space="preserve">Yes. Startups, scaleups, enterprises - we work across the spectrum. Many early-stage teams benefit from focused discovery and rapid design sprints.</w:t>
      </w:r>
    </w:p>
    <w:p>
      <w:r>
        <w:t xml:space="preserve"/>
      </w:r>
    </w:p>
    <w:p>
      <w:pPr>
        <w:pStyle w:val="Heading3"/>
      </w:pPr>
      <w:r>
        <w:rPr>
          <w:rFonts w:ascii="Arial" w:cs="Arial" w:eastAsia="Arial" w:hAnsi="Arial"/>
          <w:b/>
          <w:bCs/>
          <w:sz w:val="24"/>
          <w:szCs w:val="24"/>
        </w:rPr>
        <w:t xml:space="preserve">Can you help us with an audit of our current product?</w:t>
      </w:r>
    </w:p>
    <w:p>
      <w:pPr>
        <w:spacing w:after="160"/>
      </w:pPr>
      <w:r>
        <w:rPr>
          <w:rFonts w:ascii="Arial" w:cs="Arial" w:eastAsia="Arial" w:hAnsi="Arial"/>
          <w:sz w:val="22"/>
          <w:szCs w:val="22"/>
        </w:rPr>
        <w:t xml:space="preserve">Absolutely. We can review your existing product, identify friction points, and recommend design improvements. UX audits typically take 2-3 weeks and deliver actionable insights.</w:t>
      </w:r>
    </w:p>
    <w:p>
      <w:r>
        <w:t xml:space="preserve"/>
      </w:r>
    </w:p>
    <w:p>
      <w:pPr>
        <w:pStyle w:val="Heading3"/>
      </w:pPr>
      <w:r>
        <w:rPr>
          <w:rFonts w:ascii="Arial" w:cs="Arial" w:eastAsia="Arial" w:hAnsi="Arial"/>
          <w:b/>
          <w:bCs/>
          <w:sz w:val="24"/>
          <w:szCs w:val="24"/>
        </w:rPr>
        <w:t xml:space="preserve">What languages do you work in?</w:t>
      </w:r>
    </w:p>
    <w:p>
      <w:pPr>
        <w:spacing w:after="160"/>
      </w:pPr>
      <w:r>
        <w:rPr>
          <w:rFonts w:ascii="Arial" w:cs="Arial" w:eastAsia="Arial" w:hAnsi="Arial"/>
          <w:sz w:val="22"/>
          <w:szCs w:val="22"/>
        </w:rPr>
        <w:t xml:space="preserve">English is our primary working language. We're exploring design work in other South African languages - if that's important to your market, let's discuss.</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h6r9edgqxxwtw-dqryegr">
        <w:r>
          <w:rPr>
            <w:rStyle w:val="Hyperlink"/>
            <w:rFonts w:ascii="Arial" w:cs="Arial" w:eastAsia="Arial" w:hAnsi="Arial"/>
            <w:sz w:val="22"/>
            <w:szCs w:val="22"/>
          </w:rPr>
          <w:t xml:space="preserve">Sand Dollar Design: Home</w:t>
        </w:r>
      </w:hyperlink>
    </w:p>
    <w:p>
      <w:pPr>
        <w:spacing w:after="100"/>
      </w:pPr>
      <w:hyperlink w:history="1" r:id="rIdzrpz1ozpedko-kvoqr19c">
        <w:r>
          <w:rPr>
            <w:rStyle w:val="Hyperlink"/>
            <w:rFonts w:ascii="Arial" w:cs="Arial" w:eastAsia="Arial" w:hAnsi="Arial"/>
            <w:sz w:val="22"/>
            <w:szCs w:val="22"/>
          </w:rPr>
          <w:t xml:space="preserve">Case Studies</w:t>
        </w:r>
      </w:hyperlink>
    </w:p>
    <w:p>
      <w:pPr>
        <w:spacing w:after="100"/>
      </w:pPr>
      <w:hyperlink w:history="1" r:id="rIdrxfxqc4g82t8atyfqb5d7">
        <w:r>
          <w:rPr>
            <w:rStyle w:val="Hyperlink"/>
            <w:rFonts w:ascii="Arial" w:cs="Arial" w:eastAsia="Arial" w:hAnsi="Arial"/>
            <w:sz w:val="22"/>
            <w:szCs w:val="22"/>
          </w:rPr>
          <w:t xml:space="preserve">Services</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 Hero image: Johannesburg skyline, Cape Town waterfront, or Durban beachfront - modern, aspirational, South African</w:t>
      </w:r>
    </w:p>
    <w:p>
      <w:pPr>
        <w:spacing w:after="160"/>
      </w:pPr>
      <w:r>
        <w:rPr>
          <w:rFonts w:ascii="Arial" w:cs="Arial" w:eastAsia="Arial" w:hAnsi="Arial"/>
          <w:sz w:val="22"/>
          <w:szCs w:val="22"/>
        </w:rPr>
        <w:t xml:space="preserve">- Section images: Product design workflow, fintech interface detail, user research session, mobile design showcase</w:t>
      </w:r>
    </w:p>
    <w:p>
      <w:pPr>
        <w:spacing w:after="160"/>
      </w:pPr>
      <w:r>
        <w:rPr>
          <w:rFonts w:ascii="Arial" w:cs="Arial" w:eastAsia="Arial" w:hAnsi="Arial"/>
          <w:sz w:val="22"/>
          <w:szCs w:val="22"/>
        </w:rPr>
        <w:t xml:space="preserve">- CTA: "Book a free strategy call"</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4</w:t>
      </w:r>
    </w:p>
    <w:p>
      <w:pPr>
        <w:spacing w:after="80"/>
      </w:pPr>
      <w:r>
        <w:rPr>
          <w:b/>
          <w:sz w:val="22"/>
        </w:rPr>
        <w:t xml:space="preserve">File:  </w:t>
      </w:r>
      <w:r>
        <w:rPr>
          <w:sz w:val="22"/>
          <w:color w:val="2E5CA8"/>
        </w:rPr>
        <w:t>ux-ui-design-agency-south-africa 16 x 9.png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UX/UI design agency South Africa — leading Cape Town design consultancy for digital products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4</w:t>
      </w:r>
    </w:p>
    <w:p>
      <w:pPr>
        <w:spacing w:after="80"/>
      </w:pPr>
      <w:r>
        <w:rPr>
          <w:b/>
          <w:sz w:val="22"/>
        </w:rPr>
        <w:t xml:space="preserve">File:  </w:t>
      </w:r>
      <w:r>
        <w:rPr>
          <w:sz w:val="22"/>
          <w:color w:val="2E5CA8"/>
        </w:rPr>
        <w:t>ux-ui-design-agency-south-africa 4 x 3.png</w:t>
      </w:r>
    </w:p>
    <w:p>
      <w:pPr>
        <w:spacing w:after="80"/>
      </w:pPr>
      <w:r>
        <w:rPr>
          <w:b/>
          <w:sz w:val="22"/>
        </w:rPr>
        <w:t xml:space="preserve">Placement:  </w:t>
      </w:r>
      <w:r>
        <w:rPr>
          <w:sz w:val="22"/>
        </w:rPr>
        <w:t>BODY — "South African market expertise" section</w:t>
      </w:r>
    </w:p>
    <w:p>
      <w:pPr>
        <w:spacing w:after="80"/>
      </w:pPr>
      <w:r>
        <w:rPr>
          <w:b/>
          <w:sz w:val="22"/>
        </w:rPr>
        <w:t xml:space="preserve">Alt text:  </w:t>
      </w:r>
      <w:r>
        <w:rPr>
          <w:sz w:val="22"/>
          <w:i/>
        </w:rPr>
        <w:t>Sand Dollar Design South Africa team and studio environment in Cape Town</w:t>
      </w:r>
    </w:p>
    <w:p>
      <w:pPr>
        <w:spacing w:after="160"/>
      </w:pPr>
      <w:r>
        <w:rPr>
          <w:b/>
          <w:sz w:val="22"/>
        </w:rPr>
        <w:t xml:space="preserve">Notes:  </w:t>
      </w:r>
      <w:r>
        <w:rPr>
          <w:sz w:val="22"/>
          <w:color w:val="555555"/>
        </w:rPr>
        <w:t>760×570.</w:t>
      </w:r>
    </w:p>
    <w:p>
      <w:pPr>
        <w:spacing w:after="80"/>
        <w:pBdr>
          <w:bottom w:val="single" w:sz="4" w:space="1" w:color="CCCCCC"/>
        </w:pBdr>
      </w:pPr>
      <w:r>
        <w:t/>
      </w:r>
    </w:p>
    <w:p>
      <w:pPr>
        <w:spacing w:before="240" w:after="80"/>
      </w:pPr>
      <w:r>
        <w:rPr>
          <w:b/>
          <w:color w:val="1B3A6B"/>
          <w:sz w:val="24"/>
        </w:rPr>
        <w:t>Image 3 of 4</w:t>
      </w:r>
    </w:p>
    <w:p>
      <w:pPr>
        <w:spacing w:after="80"/>
      </w:pPr>
      <w:r>
        <w:rPr>
          <w:b/>
          <w:sz w:val="22"/>
        </w:rPr>
        <w:t xml:space="preserve">File:  </w:t>
      </w:r>
      <w:r>
        <w:rPr>
          <w:sz w:val="22"/>
          <w:color w:val="2E5CA8"/>
        </w:rPr>
        <w:t>mukuru mobile app rebrand.png</w:t>
      </w:r>
    </w:p>
    <w:p>
      <w:pPr>
        <w:spacing w:after="80"/>
      </w:pPr>
      <w:r>
        <w:rPr>
          <w:b/>
          <w:sz w:val="22"/>
        </w:rPr>
        <w:t xml:space="preserve">Placement:  </w:t>
      </w:r>
      <w:r>
        <w:rPr>
          <w:sz w:val="22"/>
        </w:rPr>
        <w:t>BODY — "Featured SA project: Mukuru" section</w:t>
      </w:r>
    </w:p>
    <w:p>
      <w:pPr>
        <w:spacing w:after="80"/>
      </w:pPr>
      <w:r>
        <w:rPr>
          <w:b/>
          <w:sz w:val="22"/>
        </w:rPr>
        <w:t xml:space="preserve">Alt text:  </w:t>
      </w:r>
      <w:r>
        <w:rPr>
          <w:sz w:val="22"/>
          <w:i/>
        </w:rPr>
        <w:t>Mukuru mobile app rebrand — African fintech UX redesign by Sand Dollar Design</w:t>
      </w:r>
    </w:p>
    <w:p>
      <w:pPr>
        <w:spacing w:after="160"/>
      </w:pPr>
      <w:r>
        <w:rPr>
          <w:b/>
          <w:sz w:val="22"/>
        </w:rPr>
        <w:t xml:space="preserve">Notes:  </w:t>
      </w:r>
      <w:r>
        <w:rPr>
          <w:sz w:val="22"/>
          <w:color w:val="555555"/>
        </w:rPr>
        <w:t>760×480. Strong local credibility signal.</w:t>
      </w:r>
    </w:p>
    <w:p>
      <w:pPr>
        <w:spacing w:after="80"/>
        <w:pBdr>
          <w:bottom w:val="single" w:sz="4" w:space="1" w:color="CCCCCC"/>
        </w:pBdr>
      </w:pPr>
      <w:r>
        <w:t/>
      </w:r>
    </w:p>
    <w:p>
      <w:pPr>
        <w:spacing w:before="240" w:after="80"/>
      </w:pPr>
      <w:r>
        <w:rPr>
          <w:b/>
          <w:color w:val="1B3A6B"/>
          <w:sz w:val="24"/>
        </w:rPr>
        <w:t>Image 4 of 4</w:t>
      </w:r>
    </w:p>
    <w:p>
      <w:pPr>
        <w:spacing w:after="80"/>
      </w:pPr>
      <w:r>
        <w:rPr>
          <w:b/>
          <w:sz w:val="22"/>
        </w:rPr>
        <w:t xml:space="preserve">File:  </w:t>
      </w:r>
      <w:r>
        <w:rPr>
          <w:sz w:val="22"/>
          <w:color w:val="2E5CA8"/>
        </w:rPr>
        <w:t>client logo mukuru.png</w:t>
      </w:r>
    </w:p>
    <w:p>
      <w:pPr>
        <w:spacing w:after="80"/>
      </w:pPr>
      <w:r>
        <w:rPr>
          <w:b/>
          <w:sz w:val="22"/>
        </w:rPr>
        <w:t xml:space="preserve">Placement:  </w:t>
      </w:r>
      <w:r>
        <w:rPr>
          <w:sz w:val="22"/>
        </w:rPr>
        <w:t>BODY — Client logos section</w:t>
      </w:r>
    </w:p>
    <w:p>
      <w:pPr>
        <w:spacing w:after="80"/>
      </w:pPr>
      <w:r>
        <w:rPr>
          <w:b/>
          <w:sz w:val="22"/>
        </w:rPr>
        <w:t xml:space="preserve">Alt text:  </w:t>
      </w:r>
      <w:r>
        <w:rPr>
          <w:sz w:val="22"/>
          <w:i/>
        </w:rPr>
        <w:t>Mukuru — Sand Dollar Design client logo</w:t>
      </w:r>
    </w:p>
    <w:p>
      <w:pPr>
        <w:spacing w:after="160"/>
      </w:pPr>
      <w:r>
        <w:rPr>
          <w:b/>
          <w:sz w:val="22"/>
        </w:rPr>
        <w:t xml:space="preserve">Notes:  </w:t>
      </w:r>
      <w:r>
        <w:rPr>
          <w:sz w:val="22"/>
          <w:color w:val="555555"/>
        </w:rPr>
        <w:t>200×80. Use in logo strip alongside other SA client logos.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tgqy8kdfv0k_zrgrm-xv" Type="http://schemas.openxmlformats.org/officeDocument/2006/relationships/hyperlink" Target="https://calendly.com/sanddollardesign/intro" TargetMode="External"/><Relationship Id="rIdh6r9edgqxxwtw-dqryegr" Type="http://schemas.openxmlformats.org/officeDocument/2006/relationships/hyperlink" Target="https://sanddollardesign.com" TargetMode="External"/><Relationship Id="rIdzrpz1ozpedko-kvoqr19c" Type="http://schemas.openxmlformats.org/officeDocument/2006/relationships/hyperlink" Target="https://sanddollardesign.com/case-studies" TargetMode="External"/><Relationship Id="rIdrxfxqc4g82t8atyfqb5d7" Type="http://schemas.openxmlformats.org/officeDocument/2006/relationships/hyperlink" Target="https://sanddollardesign.com/servic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2026-03-15T10:54:01.960Z</dcterms:created>
  <dcterms:modified xsi:type="dcterms:W3CDTF">2026-03-15T10:54:01.960Z</dcterms:modified>
</cp:coreProperties>
</file>

<file path=docProps/custom.xml><?xml version="1.0" encoding="utf-8"?>
<Properties xmlns="http://schemas.openxmlformats.org/officeDocument/2006/custom-properties" xmlns:vt="http://schemas.openxmlformats.org/officeDocument/2006/docPropsVTypes"/>
</file>