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PAGE METADATA</w:t>
      </w:r>
    </w:p>
    <w:p>
      <w:pPr>
        <w:spacing w:after="160"/>
      </w:pPr>
      <w:r>
        <w:rPr>
          <w:rFonts w:ascii="Arial" w:cs="Arial" w:eastAsia="Arial" w:hAnsi="Arial"/>
          <w:sz w:val="22"/>
          <w:szCs w:val="22"/>
        </w:rPr>
        <w:t xml:space="preserve">URL: /fintech-ux-design-agency</w:t>
      </w:r>
    </w:p>
    <w:p>
      <w:pPr>
        <w:spacing w:after="160"/>
      </w:pPr>
      <w:r>
        <w:rPr>
          <w:rFonts w:ascii="Arial" w:cs="Arial" w:eastAsia="Arial" w:hAnsi="Arial"/>
          <w:sz w:val="22"/>
          <w:szCs w:val="22"/>
        </w:rPr>
        <w:t xml:space="preserve">SEO Title: Fintech UX Design Agency | Sand Dollar Design</w:t>
      </w:r>
    </w:p>
    <w:p>
      <w:pPr>
        <w:spacing w:after="160"/>
      </w:pPr>
      <w:r>
        <w:rPr>
          <w:rFonts w:ascii="Arial" w:cs="Arial" w:eastAsia="Arial" w:hAnsi="Arial"/>
          <w:sz w:val="22"/>
          <w:szCs w:val="22"/>
        </w:rPr>
        <w:t xml:space="preserve">Meta Description: Fintech UX design agency with deep experience in mobile payments, digital banking, insurance tech, and financial apps. We design regulated, conversion-focused financial products.</w:t>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Fintech UX Design That Builds Trust and Drives Conversions.</w:t>
      </w:r>
    </w:p>
    <w:p>
      <w:r>
        <w:t xml:space="preserve"/>
      </w:r>
    </w:p>
    <w:p>
      <w:pPr>
        <w:spacing w:after="160"/>
      </w:pPr>
      <w:r>
        <w:rPr>
          <w:rFonts w:ascii="Arial" w:cs="Arial" w:eastAsia="Arial" w:hAnsi="Arial"/>
          <w:sz w:val="22"/>
          <w:szCs w:val="22"/>
        </w:rPr>
        <w:t xml:space="preserve">Fintech is competitive. Users have dozens of payment apps, banking platforms, and investment tools to choose from. The difference between success and failure is often experience: onboarding that converts, journeys that don't abandon mid-transaction, and trust-building design that makes people comfortable moving money through your platform. We design fintech products that work harder than your competition. From mobile payments and digital banking to insurance tech and lending platforms, we combine deep fintech domain knowledge with UX expertise to create products people trust and use.</w:t>
      </w:r>
    </w:p>
    <w:p>
      <w:r>
        <w:t xml:space="preserve"/>
      </w:r>
    </w:p>
    <w:p>
      <w:pPr>
        <w:pStyle w:val="Heading2"/>
      </w:pPr>
      <w:r>
        <w:rPr>
          <w:rFonts w:ascii="Arial" w:cs="Arial" w:eastAsia="Arial" w:hAnsi="Arial"/>
          <w:b/>
          <w:bCs/>
          <w:sz w:val="28"/>
          <w:szCs w:val="28"/>
        </w:rPr>
        <w:t xml:space="preserve">Why Fintech UX Is Different</w:t>
      </w:r>
    </w:p>
    <w:p>
      <w:r>
        <w:t xml:space="preserve"/>
      </w:r>
    </w:p>
    <w:p>
      <w:pPr>
        <w:spacing w:after="160"/>
      </w:pPr>
      <w:r>
        <w:rPr>
          <w:rFonts w:ascii="Arial" w:cs="Arial" w:eastAsia="Arial" w:hAnsi="Arial"/>
          <w:sz w:val="22"/>
          <w:szCs w:val="22"/>
        </w:rPr>
        <w:t xml:space="preserve">Fintech isn't regular commerce. The stakes are higher, users are more cautious, and regulations constrain your design choices. Great fintech UX must:</w:t>
      </w:r>
    </w:p>
    <w:p>
      <w:pPr>
        <w:pStyle w:val="ListParagraph"/>
        <w:numPr>
          <w:ilvl w:val="0"/>
          <w:numId w:val="2"/>
        </w:numPr>
        <w:spacing w:after="80"/>
      </w:pPr>
      <w:r>
        <w:rPr>
          <w:rFonts w:ascii="Arial" w:cs="Arial" w:eastAsia="Arial" w:hAnsi="Arial"/>
          <w:sz w:val="22"/>
          <w:szCs w:val="22"/>
        </w:rPr>
        <w:t xml:space="preserve">Build trust through transparency — users need to understand every step, every fee, every outcome.</w:t>
      </w:r>
    </w:p>
    <w:p>
      <w:pPr>
        <w:pStyle w:val="ListParagraph"/>
        <w:numPr>
          <w:ilvl w:val="0"/>
          <w:numId w:val="2"/>
        </w:numPr>
        <w:spacing w:after="80"/>
      </w:pPr>
      <w:r>
        <w:rPr>
          <w:rFonts w:ascii="Arial" w:cs="Arial" w:eastAsia="Arial" w:hAnsi="Arial"/>
          <w:sz w:val="22"/>
          <w:szCs w:val="22"/>
        </w:rPr>
        <w:t xml:space="preserve">Simplify complexity — financial journeys are inherently complex; design must make them feel easy.</w:t>
      </w:r>
    </w:p>
    <w:p>
      <w:pPr>
        <w:pStyle w:val="ListParagraph"/>
        <w:numPr>
          <w:ilvl w:val="0"/>
          <w:numId w:val="2"/>
        </w:numPr>
        <w:spacing w:after="80"/>
      </w:pPr>
      <w:r>
        <w:rPr>
          <w:rFonts w:ascii="Arial" w:cs="Arial" w:eastAsia="Arial" w:hAnsi="Arial"/>
          <w:sz w:val="22"/>
          <w:szCs w:val="22"/>
        </w:rPr>
        <w:t xml:space="preserve">Handle compliance and regulation — KYC, AML, GDPR, local regulations all constrain design choices.</w:t>
      </w:r>
    </w:p>
    <w:p>
      <w:pPr>
        <w:pStyle w:val="ListParagraph"/>
        <w:numPr>
          <w:ilvl w:val="0"/>
          <w:numId w:val="2"/>
        </w:numPr>
        <w:spacing w:after="80"/>
      </w:pPr>
      <w:r>
        <w:rPr>
          <w:rFonts w:ascii="Arial" w:cs="Arial" w:eastAsia="Arial" w:hAnsi="Arial"/>
          <w:sz w:val="22"/>
          <w:szCs w:val="22"/>
        </w:rPr>
        <w:t xml:space="preserve">Reduce onboarding friction — payment apps live or die on conversion rates. One extra screen can kill adoption.</w:t>
      </w:r>
    </w:p>
    <w:p>
      <w:pPr>
        <w:pStyle w:val="ListParagraph"/>
        <w:numPr>
          <w:ilvl w:val="0"/>
          <w:numId w:val="2"/>
        </w:numPr>
        <w:spacing w:after="80"/>
      </w:pPr>
      <w:r>
        <w:rPr>
          <w:rFonts w:ascii="Arial" w:cs="Arial" w:eastAsia="Arial" w:hAnsi="Arial"/>
          <w:sz w:val="22"/>
          <w:szCs w:val="22"/>
        </w:rPr>
        <w:t xml:space="preserve">Support diverse user literacy — financial products serve everyone from crypto-native traders to first-time bankers.</w:t>
      </w:r>
    </w:p>
    <w:p>
      <w:r>
        <w:t xml:space="preserve"/>
      </w:r>
    </w:p>
    <w:p>
      <w:pPr>
        <w:pStyle w:val="Heading2"/>
      </w:pPr>
      <w:r>
        <w:rPr>
          <w:rFonts w:ascii="Arial" w:cs="Arial" w:eastAsia="Arial" w:hAnsi="Arial"/>
          <w:b/>
          <w:bCs/>
          <w:sz w:val="28"/>
          <w:szCs w:val="28"/>
        </w:rPr>
        <w:t xml:space="preserve">Our Fintech UX Services</w:t>
      </w:r>
    </w:p>
    <w:p>
      <w:r>
        <w:t xml:space="preserve"/>
      </w:r>
    </w:p>
    <w:p>
      <w:pPr>
        <w:pStyle w:val="Heading3"/>
      </w:pPr>
      <w:r>
        <w:rPr>
          <w:rFonts w:ascii="Arial" w:cs="Arial" w:eastAsia="Arial" w:hAnsi="Arial"/>
          <w:b/>
          <w:bCs/>
          <w:sz w:val="24"/>
          <w:szCs w:val="24"/>
        </w:rPr>
        <w:t xml:space="preserve">Fintech Product Strategy</w:t>
      </w:r>
    </w:p>
    <w:p>
      <w:pPr>
        <w:spacing w:after="160"/>
      </w:pPr>
      <w:r>
        <w:rPr>
          <w:rFonts w:ascii="Arial" w:cs="Arial" w:eastAsia="Arial" w:hAnsi="Arial"/>
          <w:sz w:val="22"/>
          <w:szCs w:val="22"/>
        </w:rPr>
        <w:t xml:space="preserve">We help fintech founders and product leaders define the core value prop, target user, and key workflows. We map competitive landscape, identify differentiation opportunities, and define what features matter. This clarity accelerates product-market fit.</w:t>
      </w:r>
    </w:p>
    <w:p>
      <w:r>
        <w:t xml:space="preserve"/>
      </w:r>
    </w:p>
    <w:p>
      <w:pPr>
        <w:pStyle w:val="Heading3"/>
      </w:pPr>
      <w:r>
        <w:rPr>
          <w:rFonts w:ascii="Arial" w:cs="Arial" w:eastAsia="Arial" w:hAnsi="Arial"/>
          <w:b/>
          <w:bCs/>
          <w:sz w:val="24"/>
          <w:szCs w:val="24"/>
        </w:rPr>
        <w:t xml:space="preserve">UX Research for Financial Products</w:t>
      </w:r>
    </w:p>
    <w:p>
      <w:pPr>
        <w:spacing w:after="160"/>
      </w:pPr>
      <w:r>
        <w:rPr>
          <w:rFonts w:ascii="Arial" w:cs="Arial" w:eastAsia="Arial" w:hAnsi="Arial"/>
          <w:sz w:val="22"/>
          <w:szCs w:val="22"/>
        </w:rPr>
        <w:t xml:space="preserve">We conduct user research with actual fintech users — from first-time app users to regular traders. We learn how users think about money, what anxieties they have, what makes them trust (or distrust) a financial product. This research informs every design decision.</w:t>
      </w:r>
    </w:p>
    <w:p>
      <w:r>
        <w:t xml:space="preserve"/>
      </w:r>
    </w:p>
    <w:p>
      <w:pPr>
        <w:pStyle w:val="Heading3"/>
      </w:pPr>
      <w:r>
        <w:rPr>
          <w:rFonts w:ascii="Arial" w:cs="Arial" w:eastAsia="Arial" w:hAnsi="Arial"/>
          <w:b/>
          <w:bCs/>
          <w:sz w:val="24"/>
          <w:szCs w:val="24"/>
        </w:rPr>
        <w:t xml:space="preserve">Fintech Design &amp; Redesign</w:t>
      </w:r>
    </w:p>
    <w:p>
      <w:pPr>
        <w:spacing w:after="160"/>
      </w:pPr>
      <w:r>
        <w:rPr>
          <w:rFonts w:ascii="Arial" w:cs="Arial" w:eastAsia="Arial" w:hAnsi="Arial"/>
          <w:sz w:val="22"/>
          <w:szCs w:val="22"/>
        </w:rPr>
        <w:t xml:space="preserve">Whether you're launching a new payment app, redesigning an older banking platform (like we did with Mukuru), or building an insurance tech product, we design for clarity, conversion, and compliance. Design includes interaction design, visual design, and flows for edge cases.</w:t>
      </w:r>
    </w:p>
    <w:p>
      <w:r>
        <w:t xml:space="preserve"/>
      </w:r>
    </w:p>
    <w:p>
      <w:pPr>
        <w:pStyle w:val="Heading3"/>
      </w:pPr>
      <w:r>
        <w:rPr>
          <w:rFonts w:ascii="Arial" w:cs="Arial" w:eastAsia="Arial" w:hAnsi="Arial"/>
          <w:b/>
          <w:bCs/>
          <w:sz w:val="24"/>
          <w:szCs w:val="24"/>
        </w:rPr>
        <w:t xml:space="preserve">Onboarding &amp; KYC/AML Design</w:t>
      </w:r>
    </w:p>
    <w:p>
      <w:pPr>
        <w:spacing w:after="160"/>
      </w:pPr>
      <w:r>
        <w:rPr>
          <w:rFonts w:ascii="Arial" w:cs="Arial" w:eastAsia="Arial" w:hAnsi="Arial"/>
          <w:sz w:val="22"/>
          <w:szCs w:val="22"/>
        </w:rPr>
        <w:t xml:space="preserve">Onboarding is where most fintech products leak users. We design KYC and AML flows that verify identity without feeling invasive. We've learned that long doesn't have to feel painful — clarity and progress do.</w:t>
      </w:r>
    </w:p>
    <w:p>
      <w:r>
        <w:t xml:space="preserve"/>
      </w:r>
    </w:p>
    <w:p>
      <w:pPr>
        <w:pStyle w:val="Heading3"/>
      </w:pPr>
      <w:r>
        <w:rPr>
          <w:rFonts w:ascii="Arial" w:cs="Arial" w:eastAsia="Arial" w:hAnsi="Arial"/>
          <w:b/>
          <w:bCs/>
          <w:sz w:val="24"/>
          <w:szCs w:val="24"/>
        </w:rPr>
        <w:t xml:space="preserve">Design Systems &amp; Fintech Patterns</w:t>
      </w:r>
    </w:p>
    <w:p>
      <w:pPr>
        <w:spacing w:after="160"/>
      </w:pPr>
      <w:r>
        <w:rPr>
          <w:rFonts w:ascii="Arial" w:cs="Arial" w:eastAsia="Arial" w:hAnsi="Arial"/>
          <w:sz w:val="22"/>
          <w:szCs w:val="22"/>
        </w:rPr>
        <w:t xml:space="preserve">We build design systems specific to fintech: patterns for trust-building copy, transaction flows, error states, and regulatory messaging. This accelerates your team's ability to build consistently across products.</w:t>
      </w:r>
    </w:p>
    <w:p>
      <w:r>
        <w:t xml:space="preserve"/>
      </w:r>
    </w:p>
    <w:p>
      <w:pPr>
        <w:pStyle w:val="Heading3"/>
      </w:pPr>
      <w:r>
        <w:rPr>
          <w:rFonts w:ascii="Arial" w:cs="Arial" w:eastAsia="Arial" w:hAnsi="Arial"/>
          <w:b/>
          <w:bCs/>
          <w:sz w:val="24"/>
          <w:szCs w:val="24"/>
        </w:rPr>
        <w:t xml:space="preserve">Testing &amp; Validation</w:t>
      </w:r>
    </w:p>
    <w:p>
      <w:pPr>
        <w:spacing w:after="160"/>
      </w:pPr>
      <w:r>
        <w:rPr>
          <w:rFonts w:ascii="Arial" w:cs="Arial" w:eastAsia="Arial" w:hAnsi="Arial"/>
          <w:sz w:val="22"/>
          <w:szCs w:val="22"/>
        </w:rPr>
        <w:t xml:space="preserve">We validate fintech designs with real users before launch. User testing reveals where confusion happens, where trust breaks down, and where users abandon. This feedback prevents costly post-launch fixes.</w:t>
      </w:r>
    </w:p>
    <w:p>
      <w:r>
        <w:t xml:space="preserve"/>
      </w:r>
    </w:p>
    <w:p>
      <w:pPr>
        <w:pStyle w:val="Heading2"/>
      </w:pPr>
      <w:r>
        <w:rPr>
          <w:rFonts w:ascii="Arial" w:cs="Arial" w:eastAsia="Arial" w:hAnsi="Arial"/>
          <w:b/>
          <w:bCs/>
          <w:sz w:val="28"/>
          <w:szCs w:val="28"/>
        </w:rPr>
        <w:t xml:space="preserve">Fintech Products We've Designed</w:t>
      </w:r>
    </w:p>
    <w:p>
      <w:r>
        <w:t xml:space="preserve"/>
      </w:r>
    </w:p>
    <w:p>
      <w:pPr>
        <w:spacing w:after="160"/>
      </w:pPr>
      <w:r>
        <w:rPr>
          <w:rFonts w:ascii="Arial" w:cs="Arial" w:eastAsia="Arial" w:hAnsi="Arial"/>
          <w:sz w:val="22"/>
          <w:szCs w:val="22"/>
        </w:rPr>
        <w:t xml:space="preserve">Our team has deep experience across fintech verticals:</w:t>
      </w:r>
    </w:p>
    <w:p>
      <w:r>
        <w:t xml:space="preserve"/>
      </w:r>
    </w:p>
    <w:p>
      <w:pPr>
        <w:pStyle w:val="Heading3"/>
      </w:pPr>
      <w:r>
        <w:rPr>
          <w:rFonts w:ascii="Arial" w:cs="Arial" w:eastAsia="Arial" w:hAnsi="Arial"/>
          <w:b/>
          <w:bCs/>
          <w:sz w:val="24"/>
          <w:szCs w:val="24"/>
        </w:rPr>
        <w:t xml:space="preserve">Mobile Payments</w:t>
      </w:r>
    </w:p>
    <w:p>
      <w:pPr>
        <w:spacing w:after="160"/>
      </w:pPr>
      <w:r>
        <w:rPr>
          <w:rFonts w:ascii="Arial" w:cs="Arial" w:eastAsia="Arial" w:hAnsi="Arial"/>
          <w:sz w:val="22"/>
          <w:szCs w:val="22"/>
        </w:rPr>
        <w:t xml:space="preserve">P2P payments, bill pay, money transfers. We've designed interfaces that make sending money fast and frictionless while maintaining security and user understanding of fees and delivery times.</w:t>
      </w:r>
    </w:p>
    <w:p>
      <w:r>
        <w:t xml:space="preserve"/>
      </w:r>
    </w:p>
    <w:p>
      <w:pPr>
        <w:pStyle w:val="Heading3"/>
      </w:pPr>
      <w:r>
        <w:rPr>
          <w:rFonts w:ascii="Arial" w:cs="Arial" w:eastAsia="Arial" w:hAnsi="Arial"/>
          <w:b/>
          <w:bCs/>
          <w:sz w:val="24"/>
          <w:szCs w:val="24"/>
        </w:rPr>
        <w:t xml:space="preserve">Digital Banking</w:t>
      </w:r>
    </w:p>
    <w:p>
      <w:pPr>
        <w:spacing w:after="160"/>
      </w:pPr>
      <w:r>
        <w:rPr>
          <w:rFonts w:ascii="Arial" w:cs="Arial" w:eastAsia="Arial" w:hAnsi="Arial"/>
          <w:sz w:val="22"/>
          <w:szCs w:val="22"/>
        </w:rPr>
        <w:t xml:space="preserve">Digital wallets, account management, statement views. We design for users who never visit a branch and expect banking to be as frictionless as mobile commerce.</w:t>
      </w:r>
    </w:p>
    <w:p>
      <w:r>
        <w:t xml:space="preserve"/>
      </w:r>
    </w:p>
    <w:p>
      <w:pPr>
        <w:pStyle w:val="Heading3"/>
      </w:pPr>
      <w:r>
        <w:rPr>
          <w:rFonts w:ascii="Arial" w:cs="Arial" w:eastAsia="Arial" w:hAnsi="Arial"/>
          <w:b/>
          <w:bCs/>
          <w:sz w:val="24"/>
          <w:szCs w:val="24"/>
        </w:rPr>
        <w:t xml:space="preserve">Insurance Tech</w:t>
      </w:r>
    </w:p>
    <w:p>
      <w:pPr>
        <w:spacing w:after="160"/>
      </w:pPr>
      <w:r>
        <w:rPr>
          <w:rFonts w:ascii="Arial" w:cs="Arial" w:eastAsia="Arial" w:hAnsi="Arial"/>
          <w:sz w:val="22"/>
          <w:szCs w:val="22"/>
        </w:rPr>
        <w:t xml:space="preserve">Insurance is complex. We design interfaces that help users understand coverage, file claims, and manage policies without jargon overload.</w:t>
      </w:r>
    </w:p>
    <w:p>
      <w:r>
        <w:t xml:space="preserve"/>
      </w:r>
    </w:p>
    <w:p>
      <w:pPr>
        <w:pStyle w:val="Heading3"/>
      </w:pPr>
      <w:r>
        <w:rPr>
          <w:rFonts w:ascii="Arial" w:cs="Arial" w:eastAsia="Arial" w:hAnsi="Arial"/>
          <w:b/>
          <w:bCs/>
          <w:sz w:val="24"/>
          <w:szCs w:val="24"/>
        </w:rPr>
        <w:t xml:space="preserve">Lending Platforms</w:t>
      </w:r>
    </w:p>
    <w:p>
      <w:pPr>
        <w:spacing w:after="160"/>
      </w:pPr>
      <w:r>
        <w:rPr>
          <w:rFonts w:ascii="Arial" w:cs="Arial" w:eastAsia="Arial" w:hAnsi="Arial"/>
          <w:sz w:val="22"/>
          <w:szCs w:val="22"/>
        </w:rPr>
        <w:t xml:space="preserve">Loan applications, credit decisioning, repayment management. We make complex underwriting feel transparent and accessible.</w:t>
      </w:r>
    </w:p>
    <w:p>
      <w:r>
        <w:t xml:space="preserve"/>
      </w:r>
    </w:p>
    <w:p>
      <w:pPr>
        <w:pStyle w:val="Heading3"/>
      </w:pPr>
      <w:r>
        <w:rPr>
          <w:rFonts w:ascii="Arial" w:cs="Arial" w:eastAsia="Arial" w:hAnsi="Arial"/>
          <w:b/>
          <w:bCs/>
          <w:sz w:val="24"/>
          <w:szCs w:val="24"/>
        </w:rPr>
        <w:t xml:space="preserve">Investment Platforms</w:t>
      </w:r>
    </w:p>
    <w:p>
      <w:pPr>
        <w:spacing w:after="160"/>
      </w:pPr>
      <w:r>
        <w:rPr>
          <w:rFonts w:ascii="Arial" w:cs="Arial" w:eastAsia="Arial" w:hAnsi="Arial"/>
          <w:sz w:val="22"/>
          <w:szCs w:val="22"/>
        </w:rPr>
        <w:t xml:space="preserve">Trading apps, portfolio management, research tools. We design for both first-time investors and active traders.</w:t>
      </w:r>
    </w:p>
    <w:p>
      <w:r>
        <w:t xml:space="preserve"/>
      </w:r>
    </w:p>
    <w:p>
      <w:pPr>
        <w:pStyle w:val="Heading2"/>
      </w:pPr>
      <w:r>
        <w:rPr>
          <w:rFonts w:ascii="Arial" w:cs="Arial" w:eastAsia="Arial" w:hAnsi="Arial"/>
          <w:b/>
          <w:bCs/>
          <w:sz w:val="28"/>
          <w:szCs w:val="28"/>
        </w:rPr>
        <w:t xml:space="preserve">Common Fintech UX Challenges We Solve</w:t>
      </w:r>
    </w:p>
    <w:p>
      <w:r>
        <w:t xml:space="preserve"/>
      </w:r>
    </w:p>
    <w:p>
      <w:pPr>
        <w:pStyle w:val="Heading3"/>
      </w:pPr>
      <w:r>
        <w:rPr>
          <w:rFonts w:ascii="Arial" w:cs="Arial" w:eastAsia="Arial" w:hAnsi="Arial"/>
          <w:b/>
          <w:bCs/>
          <w:sz w:val="24"/>
          <w:szCs w:val="24"/>
        </w:rPr>
        <w:t xml:space="preserve">High Onboarding Abandonment</w:t>
      </w:r>
    </w:p>
    <w:p>
      <w:pPr>
        <w:spacing w:after="160"/>
      </w:pPr>
      <w:r>
        <w:rPr>
          <w:rFonts w:ascii="Arial" w:cs="Arial" w:eastAsia="Arial" w:hAnsi="Arial"/>
          <w:sz w:val="22"/>
          <w:szCs w:val="22"/>
        </w:rPr>
        <w:t xml:space="preserve">Many fintech apps lose 50%+ of users during onboarding. We redesign flows to reduce friction, clarify requirements, and build trust in the process.</w:t>
      </w:r>
    </w:p>
    <w:p>
      <w:r>
        <w:t xml:space="preserve"/>
      </w:r>
    </w:p>
    <w:p>
      <w:pPr>
        <w:pStyle w:val="Heading3"/>
      </w:pPr>
      <w:r>
        <w:rPr>
          <w:rFonts w:ascii="Arial" w:cs="Arial" w:eastAsia="Arial" w:hAnsi="Arial"/>
          <w:b/>
          <w:bCs/>
          <w:sz w:val="24"/>
          <w:szCs w:val="24"/>
        </w:rPr>
        <w:t xml:space="preserve">KYC/AML Friction</w:t>
      </w:r>
    </w:p>
    <w:p>
      <w:pPr>
        <w:spacing w:after="160"/>
      </w:pPr>
      <w:r>
        <w:rPr>
          <w:rFonts w:ascii="Arial" w:cs="Arial" w:eastAsia="Arial" w:hAnsi="Arial"/>
          <w:sz w:val="22"/>
          <w:szCs w:val="22"/>
        </w:rPr>
        <w:t xml:space="preserve">Identity verification is necessary but often painful. We design KYC flows that convert users without sacrificing security or compliance.</w:t>
      </w:r>
    </w:p>
    <w:p>
      <w:r>
        <w:t xml:space="preserve"/>
      </w:r>
    </w:p>
    <w:p>
      <w:pPr>
        <w:pStyle w:val="Heading3"/>
      </w:pPr>
      <w:r>
        <w:rPr>
          <w:rFonts w:ascii="Arial" w:cs="Arial" w:eastAsia="Arial" w:hAnsi="Arial"/>
          <w:b/>
          <w:bCs/>
          <w:sz w:val="24"/>
          <w:szCs w:val="24"/>
        </w:rPr>
        <w:t xml:space="preserve">Low Activation &amp; Retention</w:t>
      </w:r>
    </w:p>
    <w:p>
      <w:pPr>
        <w:spacing w:after="160"/>
      </w:pPr>
      <w:r>
        <w:rPr>
          <w:rFonts w:ascii="Arial" w:cs="Arial" w:eastAsia="Arial" w:hAnsi="Arial"/>
          <w:sz w:val="22"/>
          <w:szCs w:val="22"/>
        </w:rPr>
        <w:t xml:space="preserve">Users download the app but don't come back. We design onboarding and early journeys that show value immediately and create habit loops.</w:t>
      </w:r>
    </w:p>
    <w:p>
      <w:r>
        <w:t xml:space="preserve"/>
      </w:r>
    </w:p>
    <w:p>
      <w:pPr>
        <w:pStyle w:val="Heading3"/>
      </w:pPr>
      <w:r>
        <w:rPr>
          <w:rFonts w:ascii="Arial" w:cs="Arial" w:eastAsia="Arial" w:hAnsi="Arial"/>
          <w:b/>
          <w:bCs/>
          <w:sz w:val="24"/>
          <w:szCs w:val="24"/>
        </w:rPr>
        <w:t xml:space="preserve">Trust Barriers</w:t>
      </w:r>
    </w:p>
    <w:p>
      <w:pPr>
        <w:spacing w:after="160"/>
      </w:pPr>
      <w:r>
        <w:rPr>
          <w:rFonts w:ascii="Arial" w:cs="Arial" w:eastAsia="Arial" w:hAnsi="Arial"/>
          <w:sz w:val="22"/>
          <w:szCs w:val="22"/>
        </w:rPr>
        <w:t xml:space="preserve">New fintech startups lack the trust that established banks have. We use design to build trust: transparency in fees, clear security messaging, social proof, and testimonials.</w:t>
      </w:r>
    </w:p>
    <w:p>
      <w:r>
        <w:t xml:space="preserve"/>
      </w:r>
    </w:p>
    <w:p>
      <w:pPr>
        <w:pStyle w:val="Heading3"/>
      </w:pPr>
      <w:r>
        <w:rPr>
          <w:rFonts w:ascii="Arial" w:cs="Arial" w:eastAsia="Arial" w:hAnsi="Arial"/>
          <w:b/>
          <w:bCs/>
          <w:sz w:val="24"/>
          <w:szCs w:val="24"/>
        </w:rPr>
        <w:t xml:space="preserve">Complex Transaction Journeys</w:t>
      </w:r>
    </w:p>
    <w:p>
      <w:pPr>
        <w:spacing w:after="160"/>
      </w:pPr>
      <w:r>
        <w:rPr>
          <w:rFonts w:ascii="Arial" w:cs="Arial" w:eastAsia="Arial" w:hAnsi="Arial"/>
          <w:sz w:val="22"/>
          <w:szCs w:val="22"/>
        </w:rPr>
        <w:t xml:space="preserve">Multi-step financial transactions are inherently complex. We simplify them without sacrificing clarity or compliance.</w:t>
      </w:r>
    </w:p>
    <w:p>
      <w:r>
        <w:t xml:space="preserve"/>
      </w:r>
    </w:p>
    <w:p>
      <w:pPr>
        <w:pStyle w:val="Heading3"/>
      </w:pPr>
      <w:r>
        <w:rPr>
          <w:rFonts w:ascii="Arial" w:cs="Arial" w:eastAsia="Arial" w:hAnsi="Arial"/>
          <w:b/>
          <w:bCs/>
          <w:sz w:val="24"/>
          <w:szCs w:val="24"/>
        </w:rPr>
        <w:t xml:space="preserve">Poor Mobile Experience</w:t>
      </w:r>
    </w:p>
    <w:p>
      <w:pPr>
        <w:spacing w:after="160"/>
      </w:pPr>
      <w:r>
        <w:rPr>
          <w:rFonts w:ascii="Arial" w:cs="Arial" w:eastAsia="Arial" w:hAnsi="Arial"/>
          <w:sz w:val="22"/>
          <w:szCs w:val="22"/>
        </w:rPr>
        <w:t xml:space="preserve">Many traditional banks ignore mobile. We design fintech products from mobile-first, with touch-friendly interfaces and fast load times.</w:t>
      </w:r>
    </w:p>
    <w:p>
      <w:r>
        <w:t xml:space="preserve"/>
      </w:r>
    </w:p>
    <w:p>
      <w:pPr>
        <w:pStyle w:val="Heading2"/>
      </w:pPr>
      <w:r>
        <w:rPr>
          <w:rFonts w:ascii="Arial" w:cs="Arial" w:eastAsia="Arial" w:hAnsi="Arial"/>
          <w:b/>
          <w:bCs/>
          <w:sz w:val="28"/>
          <w:szCs w:val="28"/>
        </w:rPr>
        <w:t xml:space="preserve">Our Approach to Fintech Design</w:t>
      </w:r>
    </w:p>
    <w:p>
      <w:r>
        <w:t xml:space="preserve"/>
      </w:r>
    </w:p>
    <w:p>
      <w:pPr>
        <w:spacing w:after="160"/>
      </w:pPr>
      <w:r>
        <w:rPr>
          <w:rFonts w:ascii="Arial" w:cs="Arial" w:eastAsia="Arial" w:hAnsi="Arial"/>
          <w:sz w:val="22"/>
          <w:szCs w:val="22"/>
        </w:rPr>
        <w:t xml:space="preserve">Research-first, user-centred, compliance-aware.</w:t>
      </w:r>
    </w:p>
    <w:p>
      <w:r>
        <w:t xml:space="preserve"/>
      </w:r>
    </w:p>
    <w:p>
      <w:pPr>
        <w:pStyle w:val="Heading3"/>
      </w:pPr>
      <w:r>
        <w:rPr>
          <w:rFonts w:ascii="Arial" w:cs="Arial" w:eastAsia="Arial" w:hAnsi="Arial"/>
          <w:b/>
          <w:bCs/>
          <w:sz w:val="24"/>
          <w:szCs w:val="24"/>
        </w:rPr>
        <w:t xml:space="preserve">1. Fintech Discovery &amp; Research</w:t>
      </w:r>
    </w:p>
    <w:p>
      <w:pPr>
        <w:spacing w:after="160"/>
      </w:pPr>
      <w:r>
        <w:rPr>
          <w:rFonts w:ascii="Arial" w:cs="Arial" w:eastAsia="Arial" w:hAnsi="Arial"/>
          <w:sz w:val="22"/>
          <w:szCs w:val="22"/>
        </w:rPr>
        <w:t xml:space="preserve">We interview fintech users, competitive users, and non-users to understand the landscape. We learn what barriers prevent adoption, what features users want, and what makes them trust a platform.</w:t>
      </w:r>
    </w:p>
    <w:p>
      <w:r>
        <w:t xml:space="preserve"/>
      </w:r>
    </w:p>
    <w:p>
      <w:pPr>
        <w:pStyle w:val="Heading3"/>
      </w:pPr>
      <w:r>
        <w:rPr>
          <w:rFonts w:ascii="Arial" w:cs="Arial" w:eastAsia="Arial" w:hAnsi="Arial"/>
          <w:b/>
          <w:bCs/>
          <w:sz w:val="24"/>
          <w:szCs w:val="24"/>
        </w:rPr>
        <w:t xml:space="preserve">2. Strategy &amp; Positioning</w:t>
      </w:r>
    </w:p>
    <w:p>
      <w:pPr>
        <w:spacing w:after="160"/>
      </w:pPr>
      <w:r>
        <w:rPr>
          <w:rFonts w:ascii="Arial" w:cs="Arial" w:eastAsia="Arial" w:hAnsi="Arial"/>
          <w:sz w:val="22"/>
          <w:szCs w:val="22"/>
        </w:rPr>
        <w:t xml:space="preserve">We define product strategy: what you're solving, who you're solving for, and why users should choose you. This clarity guides all design decisions.</w:t>
      </w:r>
    </w:p>
    <w:p>
      <w:r>
        <w:t xml:space="preserve"/>
      </w:r>
    </w:p>
    <w:p>
      <w:pPr>
        <w:pStyle w:val="Heading3"/>
      </w:pPr>
      <w:r>
        <w:rPr>
          <w:rFonts w:ascii="Arial" w:cs="Arial" w:eastAsia="Arial" w:hAnsi="Arial"/>
          <w:b/>
          <w:bCs/>
          <w:sz w:val="24"/>
          <w:szCs w:val="24"/>
        </w:rPr>
        <w:t xml:space="preserve">3. Compliance &amp; Regulatory Review</w:t>
      </w:r>
    </w:p>
    <w:p>
      <w:pPr>
        <w:spacing w:after="160"/>
      </w:pPr>
      <w:r>
        <w:rPr>
          <w:rFonts w:ascii="Arial" w:cs="Arial" w:eastAsia="Arial" w:hAnsi="Arial"/>
          <w:sz w:val="22"/>
          <w:szCs w:val="22"/>
        </w:rPr>
        <w:t xml:space="preserve">We map regulatory requirements (GDPR, local banking rules, anti-money laundering, etc.) and integrate them into design from the start, not as an afterthought.</w:t>
      </w:r>
    </w:p>
    <w:p>
      <w:r>
        <w:t xml:space="preserve"/>
      </w:r>
    </w:p>
    <w:p>
      <w:pPr>
        <w:pStyle w:val="Heading3"/>
      </w:pPr>
      <w:r>
        <w:rPr>
          <w:rFonts w:ascii="Arial" w:cs="Arial" w:eastAsia="Arial" w:hAnsi="Arial"/>
          <w:b/>
          <w:bCs/>
          <w:sz w:val="24"/>
          <w:szCs w:val="24"/>
        </w:rPr>
        <w:t xml:space="preserve">4. Design &amp; Interaction Design</w:t>
      </w:r>
    </w:p>
    <w:p>
      <w:pPr>
        <w:spacing w:after="160"/>
      </w:pPr>
      <w:r>
        <w:rPr>
          <w:rFonts w:ascii="Arial" w:cs="Arial" w:eastAsia="Arial" w:hAnsi="Arial"/>
          <w:sz w:val="22"/>
          <w:szCs w:val="22"/>
        </w:rPr>
        <w:t xml:space="preserve">We design every journey: onboarding, account setup, transactions, support. We consider edge cases, errors, and moments where trust might break down.</w:t>
      </w:r>
    </w:p>
    <w:p>
      <w:r>
        <w:t xml:space="preserve"/>
      </w:r>
    </w:p>
    <w:p>
      <w:pPr>
        <w:pStyle w:val="Heading3"/>
      </w:pPr>
      <w:r>
        <w:rPr>
          <w:rFonts w:ascii="Arial" w:cs="Arial" w:eastAsia="Arial" w:hAnsi="Arial"/>
          <w:b/>
          <w:bCs/>
          <w:sz w:val="24"/>
          <w:szCs w:val="24"/>
        </w:rPr>
        <w:t xml:space="preserve">5. User Testing &amp; Validation</w:t>
      </w:r>
    </w:p>
    <w:p>
      <w:pPr>
        <w:spacing w:after="160"/>
      </w:pPr>
      <w:r>
        <w:rPr>
          <w:rFonts w:ascii="Arial" w:cs="Arial" w:eastAsia="Arial" w:hAnsi="Arial"/>
          <w:sz w:val="22"/>
          <w:szCs w:val="22"/>
        </w:rPr>
        <w:t xml:space="preserve">We validate designs with fintech users before launch. Testing reveals friction points and trust barriers early.</w:t>
      </w:r>
    </w:p>
    <w:p>
      <w:r>
        <w:t xml:space="preserve"/>
      </w:r>
    </w:p>
    <w:p>
      <w:pPr>
        <w:pStyle w:val="Heading3"/>
      </w:pPr>
      <w:r>
        <w:rPr>
          <w:rFonts w:ascii="Arial" w:cs="Arial" w:eastAsia="Arial" w:hAnsi="Arial"/>
          <w:b/>
          <w:bCs/>
          <w:sz w:val="24"/>
          <w:szCs w:val="24"/>
        </w:rPr>
        <w:t xml:space="preserve">6. Post-Launch Optimization</w:t>
      </w:r>
    </w:p>
    <w:p>
      <w:pPr>
        <w:spacing w:after="160"/>
      </w:pPr>
      <w:r>
        <w:rPr>
          <w:rFonts w:ascii="Arial" w:cs="Arial" w:eastAsia="Arial" w:hAnsi="Arial"/>
          <w:sz w:val="22"/>
          <w:szCs w:val="22"/>
        </w:rPr>
        <w:t xml:space="preserve">We monitor key metrics: onboarding conversion, activation, transaction volume, support tickets. We refine design based on real usage.</w:t>
      </w:r>
    </w:p>
    <w:p>
      <w:r>
        <w:t xml:space="preserve"/>
      </w:r>
    </w:p>
    <w:p>
      <w:pPr>
        <w:pStyle w:val="Heading2"/>
      </w:pPr>
      <w:r>
        <w:rPr>
          <w:rFonts w:ascii="Arial" w:cs="Arial" w:eastAsia="Arial" w:hAnsi="Arial"/>
          <w:b/>
          <w:bCs/>
          <w:sz w:val="28"/>
          <w:szCs w:val="28"/>
        </w:rPr>
        <w:t xml:space="preserve">Who We Work With</w:t>
      </w:r>
    </w:p>
    <w:p>
      <w:r>
        <w:t xml:space="preserve"/>
      </w:r>
    </w:p>
    <w:p>
      <w:pPr>
        <w:spacing w:after="160"/>
      </w:pPr>
      <w:r>
        <w:rPr>
          <w:rFonts w:ascii="Arial" w:cs="Arial" w:eastAsia="Arial" w:hAnsi="Arial"/>
          <w:sz w:val="22"/>
          <w:szCs w:val="22"/>
        </w:rPr>
        <w:t xml:space="preserve">Fintech founders and product teams building:</w:t>
      </w:r>
    </w:p>
    <w:p>
      <w:pPr>
        <w:pStyle w:val="ListParagraph"/>
        <w:numPr>
          <w:ilvl w:val="0"/>
          <w:numId w:val="2"/>
        </w:numPr>
        <w:spacing w:after="80"/>
      </w:pPr>
      <w:r>
        <w:rPr>
          <w:rFonts w:ascii="Arial" w:cs="Arial" w:eastAsia="Arial" w:hAnsi="Arial"/>
          <w:sz w:val="22"/>
          <w:szCs w:val="22"/>
        </w:rPr>
        <w:t xml:space="preserve">Payment apps, digital wallets, and money transfer platforms.</w:t>
      </w:r>
    </w:p>
    <w:p>
      <w:pPr>
        <w:pStyle w:val="ListParagraph"/>
        <w:numPr>
          <w:ilvl w:val="0"/>
          <w:numId w:val="2"/>
        </w:numPr>
        <w:spacing w:after="80"/>
      </w:pPr>
      <w:r>
        <w:rPr>
          <w:rFonts w:ascii="Arial" w:cs="Arial" w:eastAsia="Arial" w:hAnsi="Arial"/>
          <w:sz w:val="22"/>
          <w:szCs w:val="22"/>
        </w:rPr>
        <w:t xml:space="preserve">Digital banking and neobanking products.</w:t>
      </w:r>
    </w:p>
    <w:p>
      <w:pPr>
        <w:pStyle w:val="ListParagraph"/>
        <w:numPr>
          <w:ilvl w:val="0"/>
          <w:numId w:val="2"/>
        </w:numPr>
        <w:spacing w:after="80"/>
      </w:pPr>
      <w:r>
        <w:rPr>
          <w:rFonts w:ascii="Arial" w:cs="Arial" w:eastAsia="Arial" w:hAnsi="Arial"/>
          <w:sz w:val="22"/>
          <w:szCs w:val="22"/>
        </w:rPr>
        <w:t xml:space="preserve">Insurance tech, lending platforms, and investment apps.</w:t>
      </w:r>
    </w:p>
    <w:p>
      <w:pPr>
        <w:pStyle w:val="ListParagraph"/>
        <w:numPr>
          <w:ilvl w:val="0"/>
          <w:numId w:val="2"/>
        </w:numPr>
        <w:spacing w:after="80"/>
      </w:pPr>
      <w:r>
        <w:rPr>
          <w:rFonts w:ascii="Arial" w:cs="Arial" w:eastAsia="Arial" w:hAnsi="Arial"/>
          <w:sz w:val="22"/>
          <w:szCs w:val="22"/>
        </w:rPr>
        <w:t xml:space="preserve">B2B fintech and SME banking solutions.</w:t>
      </w:r>
    </w:p>
    <w:p>
      <w:pPr>
        <w:pStyle w:val="ListParagraph"/>
        <w:numPr>
          <w:ilvl w:val="0"/>
          <w:numId w:val="2"/>
        </w:numPr>
        <w:spacing w:after="80"/>
      </w:pPr>
      <w:r>
        <w:rPr>
          <w:rFonts w:ascii="Arial" w:cs="Arial" w:eastAsia="Arial" w:hAnsi="Arial"/>
          <w:sz w:val="22"/>
          <w:szCs w:val="22"/>
        </w:rPr>
        <w:t xml:space="preserve">Established banks and financial institutions launching digital products.</w:t>
      </w:r>
    </w:p>
    <w:p>
      <w:r>
        <w:t xml:space="preserve"/>
      </w:r>
    </w:p>
    <w:p>
      <w:pPr>
        <w:pStyle w:val="Heading2"/>
      </w:pPr>
      <w:r>
        <w:rPr>
          <w:rFonts w:ascii="Arial" w:cs="Arial" w:eastAsia="Arial" w:hAnsi="Arial"/>
          <w:b/>
          <w:bCs/>
          <w:sz w:val="28"/>
          <w:szCs w:val="28"/>
        </w:rPr>
        <w:t xml:space="preserve">Ready to Design a Fintech Product That Converts?</w:t>
      </w:r>
    </w:p>
    <w:p>
      <w:r>
        <w:t xml:space="preserve"/>
      </w:r>
    </w:p>
    <w:p>
      <w:pPr>
        <w:spacing w:after="160"/>
      </w:pPr>
      <w:r>
        <w:rPr>
          <w:rFonts w:ascii="Arial" w:cs="Arial" w:eastAsia="Arial" w:hAnsi="Arial"/>
          <w:sz w:val="22"/>
          <w:szCs w:val="22"/>
        </w:rPr>
        <w:t xml:space="preserve">Book a free strategy call. We'll discuss your fintech idea, identify UX and conversion challenges, and outline how to move forward.</w:t>
      </w:r>
    </w:p>
    <w:p>
      <w:pPr>
        <w:spacing w:after="100"/>
      </w:pPr>
      <w:hyperlink w:history="1" r:id="rIdl5sxw2bgwpurjqoorrgqa">
        <w:r>
          <w:rPr>
            <w:rStyle w:val="Hyperlink"/>
            <w:rFonts w:ascii="Arial" w:cs="Arial" w:eastAsia="Arial" w:hAnsi="Arial"/>
            <w:sz w:val="22"/>
            <w:szCs w:val="22"/>
          </w:rPr>
          <w:t xml:space="preserve">Book a Free Strategy Call</w:t>
        </w:r>
      </w:hyperlink>
    </w:p>
    <w:p>
      <w:r>
        <w:t xml:space="preserve"/>
      </w:r>
    </w:p>
    <w:p>
      <w:pPr>
        <w:pStyle w:val="Heading2"/>
      </w:pPr>
      <w:r>
        <w:rPr>
          <w:rFonts w:ascii="Arial" w:cs="Arial" w:eastAsia="Arial" w:hAnsi="Arial"/>
          <w:b/>
          <w:bCs/>
          <w:sz w:val="28"/>
          <w:szCs w:val="28"/>
        </w:rPr>
        <w:t xml:space="preserve">Frequently Asked Questions</w:t>
      </w:r>
    </w:p>
    <w:p>
      <w:r>
        <w:t xml:space="preserve"/>
      </w:r>
    </w:p>
    <w:p>
      <w:pPr>
        <w:pStyle w:val="Heading3"/>
      </w:pPr>
      <w:r>
        <w:rPr>
          <w:rFonts w:ascii="Arial" w:cs="Arial" w:eastAsia="Arial" w:hAnsi="Arial"/>
          <w:b/>
          <w:bCs/>
          <w:sz w:val="24"/>
          <w:szCs w:val="24"/>
        </w:rPr>
        <w:t xml:space="preserve">Do you have experience with regulated financial products?</w:t>
      </w:r>
    </w:p>
    <w:p>
      <w:pPr>
        <w:spacing w:after="160"/>
      </w:pPr>
      <w:r>
        <w:rPr>
          <w:rFonts w:ascii="Arial" w:cs="Arial" w:eastAsia="Arial" w:hAnsi="Arial"/>
          <w:sz w:val="22"/>
          <w:szCs w:val="22"/>
        </w:rPr>
        <w:t xml:space="preserve">Yes. We've worked extensively with regulated fintech products including payments, banking, and insurance. We understand GDPR, anti-money laundering, PCI compliance, and local banking regulations. We integrate compliance into design from the start, not as a constraint at the end.</w:t>
      </w:r>
    </w:p>
    <w:p>
      <w:r>
        <w:t xml:space="preserve"/>
      </w:r>
    </w:p>
    <w:p>
      <w:pPr>
        <w:pStyle w:val="Heading3"/>
      </w:pPr>
      <w:r>
        <w:rPr>
          <w:rFonts w:ascii="Arial" w:cs="Arial" w:eastAsia="Arial" w:hAnsi="Arial"/>
          <w:b/>
          <w:bCs/>
          <w:sz w:val="24"/>
          <w:szCs w:val="24"/>
        </w:rPr>
        <w:t xml:space="preserve">Can you help with KYC/onboarding design?</w:t>
      </w:r>
    </w:p>
    <w:p>
      <w:pPr>
        <w:spacing w:after="160"/>
      </w:pPr>
      <w:r>
        <w:rPr>
          <w:rFonts w:ascii="Arial" w:cs="Arial" w:eastAsia="Arial" w:hAnsi="Arial"/>
          <w:sz w:val="22"/>
          <w:szCs w:val="22"/>
        </w:rPr>
        <w:t xml:space="preserve">Absolutely. Onboarding is one of our core strengths. We redesign KYC flows to convert more users without sacrificing security or compliance. We've learned that the best KYC experiences are transparent, progressive, and fail gracefully.</w:t>
      </w:r>
    </w:p>
    <w:p>
      <w:r>
        <w:t xml:space="preserve"/>
      </w:r>
    </w:p>
    <w:p>
      <w:pPr>
        <w:pStyle w:val="Heading3"/>
      </w:pPr>
      <w:r>
        <w:rPr>
          <w:rFonts w:ascii="Arial" w:cs="Arial" w:eastAsia="Arial" w:hAnsi="Arial"/>
          <w:b/>
          <w:bCs/>
          <w:sz w:val="24"/>
          <w:szCs w:val="24"/>
        </w:rPr>
        <w:t xml:space="preserve">What fintech products have you worked on?</w:t>
      </w:r>
    </w:p>
    <w:p>
      <w:pPr>
        <w:spacing w:after="160"/>
      </w:pPr>
      <w:r>
        <w:rPr>
          <w:rFonts w:ascii="Arial" w:cs="Arial" w:eastAsia="Arial" w:hAnsi="Arial"/>
          <w:sz w:val="22"/>
          <w:szCs w:val="22"/>
        </w:rPr>
        <w:t xml:space="preserve">We've designed mobile payment apps, digital banking platforms, insurance tech products, and lending tools. One notable project: we redesigned Mukuru's mobile app, a fintech platform serving cross-border money transfer in Africa.</w:t>
      </w:r>
    </w:p>
    <w:p>
      <w:r>
        <w:t xml:space="preserve"/>
      </w:r>
    </w:p>
    <w:p>
      <w:pPr>
        <w:pStyle w:val="Heading3"/>
      </w:pPr>
      <w:r>
        <w:rPr>
          <w:rFonts w:ascii="Arial" w:cs="Arial" w:eastAsia="Arial" w:hAnsi="Arial"/>
          <w:b/>
          <w:bCs/>
          <w:sz w:val="24"/>
          <w:szCs w:val="24"/>
        </w:rPr>
        <w:t xml:space="preserve">Do you work with both startups and established banks?</w:t>
      </w:r>
    </w:p>
    <w:p>
      <w:pPr>
        <w:spacing w:after="160"/>
      </w:pPr>
      <w:r>
        <w:rPr>
          <w:rFonts w:ascii="Arial" w:cs="Arial" w:eastAsia="Arial" w:hAnsi="Arial"/>
          <w:sz w:val="22"/>
          <w:szCs w:val="22"/>
        </w:rPr>
        <w:t xml:space="preserve">Yes. We work with fintech startups building from scratch and established banks/financial institutions launching digital products. Both need strong UX; the constraints and opportunities are just different.</w:t>
      </w:r>
    </w:p>
    <w:p>
      <w:r>
        <w:t xml:space="preserve"/>
      </w:r>
    </w:p>
    <w:p>
      <w:pPr>
        <w:pStyle w:val="Heading3"/>
      </w:pPr>
      <w:r>
        <w:rPr>
          <w:rFonts w:ascii="Arial" w:cs="Arial" w:eastAsia="Arial" w:hAnsi="Arial"/>
          <w:b/>
          <w:bCs/>
          <w:sz w:val="24"/>
          <w:szCs w:val="24"/>
        </w:rPr>
        <w:t xml:space="preserve">How do you handle compliance requirements in design?</w:t>
      </w:r>
    </w:p>
    <w:p>
      <w:pPr>
        <w:spacing w:after="160"/>
      </w:pPr>
      <w:r>
        <w:rPr>
          <w:rFonts w:ascii="Arial" w:cs="Arial" w:eastAsia="Arial" w:hAnsi="Arial"/>
          <w:sz w:val="22"/>
          <w:szCs w:val="22"/>
        </w:rPr>
        <w:t xml:space="preserve">We treat compliance as a design opportunity, not a constraint. We work closely with your legal and compliance teams to understand requirements, then design interfaces that meet those requirements while still delighting users. Great fintech design doesn't choose between compliance and UX — it combines both.</w:t>
      </w:r>
    </w:p>
    <w:p>
      <w:r>
        <w:t xml:space="preserve"/>
      </w:r>
    </w:p>
    <w:p>
      <w:pPr>
        <w:pStyle w:val="Heading2"/>
      </w:pPr>
      <w:r>
        <w:rPr>
          <w:rFonts w:ascii="Arial" w:cs="Arial" w:eastAsia="Arial" w:hAnsi="Arial"/>
          <w:b/>
          <w:bCs/>
          <w:sz w:val="28"/>
          <w:szCs w:val="28"/>
        </w:rPr>
        <w:t xml:space="preserve">Related Pages</w:t>
      </w:r>
    </w:p>
    <w:p>
      <w:r>
        <w:t xml:space="preserve"/>
      </w:r>
    </w:p>
    <w:p>
      <w:pPr>
        <w:spacing w:after="160"/>
      </w:pPr>
      <w:r>
        <w:rPr>
          <w:rFonts w:ascii="Arial" w:cs="Arial" w:eastAsia="Arial" w:hAnsi="Arial"/>
          <w:sz w:val="22"/>
          <w:szCs w:val="22"/>
        </w:rPr>
        <w:t xml:space="preserve">Learn more about Sand Dollar's design capabilities:</w:t>
      </w:r>
    </w:p>
    <w:p>
      <w:pPr>
        <w:spacing w:after="100"/>
      </w:pPr>
      <w:hyperlink w:history="1" r:id="rId1yhjqonxhvwnkd-h9vte8">
        <w:r>
          <w:rPr>
            <w:rStyle w:val="Hyperlink"/>
            <w:rFonts w:ascii="Arial" w:cs="Arial" w:eastAsia="Arial" w:hAnsi="Arial"/>
            <w:sz w:val="22"/>
            <w:szCs w:val="22"/>
          </w:rPr>
          <w:t xml:space="preserve">→ Healthcare UX Design Agency</w:t>
        </w:r>
      </w:hyperlink>
    </w:p>
    <w:p>
      <w:pPr>
        <w:spacing w:after="100"/>
      </w:pPr>
      <w:hyperlink w:history="1" r:id="rIds7je6matdgmn-zma6a3qx">
        <w:r>
          <w:rPr>
            <w:rStyle w:val="Hyperlink"/>
            <w:rFonts w:ascii="Arial" w:cs="Arial" w:eastAsia="Arial" w:hAnsi="Arial"/>
            <w:sz w:val="22"/>
            <w:szCs w:val="22"/>
          </w:rPr>
          <w:t xml:space="preserve">→ AI Development Agency</w:t>
        </w:r>
      </w:hyperlink>
    </w:p>
    <w:p>
      <w:pPr>
        <w:spacing w:after="100"/>
      </w:pPr>
      <w:hyperlink w:history="1" r:id="rIdpxhej0lgzjr6mx-ktgswd">
        <w:r>
          <w:rPr>
            <w:rStyle w:val="Hyperlink"/>
            <w:rFonts w:ascii="Arial" w:cs="Arial" w:eastAsia="Arial" w:hAnsi="Arial"/>
            <w:sz w:val="22"/>
            <w:szCs w:val="22"/>
          </w:rPr>
          <w:t xml:space="preserve">→ Enterprise UX Design Services</w:t>
        </w:r>
      </w:hyperlink>
    </w:p>
    <w:p>
      <w:pPr>
        <w:spacing w:after="100"/>
      </w:pPr>
      <w:hyperlink w:history="1" r:id="rIdrz0j8hcnq5ygmkacutbqh">
        <w:r>
          <w:rPr>
            <w:rStyle w:val="Hyperlink"/>
            <w:rFonts w:ascii="Arial" w:cs="Arial" w:eastAsia="Arial" w:hAnsi="Arial"/>
            <w:sz w:val="22"/>
            <w:szCs w:val="22"/>
          </w:rPr>
          <w:t xml:space="preserve">→ Case Studies</w:t>
        </w:r>
      </w:hyperlink>
    </w:p>
    <w:p>
      <w:r>
        <w:t xml:space="preserve"/>
      </w:r>
    </w:p>
    <w:p>
      <w:pPr>
        <w:pStyle w:val="Heading2"/>
      </w:pPr>
      <w:r>
        <w:rPr>
          <w:rFonts w:ascii="Arial" w:cs="Arial" w:eastAsia="Arial" w:hAnsi="Arial"/>
          <w:b/>
          <w:bCs/>
          <w:sz w:val="28"/>
          <w:szCs w:val="28"/>
        </w:rPr>
        <w:t xml:space="preserve">Image &amp; Module Notes</w:t>
      </w:r>
    </w:p>
    <w:p>
      <w:r>
        <w:t xml:space="preserve"/>
      </w:r>
    </w:p>
    <w:p>
      <w:pPr>
        <w:spacing w:after="160"/>
      </w:pPr>
      <w:r>
        <w:rPr>
          <w:rFonts w:ascii="Arial" w:cs="Arial" w:eastAsia="Arial" w:hAnsi="Arial"/>
          <w:sz w:val="22"/>
          <w:szCs w:val="22"/>
        </w:rPr>
        <w:t xml:space="preserve">[HERO IMAGE: Modern mobile phone showing a financial app interface. Should feel trustworthy, clean, and innovative. Subtle financial imagery (upward arrow, data visualization). Color scheme: professional blues and greens.]</w:t>
      </w:r>
    </w:p>
    <w:p>
      <w:r>
        <w:t xml:space="preserve"/>
      </w:r>
    </w:p>
    <w:p>
      <w:pPr>
        <w:spacing w:after="160"/>
      </w:pPr>
      <w:r>
        <w:rPr>
          <w:rFonts w:ascii="Arial" w:cs="Arial" w:eastAsia="Arial" w:hAnsi="Arial"/>
          <w:sz w:val="22"/>
          <w:szCs w:val="22"/>
        </w:rPr>
        <w:t xml:space="preserve">[PRODUCT CAROUSEL: Screenshots from fintech apps we've worked on. Show variety: onboarding flow, transaction confirmation, account dashboard, security messaging. Should demonstrate our breadth of fintech experience.]</w:t>
      </w:r>
    </w:p>
    <w:p>
      <w:r>
        <w:t xml:space="preserve"/>
      </w:r>
    </w:p>
    <w:p>
      <w:pPr>
        <w:spacing w:after="160"/>
      </w:pPr>
      <w:r>
        <w:rPr>
          <w:rFonts w:ascii="Arial" w:cs="Arial" w:eastAsia="Arial" w:hAnsi="Arial"/>
          <w:sz w:val="22"/>
          <w:szCs w:val="22"/>
        </w:rPr>
        <w:t xml:space="preserve">[FINTECH VERTICALS GRID: 5 boxes (Payments, Banking, Insurance, Lending, Investment) with icons. Each should visually represent that fintech category.]</w:t>
      </w:r>
    </w:p>
    <w:p>
      <w:r>
        <w:t xml:space="preserve"/>
      </w:r>
    </w:p>
    <w:p>
      <w:pPr>
        <w:spacing w:after="160"/>
      </w:pPr>
      <w:r>
        <w:rPr>
          <w:rFonts w:ascii="Arial" w:cs="Arial" w:eastAsia="Arial" w:hAnsi="Arial"/>
          <w:sz w:val="22"/>
          <w:szCs w:val="22"/>
        </w:rPr>
        <w:t xml:space="preserve">[CHALLENGE-SOLUTION VISUAL: Side-by-side comparisons (before/after) of fintech UX challenges: onboarding flow, KYC screen, transaction confirmation. Should demonstrate improvement.]</w:t>
      </w:r>
    </w:p>
    <w:p>
      <w:r>
        <w:t xml:space="preserve"/>
      </w:r>
    </w:p>
    <w:p>
      <w:pPr>
        <w:spacing w:after="160"/>
      </w:pPr>
      <w:r>
        <w:rPr>
          <w:rFonts w:ascii="Arial" w:cs="Arial" w:eastAsia="Arial" w:hAnsi="Arial"/>
          <w:sz w:val="22"/>
          <w:szCs w:val="22"/>
        </w:rPr>
        <w:t xml:space="preserve">[FINAL CTA MODULE: "Ready to design?" with calendar link. Tone: professional, confident, action-oriented.]</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4</w:t>
      </w:r>
    </w:p>
    <w:p>
      <w:pPr>
        <w:spacing w:after="80"/>
      </w:pPr>
      <w:r>
        <w:rPr>
          <w:b/>
          <w:sz w:val="22"/>
        </w:rPr>
        <w:t xml:space="preserve">File:  </w:t>
      </w:r>
      <w:r>
        <w:rPr>
          <w:sz w:val="22"/>
          <w:color w:val="2E5CA8"/>
        </w:rPr>
        <w:t>financial-services-ux-design.png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Fintech UX design agency — crafting user-centred digital financial products and platforms</w:t>
      </w:r>
    </w:p>
    <w:p>
      <w:pPr>
        <w:spacing w:after="160"/>
      </w:pPr>
      <w:r>
        <w:rPr>
          <w:b/>
          <w:sz w:val="22"/>
        </w:rPr>
        <w:t xml:space="preserve">Notes:  </w:t>
      </w:r>
      <w:r>
        <w:rPr>
          <w:sz w:val="22"/>
          <w:color w:val="555555"/>
        </w:rPr>
        <w:t>Crop to 1440×600.</w:t>
      </w:r>
    </w:p>
    <w:p>
      <w:pPr>
        <w:spacing w:after="80"/>
        <w:pBdr>
          <w:bottom w:val="single" w:sz="4" w:space="1" w:color="CCCCCC"/>
        </w:pBdr>
      </w:pPr>
      <w:r>
        <w:t/>
      </w:r>
    </w:p>
    <w:p>
      <w:pPr>
        <w:spacing w:before="240" w:after="80"/>
      </w:pPr>
      <w:r>
        <w:rPr>
          <w:b/>
          <w:color w:val="1B3A6B"/>
          <w:sz w:val="24"/>
        </w:rPr>
        <w:t>Image 2 of 4</w:t>
      </w:r>
    </w:p>
    <w:p>
      <w:pPr>
        <w:spacing w:after="80"/>
      </w:pPr>
      <w:r>
        <w:rPr>
          <w:b/>
          <w:sz w:val="22"/>
        </w:rPr>
        <w:t xml:space="preserve">File:  </w:t>
      </w:r>
      <w:r>
        <w:rPr>
          <w:sz w:val="22"/>
          <w:color w:val="2E5CA8"/>
        </w:rPr>
        <w:t>Design System example 1 fintec typography.png</w:t>
      </w:r>
    </w:p>
    <w:p>
      <w:pPr>
        <w:spacing w:after="80"/>
      </w:pPr>
      <w:r>
        <w:rPr>
          <w:b/>
          <w:sz w:val="22"/>
        </w:rPr>
        <w:t xml:space="preserve">Placement:  </w:t>
      </w:r>
      <w:r>
        <w:rPr>
          <w:sz w:val="22"/>
        </w:rPr>
        <w:t>BODY — "Fintech design systems" section</w:t>
      </w:r>
    </w:p>
    <w:p>
      <w:pPr>
        <w:spacing w:after="80"/>
      </w:pPr>
      <w:r>
        <w:rPr>
          <w:b/>
          <w:sz w:val="22"/>
        </w:rPr>
        <w:t xml:space="preserve">Alt text:  </w:t>
      </w:r>
      <w:r>
        <w:rPr>
          <w:sz w:val="22"/>
          <w:i/>
        </w:rPr>
        <w:t>Fintech design system typography tokens showing accessible, scalable type hierarchy</w:t>
      </w:r>
    </w:p>
    <w:p>
      <w:pPr>
        <w:spacing w:after="160"/>
      </w:pPr>
      <w:r>
        <w:rPr>
          <w:b/>
          <w:sz w:val="22"/>
        </w:rPr>
        <w:t xml:space="preserve">Notes:  </w:t>
      </w:r>
      <w:r>
        <w:rPr>
          <w:sz w:val="22"/>
          <w:color w:val="555555"/>
        </w:rPr>
        <w:t>760×400.</w:t>
      </w:r>
    </w:p>
    <w:p>
      <w:pPr>
        <w:spacing w:after="80"/>
        <w:pBdr>
          <w:bottom w:val="single" w:sz="4" w:space="1" w:color="CCCCCC"/>
        </w:pBdr>
      </w:pPr>
      <w:r>
        <w:t/>
      </w:r>
    </w:p>
    <w:p>
      <w:pPr>
        <w:spacing w:before="240" w:after="80"/>
      </w:pPr>
      <w:r>
        <w:rPr>
          <w:b/>
          <w:color w:val="1B3A6B"/>
          <w:sz w:val="24"/>
        </w:rPr>
        <w:t>Image 3 of 4</w:t>
      </w:r>
    </w:p>
    <w:p>
      <w:pPr>
        <w:spacing w:after="80"/>
      </w:pPr>
      <w:r>
        <w:rPr>
          <w:b/>
          <w:sz w:val="22"/>
        </w:rPr>
        <w:t xml:space="preserve">File:  </w:t>
      </w:r>
      <w:r>
        <w:rPr>
          <w:sz w:val="22"/>
          <w:color w:val="2E5CA8"/>
        </w:rPr>
        <w:t>Design System example 3fintec color palette.png</w:t>
      </w:r>
    </w:p>
    <w:p>
      <w:pPr>
        <w:spacing w:after="80"/>
      </w:pPr>
      <w:r>
        <w:rPr>
          <w:b/>
          <w:sz w:val="22"/>
        </w:rPr>
        <w:t xml:space="preserve">Placement:  </w:t>
      </w:r>
      <w:r>
        <w:rPr>
          <w:sz w:val="22"/>
        </w:rPr>
        <w:t>BODY — "Brand &amp; colour tokens" section</w:t>
      </w:r>
    </w:p>
    <w:p>
      <w:pPr>
        <w:spacing w:after="80"/>
      </w:pPr>
      <w:r>
        <w:rPr>
          <w:b/>
          <w:sz w:val="22"/>
        </w:rPr>
        <w:t xml:space="preserve">Alt text:  </w:t>
      </w:r>
      <w:r>
        <w:rPr>
          <w:sz w:val="22"/>
          <w:i/>
        </w:rPr>
        <w:t>Fintech design system colour palette with trust-centred brand colours and semantic naming</w:t>
      </w:r>
    </w:p>
    <w:p>
      <w:pPr>
        <w:spacing w:after="160"/>
      </w:pPr>
      <w:r>
        <w:rPr>
          <w:b/>
          <w:sz w:val="22"/>
        </w:rPr>
        <w:t xml:space="preserve">Notes:  </w:t>
      </w:r>
      <w:r>
        <w:rPr>
          <w:sz w:val="22"/>
          <w:color w:val="555555"/>
        </w:rPr>
        <w:t>760×400.</w:t>
      </w:r>
    </w:p>
    <w:p>
      <w:pPr>
        <w:spacing w:after="80"/>
        <w:pBdr>
          <w:bottom w:val="single" w:sz="4" w:space="1" w:color="CCCCCC"/>
        </w:pBdr>
      </w:pPr>
      <w:r>
        <w:t/>
      </w:r>
    </w:p>
    <w:p>
      <w:pPr>
        <w:spacing w:before="240" w:after="80"/>
      </w:pPr>
      <w:r>
        <w:rPr>
          <w:b/>
          <w:color w:val="1B3A6B"/>
          <w:sz w:val="24"/>
        </w:rPr>
        <w:t>Image 4 of 4</w:t>
      </w:r>
    </w:p>
    <w:p>
      <w:pPr>
        <w:spacing w:after="80"/>
      </w:pPr>
      <w:r>
        <w:rPr>
          <w:b/>
          <w:sz w:val="22"/>
        </w:rPr>
        <w:t xml:space="preserve">File:  </w:t>
      </w:r>
      <w:r>
        <w:rPr>
          <w:sz w:val="22"/>
          <w:color w:val="2E5CA8"/>
        </w:rPr>
        <w:t>tradition bank case study AFTER.png</w:t>
      </w:r>
    </w:p>
    <w:p>
      <w:pPr>
        <w:spacing w:after="80"/>
      </w:pPr>
      <w:r>
        <w:rPr>
          <w:b/>
          <w:sz w:val="22"/>
        </w:rPr>
        <w:t xml:space="preserve">Placement:  </w:t>
      </w:r>
      <w:r>
        <w:rPr>
          <w:sz w:val="22"/>
        </w:rPr>
        <w:t>BODY — "Fintech case study: Tradition Capital Bank"</w:t>
      </w:r>
    </w:p>
    <w:p>
      <w:pPr>
        <w:spacing w:after="80"/>
      </w:pPr>
      <w:r>
        <w:rPr>
          <w:b/>
          <w:sz w:val="22"/>
        </w:rPr>
        <w:t xml:space="preserve">Alt text:  </w:t>
      </w:r>
      <w:r>
        <w:rPr>
          <w:sz w:val="22"/>
          <w:i/>
        </w:rPr>
        <w:t>Tradition Capital Bank — fintech UX transformation delivering a modern analytics platform</w:t>
      </w:r>
    </w:p>
    <w:p>
      <w:pPr>
        <w:spacing w:after="160"/>
      </w:pPr>
      <w:r>
        <w:rPr>
          <w:b/>
          <w:sz w:val="22"/>
        </w:rPr>
        <w:t xml:space="preserve">Notes:  </w:t>
      </w:r>
      <w:r>
        <w:rPr>
          <w:sz w:val="22"/>
          <w:color w:val="555555"/>
        </w:rPr>
        <w:t>800×500.</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5sxw2bgwpurjqoorrgqa" Type="http://schemas.openxmlformats.org/officeDocument/2006/relationships/hyperlink" Target="https://calendly.com/sanddollardesign/intro" TargetMode="External"/><Relationship Id="rId1yhjqonxhvwnkd-h9vte8" Type="http://schemas.openxmlformats.org/officeDocument/2006/relationships/hyperlink" Target="/healthcare-ux-design-agency" TargetMode="External"/><Relationship Id="rIds7je6matdgmn-zma6a3qx" Type="http://schemas.openxmlformats.org/officeDocument/2006/relationships/hyperlink" Target="/ai-development-agency" TargetMode="External"/><Relationship Id="rIdpxhej0lgzjr6mx-ktgswd" Type="http://schemas.openxmlformats.org/officeDocument/2006/relationships/hyperlink" Target="/enterprise-ux-design" TargetMode="External"/><Relationship Id="rIdrz0j8hcnq5ygmkacutbqh" Type="http://schemas.openxmlformats.org/officeDocument/2006/relationships/hyperlink" Target="/case-studie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2026-03-15T10:48:25.245Z</dcterms:created>
  <dcterms:modified xsi:type="dcterms:W3CDTF">2026-03-15T10:48:25.245Z</dcterms:modified>
</cp:coreProperties>
</file>

<file path=docProps/custom.xml><?xml version="1.0" encoding="utf-8"?>
<Properties xmlns="http://schemas.openxmlformats.org/officeDocument/2006/custom-properties" xmlns:vt="http://schemas.openxmlformats.org/officeDocument/2006/docPropsVTypes"/>
</file>