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2E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922A"/>
                <w:sz w:val="18"/>
                <w:szCs w:val="18"/>
              </w:rPr>
              <w:t xml:space="preserve">EXECUTIVE COACHING</w:t>
            </w:r>
          </w:p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FAF6EF"/>
                <w:sz w:val="52"/>
                <w:szCs w:val="52"/>
              </w:rPr>
              <w:t xml:space="preserve">Greer Collective</w:t>
            </w:r>
          </w:p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AF6EF"/>
                <w:sz w:val="24"/>
                <w:szCs w:val="24"/>
              </w:rPr>
              <w:t xml:space="preserve">Jacqueline Greer coaches, facilitates, and listens.</w:t>
            </w:r>
          </w:p>
        </w:tc>
      </w:tr>
    </w:tbl>
    <w:p>
      <w:pPr>
        <w:pBdr>
          <w:bottom w:val="single" w:color="B8922A" w:sz="6" w:space="4"/>
        </w:pBdr>
        <w:spacing w:after="200" w:before="240"/>
        <w:jc w:val="center"/>
      </w:pPr>
      <w:r>
        <w:rPr>
          <w:rFonts w:ascii="Georgia" w:cs="Georgia" w:eastAsia="Georgia" w:hAnsi="Georgia"/>
          <w:i/>
          <w:iCs/>
          <w:color w:val="2C1A2E"/>
          <w:sz w:val="22"/>
          <w:szCs w:val="22"/>
        </w:rPr>
        <w:t xml:space="preserve">Through Greer Collective, she partners with leaders navigating transition, teams building culture, and organizations doing meaningful work.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922A"/>
          <w:sz w:val="18"/>
          <w:szCs w:val="18"/>
        </w:rPr>
        <w:t xml:space="preserve">WHO I WORK WITH</w:t>
      </w:r>
    </w:p>
    <w:p>
      <w:pPr>
        <w:pBdr>
          <w:bottom w:val="single" w:color="B8922A" w:sz="6" w:space="4"/>
        </w:pBdr>
        <w:spacing w:after="200" w:before="0"/>
      </w:pPr>
      <w:r>
        <w:rPr>
          <w:rFonts w:ascii="Georgia" w:cs="Georgia" w:eastAsia="Georgia" w:hAnsi="Georgia"/>
          <w:color w:val="2C1A2E"/>
          <w:sz w:val="21"/>
          <w:szCs w:val="21"/>
        </w:rPr>
        <w:t xml:space="preserve">Leaders navigating career transitions and executive growth. Educators stepping into organizational leadership. Women of color navigating institutional spaces. New executives building their first teams. Leaders facing high-stakes decisions with too many voices and not enough clarity.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aps/>
          <w:color w:val="B8922A"/>
          <w:sz w:val="18"/>
          <w:szCs w:val="18"/>
        </w:rPr>
        <w:t xml:space="preserve">COACHING PACKAGES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8922A" w:sz="4"/>
              <w:right w:val="none" w:color="FFFFFF" w:sz="0"/>
            </w:tcBorders>
            <w:shd w:fill="2C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AF6EF"/>
                <w:sz w:val="16"/>
                <w:szCs w:val="16"/>
              </w:rPr>
              <w:t xml:space="preserve">Package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8922A" w:sz="4"/>
              <w:right w:val="none" w:color="FFFFFF" w:sz="0"/>
            </w:tcBorders>
            <w:shd w:fill="2C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AF6EF"/>
                <w:sz w:val="16"/>
                <w:szCs w:val="16"/>
              </w:rPr>
              <w:t xml:space="preserve">What's Included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8922A" w:sz="4"/>
              <w:right w:val="none" w:color="FFFFFF" w:sz="0"/>
            </w:tcBorders>
            <w:shd w:fill="2C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AF6EF"/>
                <w:sz w:val="16"/>
                <w:szCs w:val="16"/>
              </w:rPr>
              <w:t xml:space="preserve">Investment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B8922A" w:sz="4"/>
              <w:right w:val="none" w:color="FFFFFF" w:sz="0"/>
            </w:tcBorders>
            <w:shd w:fill="2C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AF6EF"/>
                <w:sz w:val="16"/>
                <w:szCs w:val="16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Clarity Call
(Single Session)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90-min session, pre-session prompt, post-session notes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$250 - $350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Exploring coaching; one-time strategic thinking session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Intensive
(3 Months)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6 bi-weekly sessions, StrengthsFinder debrief, email/Voxer support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$1,800 - $2,400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Leaders in career transition; new executives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Deep Dive
(6 Months)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12 sessions, 360 feedback facilitation, StrengthsFinder, mid-point check-in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$3,200 - $4,800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Executives navigating significant transition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Group Cohort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6 monthly sessions (90 min), 6-8 participants, community space, StrengthsFinder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$400 - $600 per person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2C1A2E"/>
                <w:sz w:val="18"/>
                <w:szCs w:val="18"/>
              </w:rPr>
              <w:t xml:space="preserve">Organizational clients; affinity groups; education cohorts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922A"/>
          <w:sz w:val="18"/>
          <w:szCs w:val="18"/>
        </w:rPr>
        <w:t xml:space="preserve">FRAMEWORKS &amp; TOOLS</w:t>
      </w:r>
    </w:p>
    <w:p>
      <w:pPr>
        <w:pBdr>
          <w:bottom w:val="single" w:color="B8922A" w:sz="6" w:space="4"/>
        </w:pBdr>
        <w:spacing w:after="200" w:before="0"/>
      </w:pPr>
      <w:r>
        <w:rPr>
          <w:rFonts w:ascii="Georgia" w:cs="Georgia" w:eastAsia="Georgia" w:hAnsi="Georgia"/>
          <w:color w:val="2C1A2E"/>
          <w:sz w:val="20"/>
          <w:szCs w:val="20"/>
        </w:rPr>
        <w:t xml:space="preserve">CliftonStrengths / StrengthsFinder  •  360-Degree Feedback Facilitation  •  Executive Presence Frameworks  •  Ripple Effect Mapping  •  SOAP Model  •  Stakeholder Analysis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AF6EF"/>
                <w:sz w:val="20"/>
                <w:szCs w:val="20"/>
              </w:rPr>
              <w:t xml:space="preserve">All engagements begin with a complimentary 45-minute discovery session.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8922A"/>
                <w:sz w:val="18"/>
                <w:szCs w:val="18"/>
              </w:rPr>
              <w:t xml:space="preserve">thegreercollective.com  •  jacqueline@greercollective.com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A7A8E"/>
                <w:sz w:val="16"/>
                <w:szCs w:val="16"/>
              </w:rPr>
              <w:t xml:space="preserve">Greer Collective  •  Washington, DC  •  Coaching  ·  Facilitation  ·  Consulting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2026-06-27T20:32:56.603Z</dcterms:created>
  <dcterms:modified xsi:type="dcterms:W3CDTF">2026-06-27T20:32:56.603Z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