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1A2E" w:val="clear"/>
            <w:tcMar>
              <w:top w:type="dxa" w:w="440"/>
              <w:left w:type="dxa" w:w="480"/>
              <w:bottom w:type="dxa" w:w="440"/>
              <w:right w:type="dxa" w:w="480"/>
            </w:tcMar>
          </w:tcPr>
          <w:p>
            <w:pPr>
              <w:spacing w:after="60" w:before="0"/>
              <w:jc w:val="center"/>
            </w:pPr>
            <w:r>
              <w:rPr>
                <w:rFonts w:ascii="Arial" w:cs="Arial" w:eastAsia="Arial" w:hAnsi="Arial"/>
                <w:b/>
                <w:bCs/>
                <w:caps/>
                <w:color w:val="B8922A"/>
                <w:sz w:val="16"/>
                <w:szCs w:val="16"/>
              </w:rPr>
              <w:t xml:space="preserve">GREER COLLECTIVE  ·  NAWBO MEMBER BIO</w:t>
            </w:r>
          </w:p>
          <w:p>
            <w:pPr>
              <w:spacing w:after="100" w:before="0"/>
              <w:jc w:val="center"/>
            </w:pPr>
            <w:r>
              <w:rPr>
                <w:rFonts w:ascii="Georgia" w:cs="Georgia" w:eastAsia="Georgia" w:hAnsi="Georgia"/>
                <w:color w:val="FAF6EF"/>
                <w:sz w:val="52"/>
                <w:szCs w:val="52"/>
              </w:rPr>
              <w:t xml:space="preserve">Jacqueline Greer</w:t>
            </w:r>
          </w:p>
          <w:p>
            <w:pPr>
              <w:spacing w:after="0" w:before="0"/>
              <w:jc w:val="center"/>
            </w:pPr>
            <w:r>
              <w:rPr>
                <w:rFonts w:ascii="Arial" w:cs="Arial" w:eastAsia="Arial" w:hAnsi="Arial"/>
                <w:color w:val="8A7A8E"/>
                <w:sz w:val="17"/>
                <w:szCs w:val="17"/>
              </w:rPr>
              <w:t xml:space="preserve">Founder &amp; Principal, The Greer Collective  ·  Washington, DC  ·  June 2026</w:t>
            </w:r>
          </w:p>
        </w:tc>
      </w:tr>
    </w:tbl>
    <w:p>
      <w:pPr>
        <w:spacing w:after="80" w:before="320"/>
      </w:pPr>
      <w:r>
        <w:rPr>
          <w:rFonts w:ascii="Arial" w:cs="Arial" w:eastAsia="Arial" w:hAnsi="Arial"/>
          <w:b/>
          <w:bCs/>
          <w:caps/>
          <w:color w:val="B8922A"/>
          <w:sz w:val="18"/>
          <w:szCs w:val="18"/>
        </w:rPr>
        <w:t xml:space="preserve">Short Bio  ·  ~150 words</w:t>
      </w:r>
    </w:p>
    <w:p>
      <w:pPr>
        <w:spacing w:after="120" w:before="60"/>
      </w:pPr>
      <w:r>
        <w:rPr>
          <w:rFonts w:ascii="Arial" w:cs="Arial" w:eastAsia="Arial" w:hAnsi="Arial"/>
          <w:i/>
          <w:iCs/>
          <w:color w:val="8A7A8E"/>
          <w:sz w:val="16"/>
          <w:szCs w:val="16"/>
        </w:rPr>
        <w:t xml:space="preserve">Use for: NAWBO member directory listing, event programs, chapter spotlights, and anywhere a concise version is requested.</w:t>
      </w:r>
    </w:p>
    <w:p>
      <w:pPr>
        <w:pBdr>
          <w:bottom w:val="single" w:color="B8922A" w:sz="4" w:space="4"/>
        </w:pBdr>
        <w:spacing w:after="200" w:before="0"/>
      </w:pPr>
      <w:r>
        <w:t xml:space="preserve"/>
      </w:r>
    </w:p>
    <w:p>
      <w:pPr>
        <w:spacing w:after="180" w:before="0"/>
      </w:pPr>
      <w:r>
        <w:rPr>
          <w:rFonts w:ascii="Georgia" w:cs="Georgia" w:eastAsia="Georgia" w:hAnsi="Georgia"/>
          <w:b w:val="false"/>
          <w:bCs w:val="false"/>
          <w:i w:val="false"/>
          <w:iCs w:val="false"/>
          <w:color w:val="2C1A2E"/>
          <w:sz w:val="21"/>
          <w:szCs w:val="21"/>
        </w:rPr>
        <w:t xml:space="preserve">Jacqueline Greer is the Founder and Principal of </w:t>
      </w:r>
      <w:r>
        <w:rPr>
          <w:rFonts w:ascii="Georgia" w:cs="Georgia" w:eastAsia="Georgia" w:hAnsi="Georgia"/>
          <w:b/>
          <w:bCs/>
          <w:i w:val="false"/>
          <w:iCs w:val="false"/>
          <w:color w:val="2C1A2E"/>
          <w:sz w:val="21"/>
          <w:szCs w:val="21"/>
        </w:rPr>
        <w:t xml:space="preserve">The Greer Collective</w:t>
      </w:r>
      <w:r>
        <w:rPr>
          <w:rFonts w:ascii="Georgia" w:cs="Georgia" w:eastAsia="Georgia" w:hAnsi="Georgia"/>
          <w:b w:val="false"/>
          <w:bCs w:val="false"/>
          <w:i w:val="false"/>
          <w:iCs w:val="false"/>
          <w:color w:val="2C1A2E"/>
          <w:sz w:val="21"/>
          <w:szCs w:val="21"/>
        </w:rPr>
        <w:t xml:space="preserve">, a woman-owned executive coaching, facilitation, and consulting practice based in Washington, DC. She brings more than 20 years of VP-level leadership across education, nonprofit, and government — and she launched The Greer Collective to offer that experience in service of leaders and organizations doing work that matters.</w:t>
      </w:r>
    </w:p>
    <w:p>
      <w:pPr>
        <w:spacing w:after="180" w:before="0"/>
      </w:pPr>
      <w:r>
        <w:rPr>
          <w:rFonts w:ascii="Georgia" w:cs="Georgia" w:eastAsia="Georgia" w:hAnsi="Georgia"/>
          <w:b w:val="false"/>
          <w:bCs w:val="false"/>
          <w:i w:val="false"/>
          <w:iCs w:val="false"/>
          <w:color w:val="2C1A2E"/>
          <w:sz w:val="21"/>
          <w:szCs w:val="21"/>
        </w:rPr>
        <w:t xml:space="preserve">Through The Greer Collective, Jacqueline coaches leaders navigating transition, facilitates high-stakes group processes, and consults with organizations building stronger cultures from the inside out. Her facilitation work includes a current engagement with Deloitte Consulting on the U.S. Postal Service's Advanced Leadership Program. She is completing her ICF Associate Certified Coach (ACC) credential and pursuing Certified Professional Facilitator (CPF) candidacy with the International Association of Facilitators.</w:t>
      </w:r>
    </w:p>
    <w:p>
      <w:pPr>
        <w:spacing w:after="180" w:before="0"/>
      </w:pPr>
      <w:r>
        <w:rPr>
          <w:rFonts w:ascii="Georgia" w:cs="Georgia" w:eastAsia="Georgia" w:hAnsi="Georgia"/>
          <w:b w:val="false"/>
          <w:bCs w:val="false"/>
          <w:i w:val="false"/>
          <w:iCs w:val="false"/>
          <w:color w:val="2C1A2E"/>
          <w:sz w:val="21"/>
          <w:szCs w:val="21"/>
        </w:rPr>
        <w:t xml:space="preserve">Jacqueline holds a Master of Public Policy from Harvard Kennedy School and a BS in Public Policy Studies from the University of Chicago. She serves on the boards of Higher Achievement and Sojourner Truth Charter School.</w:t>
      </w:r>
    </w:p>
    <w:p>
      <w:pPr>
        <w:spacing w:after="180" w:before="0"/>
      </w:pPr>
      <w:r>
        <w:rPr>
          <w:rFonts w:ascii="Georgia" w:cs="Georgia" w:eastAsia="Georgia" w:hAnsi="Georgia"/>
          <w:b/>
          <w:bCs/>
          <w:i w:val="false"/>
          <w:iCs w:val="false"/>
          <w:color w:val="B8922A"/>
          <w:sz w:val="21"/>
          <w:szCs w:val="21"/>
        </w:rPr>
        <w:t xml:space="preserve">thegreercollective.com</w:t>
      </w:r>
      <w:r>
        <w:rPr>
          <w:rFonts w:ascii="Georgia" w:cs="Georgia" w:eastAsia="Georgia" w:hAnsi="Georgia"/>
          <w:b w:val="false"/>
          <w:bCs w:val="false"/>
          <w:i w:val="false"/>
          <w:iCs w:val="false"/>
          <w:color w:val="8A7A8E"/>
          <w:sz w:val="21"/>
          <w:szCs w:val="21"/>
        </w:rPr>
        <w:t xml:space="preserve">   ·   jacqueline@thegreercollective.com</w:t>
      </w:r>
    </w:p>
    <w:p>
      <w:pPr>
        <w:spacing w:after="80" w:before="320"/>
      </w:pPr>
      <w:r>
        <w:rPr>
          <w:rFonts w:ascii="Arial" w:cs="Arial" w:eastAsia="Arial" w:hAnsi="Arial"/>
          <w:b/>
          <w:bCs/>
          <w:caps/>
          <w:color w:val="B8922A"/>
          <w:sz w:val="18"/>
          <w:szCs w:val="18"/>
        </w:rPr>
        <w:t xml:space="preserve">Full Bio  ·  ~300 words</w:t>
      </w:r>
    </w:p>
    <w:p>
      <w:pPr>
        <w:spacing w:after="120" w:before="60"/>
      </w:pPr>
      <w:r>
        <w:rPr>
          <w:rFonts w:ascii="Arial" w:cs="Arial" w:eastAsia="Arial" w:hAnsi="Arial"/>
          <w:i/>
          <w:iCs/>
          <w:color w:val="8A7A8E"/>
          <w:sz w:val="16"/>
          <w:szCs w:val="16"/>
        </w:rPr>
        <w:t xml:space="preserve">Use for: NAWBO Greater DC chapter bio page, award nominations, conference speaker profiles, press features, and any context where a complete picture is needed.</w:t>
      </w:r>
    </w:p>
    <w:p>
      <w:pPr>
        <w:pBdr>
          <w:bottom w:val="single" w:color="B8922A" w:sz="4" w:space="4"/>
        </w:pBdr>
        <w:spacing w:after="200" w:before="0"/>
      </w:pPr>
      <w:r>
        <w:t xml:space="preserve"/>
      </w:r>
    </w:p>
    <w:p>
      <w:pPr>
        <w:spacing w:after="180" w:before="0"/>
      </w:pPr>
      <w:r>
        <w:rPr>
          <w:rFonts w:ascii="Georgia" w:cs="Georgia" w:eastAsia="Georgia" w:hAnsi="Georgia"/>
          <w:b w:val="false"/>
          <w:bCs w:val="false"/>
          <w:i w:val="false"/>
          <w:iCs w:val="false"/>
          <w:color w:val="2C1A2E"/>
          <w:sz w:val="21"/>
          <w:szCs w:val="21"/>
        </w:rPr>
        <w:t xml:space="preserve">Jacqueline Greer is the Founder and Principal of </w:t>
      </w:r>
      <w:r>
        <w:rPr>
          <w:rFonts w:ascii="Georgia" w:cs="Georgia" w:eastAsia="Georgia" w:hAnsi="Georgia"/>
          <w:b/>
          <w:bCs/>
          <w:i w:val="false"/>
          <w:iCs w:val="false"/>
          <w:color w:val="2C1A2E"/>
          <w:sz w:val="21"/>
          <w:szCs w:val="21"/>
        </w:rPr>
        <w:t xml:space="preserve">The Greer Collective</w:t>
      </w:r>
      <w:r>
        <w:rPr>
          <w:rFonts w:ascii="Georgia" w:cs="Georgia" w:eastAsia="Georgia" w:hAnsi="Georgia"/>
          <w:b w:val="false"/>
          <w:bCs w:val="false"/>
          <w:i w:val="false"/>
          <w:iCs w:val="false"/>
          <w:color w:val="2C1A2E"/>
          <w:sz w:val="21"/>
          <w:szCs w:val="21"/>
        </w:rPr>
        <w:t xml:space="preserve">, a woman-owned executive coaching, facilitation, and consulting practice based in Washington, DC. She launched The Greer Collective in 2026 after two decades of VP-level leadership across education, nonprofit, and government — building the kind of credibility that only comes from having been in rooms where consequential decisions are made and real change was required.</w:t>
      </w:r>
    </w:p>
    <w:p>
      <w:pPr>
        <w:spacing w:after="180" w:before="0"/>
      </w:pPr>
      <w:r>
        <w:rPr>
          <w:rFonts w:ascii="Georgia" w:cs="Georgia" w:eastAsia="Georgia" w:hAnsi="Georgia"/>
          <w:b w:val="false"/>
          <w:bCs w:val="false"/>
          <w:i w:val="false"/>
          <w:iCs w:val="false"/>
          <w:color w:val="2C1A2E"/>
          <w:sz w:val="21"/>
          <w:szCs w:val="21"/>
        </w:rPr>
        <w:t xml:space="preserve">Her current work spans three disciplines. As an </w:t>
      </w:r>
      <w:r>
        <w:rPr>
          <w:rFonts w:ascii="Georgia" w:cs="Georgia" w:eastAsia="Georgia" w:hAnsi="Georgia"/>
          <w:b/>
          <w:bCs/>
          <w:i w:val="false"/>
          <w:iCs w:val="false"/>
          <w:color w:val="2C1A2E"/>
          <w:sz w:val="21"/>
          <w:szCs w:val="21"/>
        </w:rPr>
        <w:t xml:space="preserve">executive coach</w:t>
      </w:r>
      <w:r>
        <w:rPr>
          <w:rFonts w:ascii="Georgia" w:cs="Georgia" w:eastAsia="Georgia" w:hAnsi="Georgia"/>
          <w:b w:val="false"/>
          <w:bCs w:val="false"/>
          <w:i w:val="false"/>
          <w:iCs w:val="false"/>
          <w:color w:val="2C1A2E"/>
          <w:sz w:val="21"/>
          <w:szCs w:val="21"/>
        </w:rPr>
        <w:t xml:space="preserve">, she partners with leaders navigating career transitions, executives stepping into new organizational authority, and women of color navigating the particular complexity of institutional leadership. Her coaching draws on CliftonStrengths, 360-degree feedback facilitation, Executive Presence frameworks, Ripple Effect Mapping, and more than two decades of watching what actually shifts — and what does not — when leaders grow. As a </w:t>
      </w:r>
      <w:r>
        <w:rPr>
          <w:rFonts w:ascii="Georgia" w:cs="Georgia" w:eastAsia="Georgia" w:hAnsi="Georgia"/>
          <w:b/>
          <w:bCs/>
          <w:i w:val="false"/>
          <w:iCs w:val="false"/>
          <w:color w:val="2C1A2E"/>
          <w:sz w:val="21"/>
          <w:szCs w:val="21"/>
        </w:rPr>
        <w:t xml:space="preserve">facilitator</w:t>
      </w:r>
      <w:r>
        <w:rPr>
          <w:rFonts w:ascii="Georgia" w:cs="Georgia" w:eastAsia="Georgia" w:hAnsi="Georgia"/>
          <w:b w:val="false"/>
          <w:bCs w:val="false"/>
          <w:i w:val="false"/>
          <w:iCs w:val="false"/>
          <w:color w:val="2C1A2E"/>
          <w:sz w:val="21"/>
          <w:szCs w:val="21"/>
        </w:rPr>
        <w:t xml:space="preserve">, she designs and holds high-stakes group processes for organizations facing strategic inflection points, including a current engagement with Deloitte Consulting on the U.S. Postal Service's Advanced Leadership Program. As a </w:t>
      </w:r>
      <w:r>
        <w:rPr>
          <w:rFonts w:ascii="Georgia" w:cs="Georgia" w:eastAsia="Georgia" w:hAnsi="Georgia"/>
          <w:b/>
          <w:bCs/>
          <w:i w:val="false"/>
          <w:iCs w:val="false"/>
          <w:color w:val="2C1A2E"/>
          <w:sz w:val="21"/>
          <w:szCs w:val="21"/>
        </w:rPr>
        <w:t xml:space="preserve">consultant</w:t>
      </w:r>
      <w:r>
        <w:rPr>
          <w:rFonts w:ascii="Georgia" w:cs="Georgia" w:eastAsia="Georgia" w:hAnsi="Georgia"/>
          <w:b w:val="false"/>
          <w:bCs w:val="false"/>
          <w:i w:val="false"/>
          <w:iCs w:val="false"/>
          <w:color w:val="2C1A2E"/>
          <w:sz w:val="21"/>
          <w:szCs w:val="21"/>
        </w:rPr>
        <w:t xml:space="preserve">, she advises organizations on culture, leadership development, and the conditions that allow people to do their best work.</w:t>
      </w:r>
    </w:p>
    <w:p>
      <w:pPr>
        <w:spacing w:after="180" w:before="0"/>
      </w:pPr>
      <w:r>
        <w:rPr>
          <w:rFonts w:ascii="Georgia" w:cs="Georgia" w:eastAsia="Georgia" w:hAnsi="Georgia"/>
          <w:b w:val="false"/>
          <w:bCs w:val="false"/>
          <w:i w:val="false"/>
          <w:iCs w:val="false"/>
          <w:color w:val="2C1A2E"/>
          <w:sz w:val="21"/>
          <w:szCs w:val="21"/>
        </w:rPr>
        <w:t xml:space="preserve">Jacqueline is completing her ICF </w:t>
      </w:r>
      <w:r>
        <w:rPr>
          <w:rFonts w:ascii="Georgia" w:cs="Georgia" w:eastAsia="Georgia" w:hAnsi="Georgia"/>
          <w:b/>
          <w:bCs/>
          <w:i w:val="false"/>
          <w:iCs w:val="false"/>
          <w:color w:val="2C1A2E"/>
          <w:sz w:val="21"/>
          <w:szCs w:val="21"/>
        </w:rPr>
        <w:t xml:space="preserve">Associate Certified Coach (ACC)</w:t>
      </w:r>
      <w:r>
        <w:rPr>
          <w:rFonts w:ascii="Georgia" w:cs="Georgia" w:eastAsia="Georgia" w:hAnsi="Georgia"/>
          <w:b w:val="false"/>
          <w:bCs w:val="false"/>
          <w:i w:val="false"/>
          <w:iCs w:val="false"/>
          <w:color w:val="2C1A2E"/>
          <w:sz w:val="21"/>
          <w:szCs w:val="21"/>
        </w:rPr>
        <w:t xml:space="preserve"> credential and is a candidate for the </w:t>
      </w:r>
      <w:r>
        <w:rPr>
          <w:rFonts w:ascii="Georgia" w:cs="Georgia" w:eastAsia="Georgia" w:hAnsi="Georgia"/>
          <w:b/>
          <w:bCs/>
          <w:i w:val="false"/>
          <w:iCs w:val="false"/>
          <w:color w:val="2C1A2E"/>
          <w:sz w:val="21"/>
          <w:szCs w:val="21"/>
        </w:rPr>
        <w:t xml:space="preserve">Certified Professional Facilitator (CPF)</w:t>
      </w:r>
      <w:r>
        <w:rPr>
          <w:rFonts w:ascii="Georgia" w:cs="Georgia" w:eastAsia="Georgia" w:hAnsi="Georgia"/>
          <w:b w:val="false"/>
          <w:bCs w:val="false"/>
          <w:i w:val="false"/>
          <w:iCs w:val="false"/>
          <w:color w:val="2C1A2E"/>
          <w:sz w:val="21"/>
          <w:szCs w:val="21"/>
        </w:rPr>
        <w:t xml:space="preserve"> designation with the International Association of Facilitators. She holds a </w:t>
      </w:r>
      <w:r>
        <w:rPr>
          <w:rFonts w:ascii="Georgia" w:cs="Georgia" w:eastAsia="Georgia" w:hAnsi="Georgia"/>
          <w:b/>
          <w:bCs/>
          <w:i w:val="false"/>
          <w:iCs w:val="false"/>
          <w:color w:val="2C1A2E"/>
          <w:sz w:val="21"/>
          <w:szCs w:val="21"/>
        </w:rPr>
        <w:t xml:space="preserve">Master of Public Policy from Harvard Kennedy School</w:t>
      </w:r>
      <w:r>
        <w:rPr>
          <w:rFonts w:ascii="Georgia" w:cs="Georgia" w:eastAsia="Georgia" w:hAnsi="Georgia"/>
          <w:b w:val="false"/>
          <w:bCs w:val="false"/>
          <w:i w:val="false"/>
          <w:iCs w:val="false"/>
          <w:color w:val="2C1A2E"/>
          <w:sz w:val="21"/>
          <w:szCs w:val="21"/>
        </w:rPr>
        <w:t xml:space="preserve">, where she studied community organizing under Marshall Ganz, and a </w:t>
      </w:r>
      <w:r>
        <w:rPr>
          <w:rFonts w:ascii="Georgia" w:cs="Georgia" w:eastAsia="Georgia" w:hAnsi="Georgia"/>
          <w:b/>
          <w:bCs/>
          <w:i w:val="false"/>
          <w:iCs w:val="false"/>
          <w:color w:val="2C1A2E"/>
          <w:sz w:val="21"/>
          <w:szCs w:val="21"/>
        </w:rPr>
        <w:t xml:space="preserve">BS in Public Policy Studies from the University of Chicago</w:t>
      </w:r>
      <w:r>
        <w:rPr>
          <w:rFonts w:ascii="Georgia" w:cs="Georgia" w:eastAsia="Georgia" w:hAnsi="Georgia"/>
          <w:b w:val="false"/>
          <w:bCs w:val="false"/>
          <w:i w:val="false"/>
          <w:iCs w:val="false"/>
          <w:color w:val="2C1A2E"/>
          <w:sz w:val="21"/>
          <w:szCs w:val="21"/>
        </w:rPr>
        <w:t xml:space="preserve">. She serves on the boards of </w:t>
      </w:r>
      <w:r>
        <w:rPr>
          <w:rFonts w:ascii="Georgia" w:cs="Georgia" w:eastAsia="Georgia" w:hAnsi="Georgia"/>
          <w:b/>
          <w:bCs/>
          <w:i w:val="false"/>
          <w:iCs w:val="false"/>
          <w:color w:val="2C1A2E"/>
          <w:sz w:val="21"/>
          <w:szCs w:val="21"/>
        </w:rPr>
        <w:t xml:space="preserve">Higher Achievement</w:t>
      </w:r>
      <w:r>
        <w:rPr>
          <w:rFonts w:ascii="Georgia" w:cs="Georgia" w:eastAsia="Georgia" w:hAnsi="Georgia"/>
          <w:b w:val="false"/>
          <w:bCs w:val="false"/>
          <w:i w:val="false"/>
          <w:iCs w:val="false"/>
          <w:color w:val="2C1A2E"/>
          <w:sz w:val="21"/>
          <w:szCs w:val="21"/>
        </w:rPr>
        <w:t xml:space="preserve"> and </w:t>
      </w:r>
      <w:r>
        <w:rPr>
          <w:rFonts w:ascii="Georgia" w:cs="Georgia" w:eastAsia="Georgia" w:hAnsi="Georgia"/>
          <w:b/>
          <w:bCs/>
          <w:i w:val="false"/>
          <w:iCs w:val="false"/>
          <w:color w:val="2C1A2E"/>
          <w:sz w:val="21"/>
          <w:szCs w:val="21"/>
        </w:rPr>
        <w:t xml:space="preserve">Sojourner Truth Charter School</w:t>
      </w:r>
      <w:r>
        <w:rPr>
          <w:rFonts w:ascii="Georgia" w:cs="Georgia" w:eastAsia="Georgia" w:hAnsi="Georgia"/>
          <w:b w:val="false"/>
          <w:bCs w:val="false"/>
          <w:i w:val="false"/>
          <w:iCs w:val="false"/>
          <w:color w:val="2C1A2E"/>
          <w:sz w:val="21"/>
          <w:szCs w:val="21"/>
        </w:rPr>
        <w:t xml:space="preserve">.</w:t>
      </w:r>
    </w:p>
    <w:p>
      <w:pPr>
        <w:spacing w:after="180" w:before="0"/>
      </w:pPr>
      <w:r>
        <w:rPr>
          <w:rFonts w:ascii="Georgia" w:cs="Georgia" w:eastAsia="Georgia" w:hAnsi="Georgia"/>
          <w:b w:val="false"/>
          <w:bCs w:val="false"/>
          <w:i w:val="false"/>
          <w:iCs w:val="false"/>
          <w:color w:val="2C1A2E"/>
          <w:sz w:val="21"/>
          <w:szCs w:val="21"/>
        </w:rPr>
        <w:t xml:space="preserve">Her practice is grounded in an equity-centered belief: the people in the room already hold the insight they need. The right process is what releases it. This is not aspirational framing. It is the operating principle behind every engagement she takes.</w:t>
      </w:r>
    </w:p>
    <w:p>
      <w:pPr>
        <w:spacing w:after="180" w:before="0"/>
      </w:pPr>
      <w:r>
        <w:rPr>
          <w:rFonts w:ascii="Georgia" w:cs="Georgia" w:eastAsia="Georgia" w:hAnsi="Georgia"/>
          <w:b/>
          <w:bCs/>
          <w:i w:val="false"/>
          <w:iCs w:val="false"/>
          <w:color w:val="B8922A"/>
          <w:sz w:val="21"/>
          <w:szCs w:val="21"/>
        </w:rPr>
        <w:t xml:space="preserve">thegreercollective.com</w:t>
      </w:r>
      <w:r>
        <w:rPr>
          <w:rFonts w:ascii="Georgia" w:cs="Georgia" w:eastAsia="Georgia" w:hAnsi="Georgia"/>
          <w:b w:val="false"/>
          <w:bCs w:val="false"/>
          <w:i w:val="false"/>
          <w:iCs w:val="false"/>
          <w:color w:val="8A7A8E"/>
          <w:sz w:val="21"/>
          <w:szCs w:val="21"/>
        </w:rPr>
        <w:t xml:space="preserve">   ·   jacqueline@thegreercollective.com</w:t>
      </w:r>
      <w:r>
        <w:rPr>
          <w:rFonts w:ascii="Georgia" w:cs="Georgia" w:eastAsia="Georgia" w:hAnsi="Georgia"/>
          <w:b w:val="false"/>
          <w:bCs w:val="false"/>
          <w:i w:val="false"/>
          <w:iCs w:val="false"/>
          <w:color w:val="8A7A8E"/>
          <w:sz w:val="21"/>
          <w:szCs w:val="21"/>
        </w:rPr>
        <w:t xml:space="preserve">   ·   Washington, DC Metro</w:t>
      </w:r>
    </w:p>
    <w:p>
      <w:pPr>
        <w:spacing w:after="80" w:before="320"/>
      </w:pPr>
      <w:r>
        <w:rPr>
          <w:rFonts w:ascii="Arial" w:cs="Arial" w:eastAsia="Arial" w:hAnsi="Arial"/>
          <w:b/>
          <w:bCs/>
          <w:caps/>
          <w:color w:val="B8922A"/>
          <w:sz w:val="18"/>
          <w:szCs w:val="18"/>
        </w:rPr>
        <w:t xml:space="preserve">LinkedIn / Directory Headline Options</w:t>
      </w:r>
    </w:p>
    <w:p>
      <w:pPr>
        <w:spacing w:after="120" w:before="60"/>
      </w:pPr>
      <w:r>
        <w:rPr>
          <w:rFonts w:ascii="Arial" w:cs="Arial" w:eastAsia="Arial" w:hAnsi="Arial"/>
          <w:i/>
          <w:iCs/>
          <w:color w:val="8A7A8E"/>
          <w:sz w:val="16"/>
          <w:szCs w:val="16"/>
        </w:rPr>
        <w:t xml:space="preserve">Choose one. The first is the most complete; the second is more concise for tighter character limits.</w:t>
      </w:r>
    </w:p>
    <w:p>
      <w:pPr>
        <w:pBdr>
          <w:bottom w:val="single" w:color="B8922A" w:sz="4" w:space="4"/>
        </w:pBd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C1A2E" w:val="clear"/>
            <w:tcMar>
              <w:top w:type="dxa" w:w="100"/>
              <w:left w:type="dxa" w:w="160"/>
              <w:bottom w:type="dxa" w:w="100"/>
              <w:right w:type="dxa" w:w="160"/>
            </w:tcMar>
            <w:vAlign w:val="center"/>
          </w:tcPr>
          <w:p>
            <w:pPr>
              <w:jc w:val="center"/>
            </w:pPr>
            <w:r>
              <w:rPr>
                <w:rFonts w:ascii="Georgia" w:cs="Georgia" w:eastAsia="Georgia" w:hAnsi="Georgia"/>
                <w:b/>
                <w:bCs/>
                <w:color w:val="B8922A"/>
                <w:sz w:val="22"/>
                <w:szCs w:val="22"/>
              </w:rPr>
              <w:t xml:space="preserve">A</w:t>
            </w:r>
          </w:p>
        </w:tc>
        <w:tc>
          <w:tcPr>
            <w:tcW w:type="dxa" w:w="8560"/>
            <w:tcBorders>
              <w:top w:val="none" w:color="FFFFFF" w:sz="0"/>
              <w:left w:val="none" w:color="FFFFFF" w:sz="0"/>
              <w:bottom w:val="single" w:color="DDDDDD" w:sz="1"/>
              <w:right w:val="none" w:color="FFFFFF" w:sz="0"/>
            </w:tcBorders>
            <w:shd w:fill="FAF6EF" w:val="clear"/>
            <w:tcMar>
              <w:top w:type="dxa" w:w="100"/>
              <w:left w:type="dxa" w:w="180"/>
              <w:bottom w:type="dxa" w:w="100"/>
              <w:right w:type="dxa" w:w="160"/>
            </w:tcMar>
          </w:tcPr>
          <w:p>
            <w:r>
              <w:rPr>
                <w:rFonts w:ascii="Georgia" w:cs="Georgia" w:eastAsia="Georgia" w:hAnsi="Georgia"/>
                <w:color w:val="2C1A2E"/>
                <w:sz w:val="20"/>
                <w:szCs w:val="20"/>
              </w:rPr>
              <w:t xml:space="preserve">Executive Coach &amp; Leadership Facilitator  ·  Founder, The Greer Collective  ·  ICF ACC (In Progress)  ·  CPF Candidate  ·  Washington, DC</w:t>
            </w:r>
          </w:p>
        </w:tc>
      </w:tr>
      <w:tr>
        <w:tc>
          <w:tcPr>
            <w:tcW w:type="dxa" w:w="800"/>
            <w:tcBorders>
              <w:top w:val="none" w:color="FFFFFF" w:sz="0"/>
              <w:left w:val="none" w:color="FFFFFF" w:sz="0"/>
              <w:bottom w:val="none" w:color="FFFFFF" w:sz="0"/>
              <w:right w:val="none" w:color="FFFFFF" w:sz="0"/>
            </w:tcBorders>
            <w:shd w:fill="4A2455" w:val="clear"/>
            <w:tcMar>
              <w:top w:type="dxa" w:w="100"/>
              <w:left w:type="dxa" w:w="160"/>
              <w:bottom w:type="dxa" w:w="100"/>
              <w:right w:type="dxa" w:w="160"/>
            </w:tcMar>
            <w:vAlign w:val="center"/>
          </w:tcPr>
          <w:p>
            <w:pPr>
              <w:jc w:val="center"/>
            </w:pPr>
            <w:r>
              <w:rPr>
                <w:rFonts w:ascii="Georgia" w:cs="Georgia" w:eastAsia="Georgia" w:hAnsi="Georgia"/>
                <w:b/>
                <w:bCs/>
                <w:color w:val="B8922A"/>
                <w:sz w:val="22"/>
                <w:szCs w:val="22"/>
              </w:rPr>
              <w:t xml:space="preserve">B</w:t>
            </w:r>
          </w:p>
        </w:tc>
        <w:tc>
          <w:tcPr>
            <w:tcW w:type="dxa" w:w="8560"/>
            <w:tcBorders>
              <w:top w:val="none" w:color="FFFFFF" w:sz="0"/>
              <w:left w:val="none" w:color="FFFFFF" w:sz="0"/>
              <w:bottom w:val="none" w:color="FFFFFF" w:sz="0"/>
              <w:right w:val="none" w:color="FFFFFF" w:sz="0"/>
            </w:tcBorders>
            <w:shd w:fill="FAF6EF" w:val="clear"/>
            <w:tcMar>
              <w:top w:type="dxa" w:w="100"/>
              <w:left w:type="dxa" w:w="180"/>
              <w:bottom w:type="dxa" w:w="100"/>
              <w:right w:type="dxa" w:w="160"/>
            </w:tcMar>
          </w:tcPr>
          <w:p>
            <w:r>
              <w:rPr>
                <w:rFonts w:ascii="Georgia" w:cs="Georgia" w:eastAsia="Georgia" w:hAnsi="Georgia"/>
                <w:color w:val="2C1A2E"/>
                <w:sz w:val="20"/>
                <w:szCs w:val="20"/>
              </w:rPr>
              <w:t xml:space="preserve">Founder, The Greer Collective  ·  Executive Coach  ·  Leadership Facilitator  ·  Harvard MPP  ·  ICF ACC In Progress</w:t>
            </w:r>
          </w:p>
        </w:tc>
      </w:tr>
    </w:tbl>
    <w:p>
      <w:pPr>
        <w:spacing w:after="80" w:before="320"/>
      </w:pPr>
      <w:r>
        <w:rPr>
          <w:rFonts w:ascii="Arial" w:cs="Arial" w:eastAsia="Arial" w:hAnsi="Arial"/>
          <w:b/>
          <w:bCs/>
          <w:caps/>
          <w:color w:val="B8922A"/>
          <w:sz w:val="18"/>
          <w:szCs w:val="18"/>
        </w:rPr>
        <w:t xml:space="preserve">Usage Notes</w:t>
      </w:r>
    </w:p>
    <w:p>
      <w:pPr>
        <w:pBdr>
          <w:bottom w:val="single" w:color="B8922A" w:sz="4" w:space="4"/>
        </w:pBd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NAWBO DC Member Directory</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Use Short Bio as-is. Pair with your headshot and GC logo.</w:t>
            </w:r>
          </w:p>
        </w:tc>
      </w:tr>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NAWBO Chapter Spotlight / Feature</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Use Full Bio. Submit headshot (hi-res) + logo (PNG, transparent background).</w:t>
            </w:r>
          </w:p>
        </w:tc>
      </w:tr>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Event Introduction / Speaker Profile</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Short Bio. Ask the introducer to read it as written — it's already in the right register.</w:t>
            </w:r>
          </w:p>
        </w:tc>
      </w:tr>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Award Nomination (e.g., Woman of the Year)</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Full Bio as the narrative foundation. Supplement with specific engagement outcomes and board service.</w:t>
            </w:r>
          </w:p>
        </w:tc>
      </w:tr>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LinkedIn Profile</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Full Bio adapted for first person (swap 'Jacqueline Greer is' for 'I am'). Use Headline Option A.</w:t>
            </w:r>
          </w:p>
        </w:tc>
      </w:tr>
      <w:tr>
        <w:tc>
          <w:tcPr>
            <w:tcW w:type="dxa" w:w="2600"/>
            <w:tcBorders>
              <w:top w:val="none" w:color="FFFFFF" w:sz="0"/>
              <w:left w:val="none" w:color="FFFFFF" w:sz="0"/>
              <w:bottom w:val="single" w:color="DDDDDD" w:sz="1"/>
              <w:right w:val="none" w:color="FFFFFF" w:sz="0"/>
            </w:tcBorders>
            <w:shd w:fill="F5F0EC" w:val="clear"/>
            <w:tcMar>
              <w:top w:type="dxa" w:w="80"/>
              <w:left w:type="dxa" w:w="120"/>
              <w:bottom w:type="dxa" w:w="80"/>
              <w:right w:type="dxa" w:w="120"/>
            </w:tcMar>
          </w:tcPr>
          <w:p>
            <w:r>
              <w:rPr>
                <w:rFonts w:ascii="Arial" w:cs="Arial" w:eastAsia="Arial" w:hAnsi="Arial"/>
                <w:b/>
                <w:bCs/>
                <w:color w:val="2C1A2E"/>
                <w:sz w:val="17"/>
                <w:szCs w:val="17"/>
              </w:rPr>
              <w:t xml:space="preserve">Credentialing language note</w:t>
            </w:r>
          </w:p>
        </w:tc>
        <w:tc>
          <w:tcPr>
            <w:tcW w:type="dxa" w:w="6760"/>
            <w:tcBorders>
              <w:top w:val="none" w:color="FFFFFF" w:sz="0"/>
              <w:left w:val="none" w:color="FFFFFF" w:sz="0"/>
              <w:bottom w:val="single" w:color="DDDDDD" w:sz="1"/>
              <w:right w:val="none" w:color="FFFFFF" w:sz="0"/>
            </w:tcBorders>
            <w:shd w:fill="FAF6EF" w:val="clear"/>
            <w:tcMar>
              <w:top w:type="dxa" w:w="80"/>
              <w:left w:type="dxa" w:w="120"/>
              <w:bottom w:type="dxa" w:w="80"/>
              <w:right w:type="dxa" w:w="120"/>
            </w:tcMar>
          </w:tcPr>
          <w:p>
            <w:r>
              <w:rPr>
                <w:rFonts w:ascii="Georgia" w:cs="Georgia" w:eastAsia="Georgia" w:hAnsi="Georgia"/>
                <w:color w:val="2C1A2E"/>
                <w:sz w:val="18"/>
                <w:szCs w:val="18"/>
              </w:rPr>
              <w:t xml:space="preserve">Do not use 'Certified Coach' or 'ICF-Credentialed' until ACC is confirmed. 'ICF ACC (In Progress)' and 'completing ICF coaching credential' are both accurate and appropriate.</w:t>
            </w:r>
          </w:p>
        </w:tc>
      </w:tr>
    </w:tbl>
    <w:p>
      <w:pPr>
        <w:pBdr>
          <w:top w:val="single" w:color="B8922A" w:sz="4" w:space="4"/>
        </w:pBdr>
        <w:spacing w:after="0" w:before="320"/>
        <w:jc w:val="center"/>
      </w:pPr>
      <w:r>
        <w:rPr>
          <w:rFonts w:ascii="Arial" w:cs="Arial" w:eastAsia="Arial" w:hAnsi="Arial"/>
          <w:color w:val="8A7A8E"/>
          <w:sz w:val="15"/>
          <w:szCs w:val="15"/>
        </w:rPr>
        <w:t xml:space="preserve">Greer Collective  ·  thegreercollective.com  ·  jacqueline@thegreercollective.com  ·  Washington, DC</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2026-06-27T20:59:55.667Z</dcterms:created>
  <dcterms:modified xsi:type="dcterms:W3CDTF">2026-06-27T20:59:55.669Z</dcterms:modified>
</cp:coreProperties>
</file>

<file path=docProps/custom.xml><?xml version="1.0" encoding="utf-8"?>
<Properties xmlns="http://schemas.openxmlformats.org/officeDocument/2006/custom-properties" xmlns:vt="http://schemas.openxmlformats.org/officeDocument/2006/docPropsVTypes"/>
</file>