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QualiCode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2026-10-03T07:43:20.544Z</dcterms:created>
  <dcterms:modified xsi:type="dcterms:W3CDTF">2026-10-03T07:43:20.544Z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