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Transcriptions verbatim</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Dix transcriptions d'entretiens simulés, présentées question par question selon l'annexe 1 du protocole (guide d'entretien semi-structuré).</w:t>
      </w:r>
    </w:p>
    <w:p>
      <w:pPr>
        <w:spacing w:after="80"/>
        <w:rPr>
          <w:sz w:val="20"/>
          <w:szCs w:val="20"/>
        </w:rPr>
      </w:pPr>
      <w:r>
        <w:rPr>
          <w:sz w:val="20"/>
          <w:szCs w:val="20"/>
        </w:rPr>
        <w:t xml:space="preserve"/>
      </w:r>
    </w:p>
    <w:p>
      <w:pPr>
        <w:spacing w:after="80"/>
        <w:rPr>
          <w:sz w:val="20"/>
          <w:szCs w:val="20"/>
        </w:rPr>
      </w:pPr>
      <w:r>
        <w:rPr>
          <w:sz w:val="20"/>
          <w:szCs w:val="20"/>
        </w:rPr>
        <w:t xml:space="preserve">Chaque transcription est précédée de la fiche du participant et du journal de bord de l'entretien (§ 4.2.6 : « consigner au journal de bord les conditions du déroulement, éléments non verbaux, interruptions et réflexions du chercheur »).</w:t>
      </w:r>
    </w:p>
    <w:p>
      <w:pPr>
        <w:spacing w:after="80"/>
        <w:rPr>
          <w:sz w:val="20"/>
          <w:szCs w:val="20"/>
        </w:rPr>
      </w:pPr>
      <w:r>
        <w:rPr>
          <w:sz w:val="20"/>
          <w:szCs w:val="20"/>
        </w:rPr>
        <w:t xml:space="preserve"/>
      </w:r>
    </w:p>
    <w:p>
      <w:pPr>
        <w:spacing w:after="80"/>
        <w:rPr>
          <w:sz w:val="20"/>
          <w:szCs w:val="20"/>
        </w:rPr>
      </w:pPr>
      <w:r>
        <w:rPr>
          <w:sz w:val="20"/>
          <w:szCs w:val="20"/>
        </w:rPr>
        <w:t xml:space="preserve">Les entretiens simulés en kinyarwanda sont présentés dans leur rendu français, les termes propres au discours du participant étant conservés entre crochets.</w:t>
      </w:r>
    </w:p>
    <w:p>
      <w:pPr>
        <w:spacing w:after="80"/>
        <w:rPr>
          <w:sz w:val="20"/>
          <w:szCs w:val="20"/>
        </w:rPr>
      </w:pPr>
      <w:r>
        <w:rPr>
          <w:sz w:val="20"/>
          <w:szCs w:val="20"/>
        </w:rPr>
        <w:t xml:space="preserve"/>
      </w:r>
    </w:p>
    <w:p>
      <w:pPr>
        <w:spacing w:after="80"/>
        <w:rPr>
          <w:sz w:val="20"/>
          <w:szCs w:val="20"/>
        </w:rPr>
      </w:pPr>
      <w:r>
        <w:rPr>
          <w:sz w:val="20"/>
          <w:szCs w:val="20"/>
        </w:rPr>
        <w:t xml:space="preserve">« E : » désigne l'enquêteur (relances) ; le code du participant désigne ses tours de parole.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false"/>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false"/>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false"/>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false"/>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false"/>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5 infirmiers et 5 sages-femmes, 5 centres de santé codés (CS02, CS03, CS07, CS11, CS14)</w:t>
            </w:r>
          </w:p>
        </w:tc>
      </w:tr>
    </w:tbl>
    <w:p>
      <w:r>
        <w:br w:type="page"/>
      </w:r>
    </w:p>
    <w:p>
      <w:pPr>
        <w:pStyle w:val="Heading1"/>
        <w:spacing w:after="160" w:before="28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(silence) le sucre c'est différent. On a un glucomètre, mais les bandelettes, on en a douze en ce moment. Douze. Alors on ne peut pas faire à tout le monde. On le fait quand il y a quelque chose qui nous inquiète : une femme corpulente, une femme qui a déjà eu un gros bébé, une femme dont la mère est diabétique, ou si la bandelette urinaire montre du sucre. Sinon non.</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je choisis.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c'est autre chose : c'est une charge en plus, et une charge dont je n'ai pas les moyens. Si je compare avec le reste — le fer, la sérologie, le paludisme, le suivi du bébé — le dépistage de ces deux maladies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on n'a eu aucune bandelette de glycémie pendant six semaines. Six semaines. Pendant ce temps-là, une femme corpulente avec des antécédents, je ne pouvais rien faire, je l'envoyais à l'hôpital pour une glycémie — et beaucoup n'y allaient pas, parce que c'est un déplacement, c'est un jour de travail perdu. Donc concrètement, pendant six semaines, le dépistage du diabète n'existait pas ici.</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et un glucomètre de réserve. Pourquoi celle-là ? Parce que pour la tension, nous savons faire et nous avons l'appareil : ce qui manque, c'est la moitié du dépistage. Aujourd'hui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non. On a le glucomètre, mais les bandelettes sont comptées. Nous en avons douze ce mois. Donc la recherche du sucre, elle n'est pas dans le déroulement : elle est en dehors,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Je n'avais rien. Je l'ai envoyée faire une glycémie à l'hôpital. Elle est revenue au rendez-vous suivant sans l'avoir faite — pas d'argent pour le déplacement ce jour-là, et elle avait un autre problème plus urgent.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nous n'avons pas d'appareil. Il n'y a pas de glucomètre ici. Alors le sucre, je ne le fais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Si je pense qu'il faut le faire, j'écris sur le carnet d'aller à l'hôpital. Mais je ne sais pas si elles y vont. À l'école on nous a montré comment faire, avec l'appareil, mais ici il n'y en a pas, donc… (silence) j'ai un peu oublié, pour être honnête.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ce n'est pas dans mon travail, puisque je ne peux pas le faire.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je pense que oui, parce qu'on nous l'a dit à l'école. Mais ici on ne le fait pas, alors dans la pratique ce n'est pas dans la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dépistage, non, il n'y a pas eu de formation depuis que je suis ici.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Parce que le matériel, même si on nous donne un glucomètre, moi je ne saurais pas bien quand l'utiliser ni quoi dire à la femme après. Donc d'abord savoir, et après 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A2.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il n'y a pas d'appareil, donc non.</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n'y pense pas puisque je ne peux pas.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en A2, et l'A2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Le diabète de la grossesse, je serais incapable de vous dire à partir de quel chiffre on s'inquiète. Je ne l'ai jamais utilisé.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nous n'avons pas de glucomètre.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nous n'en avons pas reçu depuis plusieurs mois, peut-être quatre. Donc le sucre,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nous n'avons pas l'appareil,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 glucomètre et les bandelettes.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il n'y a pas d'appareil du tout, et pas de bandelettes depuis que je suis ici — enfin, depuis plusieurs mois. À la formation on m'a expliqué comment dépister le diabète gestationnel, les critères, quand faire la glycémie. Je sais le faire. Je ne l'ai jamais fait ici.</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le glucomètre ? Parce que la tension, c'est ce qui tue ici, et parce que nous sommes à un appareil près de faire correctement la moitié du travail. Le glucomètre viendra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 nous avons un glucomètre en état, mais nos bandelettes sont périmées depuis mars. Donc dans les faits, depuis six mois, aucune glycémie n'est faite ici. On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ça a glissé hors de mon travail, à cause du stock,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toutes les femmes à risque de diabète gestationnel que j'ai vues ont été envoyées ailleurs, et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ne le fait pas : les bandelettes sont périmées. Et de toute façon ce n'est pas moi qui décide de le faire ou pas,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Pour le sucre, nous avons un glucomètre, mais il est en panne : il affiche une erreur. Et nous n'avons pas de bandelettes. Donc le dépistage du diabète n'existe pas ici, depuis longtemps.</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false"/>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non : notre appareil ne marche pas. Il est sur l'étagère.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l'agent de santé communautaire de passer chez elle. On fait comme on peut. Il n'y a pas de règle pour ça.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2026-09-16T05:28:44.903Z</dcterms:created>
  <dcterms:modified xsi:type="dcterms:W3CDTF">2026-09-16T05:28:44.903Z</dcterms:modified>
</cp:coreProperties>
</file>

<file path=docProps/custom.xml><?xml version="1.0" encoding="utf-8"?>
<Properties xmlns="http://schemas.openxmlformats.org/officeDocument/2006/custom-properties" xmlns:vt="http://schemas.openxmlformats.org/officeDocument/2006/docPropsVTypes"/>
</file>