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1 — Guide d'entretien rempli</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Les 20 entretiens semi-structurés conduits auprès des infirmiers et sages-femmes de CPN, présentés question par question selon le guide de l'annexe 1 : index des entretiens, puis, pour chacun, la fiche du participant, le journal de bord et les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Index des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reproduites intégralement, question par question, dans la suite de ce document. Le journal de bord de chaque entretien précède ses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rPr>
          <w:sz w:val="20"/>
          <w:szCs w:val="20"/>
        </w:rPr>
      </w:pPr>
      <w:r>
        <w:rPr>
          <w:sz w:val="20"/>
          <w:szCs w:val="20"/>
        </w:rPr>
        <w:t xml:space="preserve">Chaque entretien est précédé de la fiche du participant et du journal de bord (§ 4.2.6 : « consigner au journal de bord les conditions du déroulement, éléments non verbaux, interruptions et réflexions du chercheur »). « E : » désigne l'enquêteur (relances) ; le code du participant désigne ses réponses. Les entretiens conduits en kinyarwanda sont présentés dans leur rendu français, les termes propres au discours du participant étant conservés entre crochets.</w:t>
      </w:r>
    </w:p>
    <w:p/>
    <w:p>
      <w:pPr>
        <w:pStyle w:val="Heading2"/>
        <w:spacing w:after="120" w:before="22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ind w:left="220"/>
      </w:pPr>
      <w:r>
        <w:rPr>
          <w:b/>
          <w:bCs/>
          <w:color w:val="7F8C8D"/>
          <w:sz w:val="20"/>
          <w:szCs w:val="20"/>
        </w:rPr>
        <w:t xml:space="preserve">E : </w:t>
      </w:r>
      <w:r>
        <w:rPr>
          <w:i/>
          <w:iCs/>
          <w:sz w:val="20"/>
          <w:szCs w:val="20"/>
        </w:rPr>
        <w:t xml:space="preserve">Et avant la consultation elle-même, que se passe-t-il ?</w:t>
      </w:r>
    </w:p>
    <w:p>
      <w:pPr>
        <w:spacing w:after="60"/>
        <w:ind w:left="220"/>
      </w:pPr>
      <w:r>
        <w:rPr>
          <w:b/>
          <w:bCs/>
          <w:color w:val="1A5276"/>
          <w:sz w:val="20"/>
          <w:szCs w:val="20"/>
        </w:rPr>
        <w:t xml:space="preserve">P01 : </w:t>
      </w:r>
      <w:r>
        <w:rPr>
          <w:i w:val="false"/>
          <w:iCs w:val="false"/>
          <w:sz w:val="20"/>
          <w:szCs w:val="20"/>
        </w:rPr>
        <w:t xml:space="preserve">Trois matins par semaine, le lundi, le mercredi et le vendredi, il y a d'abord la séance d'éducation. Toutes les femmes enceintes présentes sont réunies dans la grande salle d'attente, et l'un de nous, infirmier ou sage-femme, parle pendant vingt ou trente minutes. Le thème change selon le planning du mois : l'alimentation, les signes de danger, la préparation de l'accouchement, le planning familial, le VIH, l'allaitement, la mutuelle. Dans les signes de danger, on met les maux de tête forts, les yeux qui voient flou, les pieds et le visage qui gonflent : c'est la tension, même si on ne dit pas toujours le mot. Le sucre, presque jamais.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Le glucomètre est au laboratoire, pas chez nous. À la première visite, toutes les femmes font le sucre avec le bilan : j'écris le bon, et la femme va faire la queue au labo. Ça, c'est pour toutes. Mais après, on ne le refait que quand il y a quelque chose qui nous inquiète : une femme corpulente, une femme qui a déjà eu un gros bébé, une femme dont la mère est diabétique, ou si la bandelette urinaire montre du sucre.</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après la première visite, je choisis.</w:t>
      </w:r>
    </w:p>
    <w:p>
      <w:pPr>
        <w:spacing w:after="60"/>
        <w:ind w:left="220"/>
      </w:pPr>
      <w:r>
        <w:rPr>
          <w:b/>
          <w:bCs/>
          <w:color w:val="7F8C8D"/>
          <w:sz w:val="20"/>
          <w:szCs w:val="20"/>
        </w:rPr>
        <w:t xml:space="preserve">E : </w:t>
      </w:r>
      <w:r>
        <w:rPr>
          <w:i/>
          <w:iCs/>
          <w:sz w:val="20"/>
          <w:szCs w:val="20"/>
        </w:rPr>
        <w:t xml:space="preserve">Et le test de la première visite, il suffit ?</w:t>
      </w:r>
    </w:p>
    <w:p>
      <w:pPr>
        <w:spacing w:after="60"/>
        <w:ind w:left="220"/>
      </w:pPr>
      <w:r>
        <w:rPr>
          <w:b/>
          <w:bCs/>
          <w:color w:val="1A5276"/>
          <w:sz w:val="20"/>
          <w:szCs w:val="20"/>
        </w:rPr>
        <w:t xml:space="preserve">P01 : </w:t>
      </w:r>
      <w:r>
        <w:rPr>
          <w:i w:val="false"/>
          <w:iCs w:val="false"/>
          <w:sz w:val="20"/>
          <w:szCs w:val="20"/>
        </w:rPr>
        <w:t xml:space="preserve">À la première visite, toutes font le sucre avec le bilan. Après, plus rien, sauf si quelque chose m'inquiète. Une femme normale à trois mois, je ne sais plus rien d'elle à sept mois. Et le diabète de la grossesse, on nous a appris qu'il vient plutôt vers le sixième mois.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ind w:left="220"/>
      </w:pPr>
      <w:r>
        <w:rPr>
          <w:b/>
          <w:bCs/>
          <w:color w:val="7F8C8D"/>
          <w:sz w:val="20"/>
          <w:szCs w:val="20"/>
        </w:rPr>
        <w:t xml:space="preserve">E : </w:t>
      </w:r>
      <w:r>
        <w:rPr>
          <w:i/>
          <w:iCs/>
          <w:sz w:val="20"/>
          <w:szCs w:val="20"/>
        </w:rPr>
        <w:t xml:space="preserve">Et à la séance collective ?</w:t>
      </w:r>
    </w:p>
    <w:p>
      <w:pPr>
        <w:spacing w:after="60"/>
        <w:ind w:left="220"/>
      </w:pPr>
      <w:r>
        <w:rPr>
          <w:b/>
          <w:bCs/>
          <w:color w:val="1A5276"/>
          <w:sz w:val="20"/>
          <w:szCs w:val="20"/>
        </w:rPr>
        <w:t xml:space="preserve">P01 : </w:t>
      </w:r>
      <w:r>
        <w:rPr>
          <w:i w:val="false"/>
          <w:iCs w:val="false"/>
          <w:sz w:val="20"/>
          <w:szCs w:val="20"/>
        </w:rPr>
        <w:t xml:space="preserve">À la séance, c'est la même chose pour toutes, c'est son avantage : celle qui a fait l'université et celle qui n'a pas fini le primaire entendent les mêmes mots. Mais c'est général. La séance ne dit à personne que sa tension à elle est haute. Ça, c'est à la table, en tête-à-tête, et là on revient à ce que je vous ai dit : ça dépend du temps et de la femme.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avec une part réservée à la CPN au laboratoire — aujourd'hui, la consultation des malades chroniques passe avant nous.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ind w:left="220"/>
      </w:pPr>
      <w:r>
        <w:rPr>
          <w:b/>
          <w:bCs/>
          <w:color w:val="7F8C8D"/>
          <w:sz w:val="20"/>
          <w:szCs w:val="20"/>
        </w:rPr>
        <w:t xml:space="preserve">E : </w:t>
      </w:r>
      <w:r>
        <w:rPr>
          <w:i/>
          <w:iCs/>
          <w:sz w:val="20"/>
          <w:szCs w:val="20"/>
        </w:rPr>
        <w:t xml:space="preserve">Et au niveau des villages ?</w:t>
      </w:r>
    </w:p>
    <w:p>
      <w:pPr>
        <w:spacing w:after="60"/>
        <w:ind w:left="220"/>
      </w:pPr>
      <w:r>
        <w:rPr>
          <w:b/>
          <w:bCs/>
          <w:color w:val="1A5276"/>
          <w:sz w:val="20"/>
          <w:szCs w:val="20"/>
        </w:rPr>
        <w:t xml:space="preserve">P01 : </w:t>
      </w:r>
      <w:r>
        <w:rPr>
          <w:i w:val="false"/>
          <w:iCs w:val="false"/>
          <w:sz w:val="20"/>
          <w:szCs w:val="20"/>
        </w:rPr>
        <w:t xml:space="preserve">Il y a l'umugoroba w'ababyeyi, la soirée des parents, chaque semaine dans les villages. On y parle de nutrition, de violences, de planning familial. Si le district donnait aux ASM deux ou trois messages simples sur la tension et le sucre pendant la grossesse, ils arriveraient aussi aux maris, qui ne viennent pas aux séances du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P01 : </w:t>
      </w:r>
      <w:r>
        <w:rPr>
          <w:i w:val="false"/>
          <w:iCs w:val="false"/>
          <w:sz w:val="20"/>
          <w:szCs w:val="20"/>
        </w:rPr>
        <w:t xml:space="preserve">Oui. Quand il y a la campagne de dépistage des maladies non transmissibles, au marché ou au terrain de football, on mesure la tension et le sucre gratuitement à tout le monde. Les femmes enceintes passent comme les autres, personne ne leur demande si elles sont enceintes, et le résultat ne revient jamais à la CPN. Deux dépistages pour la même femme, qui ne se parlent pas.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c'est autre chose. À la première visite, il est dans le bilan, pour toutes : le labo le fait avec le reste, quand il a des bandelettes. Mais les bandelettes sont comptées : le labo en a douze ce mois, et il les garde d'abord pour les malades chroniques. Après la première visite, la recherche du sucre n'est plus dans le déroulement :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Le laboratoire n'avait plus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normalement, il est dans le bilan de la première visite, pour toutes. Mais il y a un seul glucomètre, au laboratoire, et il sert pour la consultation des malades chroniques. Je n'ai jamais pu envoyer une femme enceinte faire le sucre là-bas.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La case est sur la fiche de la première visite, mais je la laisse vide. Si je pense qu'il faut le faire, j'écris sur le carnet d'aller à l'hôpital. Mais je ne sais pas si elles y vont. À l'école on nous a montré comment faire, avec l'appareil, mais ici le laboratoire ne le fait pas pour nous,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ind w:left="220"/>
      </w:pPr>
      <w:r>
        <w:rPr>
          <w:b/>
          <w:bCs/>
          <w:color w:val="7F8C8D"/>
          <w:sz w:val="20"/>
          <w:szCs w:val="20"/>
        </w:rPr>
        <w:t xml:space="preserve">E : </w:t>
      </w:r>
      <w:r>
        <w:rPr>
          <w:i/>
          <w:iCs/>
          <w:sz w:val="20"/>
          <w:szCs w:val="20"/>
        </w:rPr>
        <w:t xml:space="preserve">Et la séance d'éducation du matin, toutes les femmes y assistent-elles ?</w:t>
      </w:r>
    </w:p>
    <w:p>
      <w:pPr>
        <w:spacing w:after="60"/>
        <w:ind w:left="220"/>
      </w:pPr>
      <w:r>
        <w:rPr>
          <w:b/>
          <w:bCs/>
          <w:color w:val="1A5276"/>
          <w:sz w:val="20"/>
          <w:szCs w:val="20"/>
        </w:rPr>
        <w:t xml:space="preserve">P03 : </w:t>
      </w:r>
      <w:r>
        <w:rPr>
          <w:i w:val="false"/>
          <w:iCs w:val="false"/>
          <w:sz w:val="20"/>
          <w:szCs w:val="20"/>
        </w:rPr>
        <w:t xml:space="preserve">Non. On la fait à huit heures, deux fois par semaine, parce qu'après il faut commencer les consultations. Les femmes des collines du fond arrivent à dix heures, parfois onze heures, après deux heures de marche. Elles ont raté la séance. Et ce sont justement celles qui en auraient le plus besoin. Quand j'ai le temps, je leur résume en deux phrases à la table. Quand je n'ai pas le temps, elles repartent sans rien.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 c'est le laboratoire, et la consultation des chroniques.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le laboratoire acceptait de faire le sucre pour nos femmes, moi je ne saurais pas bien quand le demander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A1.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normalement c'est à toutes à la première visite. Mais l'appareil est au labo, pour les malades chroniques, et le labo ne nous le fait pas. Donc non. Quand une femme a des signes, je l'envoie à l'hôpital.</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à l'école, en A1, et l'école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le glucomètre du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faut passer par le laboratoire, et le laboratoire n'a pas de bandelettes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ind w:left="220"/>
      </w:pPr>
      <w:r>
        <w:rPr>
          <w:b/>
          <w:bCs/>
          <w:color w:val="7F8C8D"/>
          <w:sz w:val="20"/>
          <w:szCs w:val="20"/>
        </w:rPr>
        <w:t xml:space="preserve">E : </w:t>
      </w:r>
      <w:r>
        <w:rPr>
          <w:i/>
          <w:iCs/>
          <w:sz w:val="20"/>
          <w:szCs w:val="20"/>
        </w:rPr>
        <w:t xml:space="preserve">Le niveau de vie des familles joue-t-il ?</w:t>
      </w:r>
    </w:p>
    <w:p>
      <w:pPr>
        <w:spacing w:after="60"/>
        <w:ind w:left="220"/>
      </w:pPr>
      <w:r>
        <w:rPr>
          <w:b/>
          <w:bCs/>
          <w:color w:val="1A5276"/>
          <w:sz w:val="20"/>
          <w:szCs w:val="20"/>
        </w:rPr>
        <w:t xml:space="preserve">P06 : </w:t>
      </w:r>
      <w:r>
        <w:rPr>
          <w:i w:val="false"/>
          <w:iCs w:val="false"/>
          <w:sz w:val="20"/>
          <w:szCs w:val="20"/>
        </w:rPr>
        <w:t xml:space="preserve">Oui, mais pas comme on croit. Les femmes des familles classées dans les catégories les plus pauvres de l'ubudehe ont la mutuelle payée par l'État, et elles reçoivent au centre la farine Shisha Kibondo. Alors elles reviennent, régulièrement : ce sont parfois les plus fidèles de la CPN. Les plus difficiles, ce sont celles juste au-dessus : pas assez pauvres pour être aidées, pas assez riches pour payer la mutuelle à temps. Celles-là, on les perd.</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le glucomètre du laboratoire est en état, mais les bandelettes du labo sont périmées depuis mars. La consultation des chroniques a sa petite réserve, mais elle n'est pas pour nous. Donc dans les faits, depuis six mois, aucune glycémie n'est faite ici pour une femme enceinte.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ind w:left="220"/>
      </w:pPr>
      <w:r>
        <w:rPr>
          <w:b/>
          <w:bCs/>
          <w:color w:val="7F8C8D"/>
          <w:sz w:val="20"/>
          <w:szCs w:val="20"/>
        </w:rPr>
        <w:t xml:space="preserve">E : </w:t>
      </w:r>
      <w:r>
        <w:rPr>
          <w:i/>
          <w:iCs/>
          <w:sz w:val="20"/>
          <w:szCs w:val="20"/>
        </w:rPr>
        <w:t xml:space="preserve">Et la séance collective, elle ne suffit pas ?</w:t>
      </w:r>
    </w:p>
    <w:p>
      <w:pPr>
        <w:spacing w:after="60"/>
        <w:ind w:left="220"/>
      </w:pPr>
      <w:r>
        <w:rPr>
          <w:b/>
          <w:bCs/>
          <w:color w:val="1A5276"/>
          <w:sz w:val="20"/>
          <w:szCs w:val="20"/>
        </w:rPr>
        <w:t xml:space="preserve">P07 : </w:t>
      </w:r>
      <w:r>
        <w:rPr>
          <w:i w:val="false"/>
          <w:iCs w:val="false"/>
          <w:sz w:val="20"/>
          <w:szCs w:val="20"/>
        </w:rPr>
        <w:t xml:space="preserve">C'est le piège. On se dit : je l'ai dit à la séance, les signes de la prééclampsie, je les ai expliqués à quarante femmes ce matin. Mais la séance parle des femmes en général. La femme qui a 145 sur 95 a besoin qu'on lui dise que c'est d'elle qu'il s'agit, aujourd'hui, et ce qu'elle doit faire. La séance prépare le terrain ; elle ne remplace pas la restitution du résultat. Je vois des collègues qui s'en servent comme d'une excuse, et je l'ai fait moi aussi les jours de grande affluence.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ind w:left="220"/>
      </w:pPr>
      <w:r>
        <w:rPr>
          <w:b/>
          <w:bCs/>
          <w:color w:val="7F8C8D"/>
          <w:sz w:val="20"/>
          <w:szCs w:val="20"/>
        </w:rPr>
        <w:t xml:space="preserve">E : </w:t>
      </w:r>
      <w:r>
        <w:rPr>
          <w:i/>
          <w:iCs/>
          <w:sz w:val="20"/>
          <w:szCs w:val="20"/>
        </w:rPr>
        <w:t xml:space="preserve">Y a-t-il d'autres raisons aux premières visites tardives ?</w:t>
      </w:r>
    </w:p>
    <w:p>
      <w:pPr>
        <w:spacing w:after="60"/>
        <w:ind w:left="220"/>
      </w:pPr>
      <w:r>
        <w:rPr>
          <w:b/>
          <w:bCs/>
          <w:color w:val="1A5276"/>
          <w:sz w:val="20"/>
          <w:szCs w:val="20"/>
        </w:rPr>
        <w:t xml:space="preserve">P07 : </w:t>
      </w:r>
      <w:r>
        <w:rPr>
          <w:i w:val="false"/>
          <w:iCs w:val="false"/>
          <w:sz w:val="20"/>
          <w:szCs w:val="20"/>
        </w:rPr>
        <w:t xml:space="preserve">Une raison très rwandaise : la première visite se fait en couple, parce qu'on propose le test VIH aux deux. Beaucoup de femmes ont compris que sans le mari on ne les recevrait pas. Alors elles attendent qu'il soit libre, qu'il revienne du chantier ou de la ville, et elles arrivent à quatre ou cinq mois. Nous, nous recevons la femme seule et nous lui donnons une invitation pour le mari, mais le message qui circule dans les villages, c'est : « sans mari, pas de CPN ». Et une première visite tardive, c'est aussi une glycémie tardive.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c'est au labo, et les bandelettes du labo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ind w:left="220"/>
      </w:pPr>
      <w:r>
        <w:rPr>
          <w:b/>
          <w:bCs/>
          <w:color w:val="7F8C8D"/>
          <w:sz w:val="20"/>
          <w:szCs w:val="20"/>
        </w:rPr>
        <w:t xml:space="preserve">E : </w:t>
      </w:r>
      <w:r>
        <w:rPr>
          <w:i/>
          <w:iCs/>
          <w:sz w:val="20"/>
          <w:szCs w:val="20"/>
        </w:rPr>
        <w:t xml:space="preserve">Et quand vous n'avez pas le temps d'expliquer ?</w:t>
      </w:r>
    </w:p>
    <w:p>
      <w:pPr>
        <w:spacing w:after="60"/>
        <w:ind w:left="220"/>
      </w:pPr>
      <w:r>
        <w:rPr>
          <w:b/>
          <w:bCs/>
          <w:color w:val="1A5276"/>
          <w:sz w:val="20"/>
          <w:szCs w:val="20"/>
        </w:rPr>
        <w:t xml:space="preserve">P08 : </w:t>
      </w:r>
      <w:r>
        <w:rPr>
          <w:i w:val="false"/>
          <w:iCs w:val="false"/>
          <w:sz w:val="20"/>
          <w:szCs w:val="20"/>
        </w:rPr>
        <w:t xml:space="preserve">Je dis : « Tu as entendu à la séance ce matin ? C'est ça. » Pour moi, la séance, c'est l'explication. À la table, je fais les mesures et j'écris. Si c'est grave, je l'envoie chez la sage-femme.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le glucomètre du laboratoire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ind w:left="220"/>
      </w:pPr>
      <w:r>
        <w:rPr>
          <w:b/>
          <w:bCs/>
          <w:color w:val="7F8C8D"/>
          <w:sz w:val="20"/>
          <w:szCs w:val="20"/>
        </w:rPr>
        <w:t xml:space="preserve">E : </w:t>
      </w:r>
      <w:r>
        <w:rPr>
          <w:i/>
          <w:iCs/>
          <w:sz w:val="20"/>
          <w:szCs w:val="20"/>
        </w:rPr>
        <w:t xml:space="preserve">Et les séances d'éducation, la supervision les suit-elle ?</w:t>
      </w:r>
    </w:p>
    <w:p>
      <w:pPr>
        <w:spacing w:after="60"/>
        <w:ind w:left="220"/>
      </w:pPr>
      <w:r>
        <w:rPr>
          <w:b/>
          <w:bCs/>
          <w:color w:val="1A5276"/>
          <w:sz w:val="20"/>
          <w:szCs w:val="20"/>
        </w:rPr>
        <w:t xml:space="preserve">P09 : </w:t>
      </w:r>
      <w:r>
        <w:rPr>
          <w:i w:val="false"/>
          <w:iCs w:val="false"/>
          <w:sz w:val="20"/>
          <w:szCs w:val="20"/>
        </w:rPr>
        <w:t xml:space="preserve">Oui, et c'est intéressant. Le cahier des séances, avec la date, le thème et le nombre de femmes présentes, le superviseur le regarde à chaque passage, il signe. La séance est regardée, donc elle se fait, même les jours où on manque de monde. Le dépistage, lui, personne ne le regarde. Vous voyez, c'est encore la même chose : ce qu'on regarde existe.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pPr>
        <w:spacing w:after="60"/>
        <w:ind w:left="220"/>
      </w:pPr>
      <w:r>
        <w:rPr>
          <w:b/>
          <w:bCs/>
          <w:color w:val="7F8C8D"/>
          <w:sz w:val="20"/>
          <w:szCs w:val="20"/>
        </w:rPr>
        <w:t xml:space="preserve">E : </w:t>
      </w:r>
      <w:r>
        <w:rPr>
          <w:i/>
          <w:iCs/>
          <w:sz w:val="20"/>
          <w:szCs w:val="20"/>
        </w:rPr>
        <w:t xml:space="preserve">Une dernière idée ?</w:t>
      </w:r>
    </w:p>
    <w:p>
      <w:pPr>
        <w:spacing w:after="60"/>
        <w:ind w:left="220"/>
      </w:pPr>
      <w:r>
        <w:rPr>
          <w:b/>
          <w:bCs/>
          <w:color w:val="1A5276"/>
          <w:sz w:val="20"/>
          <w:szCs w:val="20"/>
        </w:rPr>
        <w:t xml:space="preserve">P09 : </w:t>
      </w:r>
      <w:r>
        <w:rPr>
          <w:i w:val="false"/>
          <w:iCs w:val="false"/>
          <w:sz w:val="20"/>
          <w:szCs w:val="20"/>
        </w:rPr>
        <w:t xml:space="preserve">La séance d'éducation n'atteint que les femmes qui viennent. Les maris, les belles-mères, ceux qui décident si la femme ira à l'hôpital, on ne les voit jamais. Il faudrait passer par l'umugoroba w'ababyeyi, dans les villages. Là, on parle à toute la famille.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l'ASM de son village de passer chez elle. On fait comme on peut. Il n'y a pas de règle pour ça.</w:t>
      </w:r>
    </w:p>
    <w:p>
      <w:pPr>
        <w:spacing w:after="60"/>
        <w:ind w:left="220"/>
      </w:pPr>
      <w:r>
        <w:rPr>
          <w:b/>
          <w:bCs/>
          <w:color w:val="7F8C8D"/>
          <w:sz w:val="20"/>
          <w:szCs w:val="20"/>
        </w:rPr>
        <w:t xml:space="preserve">E : </w:t>
      </w:r>
      <w:r>
        <w:rPr>
          <w:i/>
          <w:iCs/>
          <w:sz w:val="20"/>
          <w:szCs w:val="20"/>
        </w:rPr>
        <w:t xml:space="preserve">Comment l'ASM vous prévient-elle ?</w:t>
      </w:r>
    </w:p>
    <w:p>
      <w:pPr>
        <w:spacing w:after="60"/>
        <w:ind w:left="220"/>
      </w:pPr>
      <w:r>
        <w:rPr>
          <w:b/>
          <w:bCs/>
          <w:color w:val="1A5276"/>
          <w:sz w:val="20"/>
          <w:szCs w:val="20"/>
        </w:rPr>
        <w:t xml:space="preserve">P10 : </w:t>
      </w:r>
      <w:r>
        <w:rPr>
          <w:i w:val="false"/>
          <w:iCs w:val="false"/>
          <w:sz w:val="20"/>
          <w:szCs w:val="20"/>
        </w:rPr>
        <w:t xml:space="preserve">Par téléphone. Chaque ASM a un téléphone : elle envoie un SMS quand elle repère une nouvelle grossesse dans son village, et elle peut envoyer une alerte rouge en cas de danger — convulsions, saignement, maux de tête violents. Alors l'ambulance est demandée. Mais l'alerte, c'est pour l'urgence. Pour une femme que j'ai référée pour une tension à 150 et qui ne se plaint de rien, il n'y a pas d'alerte, pas d'ambulance : c'est la moto, à ses frais. L'urgence est bien organisée ; ce qui est entre les deux, le contrôle, ne l'est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la glycémie quand elle est indiquée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 à la première visite, pour toutes, avec le bilan ; ensuite, sur un bon de la CPN, pour les femmes qui ont un facteur de risque : surpoids, antécédent de gros bébé ou de diabète dans la famille, sucre dans les urines, âge. Le laboratoire a l'appareil et les bandelettes — en ce moment quarante-huit. Il y a une fiche de stock, une part est réservée à la CPN, et quand on descend sous vingt, on commande.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entre vingt-quatre et vingt-huit semaines ?</w:t>
      </w:r>
    </w:p>
    <w:p>
      <w:pPr>
        <w:spacing w:after="60"/>
        <w:ind w:left="220"/>
      </w:pPr>
      <w:r>
        <w:rPr>
          <w:b/>
          <w:bCs/>
          <w:color w:val="1A5276"/>
          <w:sz w:val="20"/>
          <w:szCs w:val="20"/>
        </w:rPr>
        <w:t xml:space="preserve">P11 : </w:t>
      </w:r>
      <w:r>
        <w:rPr>
          <w:i w:val="false"/>
          <w:iCs w:val="false"/>
          <w:sz w:val="20"/>
          <w:szCs w:val="20"/>
        </w:rPr>
        <w:t xml:space="preserve">Pas pour toutes. Le protocole parle d'une épreuve à ce moment-là, mais ici personne ne la fait : il faudrait que la femme vienne à jeun et reste deux heures. Alors on refait une glycémie simple à celles qui ont un risque. Les autres, on leur fait confiance.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celles qui ont un risque ont leur glycémie.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on fait le test du sucre,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 une femme de là-bas, à la même grossesse, ne l'a pas.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normalement à la première visite pour toutes ; mais le glucomètre est à la consultation des malades chroniques, le jeudi, et pour la CPN on ne s'en sert presque pas. Et je vais être honnête : même si on me le prêtait demain, je ne saurais pas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c'est tous les jours, puisqu'on ne le fait pas.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P12 : </w:t>
      </w:r>
      <w:r>
        <w:rPr>
          <w:i w:val="false"/>
          <w:iCs w:val="false"/>
          <w:sz w:val="20"/>
          <w:szCs w:val="20"/>
        </w:rPr>
        <w:t xml:space="preserve">Les campagnes. L'an dernier, pendant la semaine des maladies non transmissibles, l'équipe du district a fait un dépistage gratuit au marché : tension, sucre, poids. Deux femmes enceintes de notre zone avaient une tension élevée sans le savoir. On ne l'a appris que parce que l'une d'elles est venue nous montrer son papier. Ces campagnes nous aident, mais elles ne pensent pas aux femmes enceintes, et elles ne nous envoient pas les résultats.</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Le laboratoire a un glucomètre qui marche. Il a des bandelettes — trente. Mais elles sont périmées depuis mai. Alors je ne peux pas les utiliser. L'appareil est là, les bandelettes sont là, et je ne fais pas le test.</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c'est au laboratoire : ils ont l'appareil et quelques bandelettes, cinq je crois. À la première visite, c'est pour toutes. Après, je ne sais pas toujours à qui le refaire.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refaisait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ind w:left="220"/>
      </w:pPr>
      <w:r>
        <w:rPr>
          <w:b/>
          <w:bCs/>
          <w:color w:val="7F8C8D"/>
          <w:sz w:val="20"/>
          <w:szCs w:val="20"/>
        </w:rPr>
        <w:t xml:space="preserve">E : </w:t>
      </w:r>
      <w:r>
        <w:rPr>
          <w:i/>
          <w:iCs/>
          <w:sz w:val="20"/>
          <w:szCs w:val="20"/>
        </w:rPr>
        <w:t xml:space="preserve">Et pour les séances d'éducation ?</w:t>
      </w:r>
    </w:p>
    <w:p>
      <w:pPr>
        <w:spacing w:after="60"/>
        <w:ind w:left="220"/>
      </w:pPr>
      <w:r>
        <w:rPr>
          <w:b/>
          <w:bCs/>
          <w:color w:val="1A5276"/>
          <w:sz w:val="20"/>
          <w:szCs w:val="20"/>
        </w:rPr>
        <w:t xml:space="preserve">P14 : </w:t>
      </w:r>
      <w:r>
        <w:rPr>
          <w:i w:val="false"/>
          <w:iCs w:val="false"/>
          <w:sz w:val="20"/>
          <w:szCs w:val="20"/>
        </w:rPr>
        <w:t xml:space="preserve">Pour les séances, il y a au moins un outil : la boîte à images, que les anciens nous ont laissée, avec les messages sur la nutrition, les signes de danger, l'allaitement, le planning familial. Mais la tension et le sucre de la grossesse y tiennent en une page. Alors chacun improvise.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surtout les animatrices de santé maternelle, les ASM. Elles nous amènent la liste des femmes enceintes du village, elles raccompagnent des femmes, elles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le glucomètre du laboratoire est en panne depuis l'an dernier. Quand je soupçonne quelque chose, je réfère pour une glycémie et je demande à l'ASM du village, l'animatrice de santé maternelle,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elle passe la voir dans la semaine. Si elle n'est pas allée, elle me le dit, et elle essaie de comprendre pourquoi : l'argent, le mari, la distance. Parfois elle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L'ASM est passée, elle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l'ASM,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le glucomètre est prévu dans la dotation du laboratoire, mais il n'est pas arrivé. Les bandelettes urinaires non plus.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Le sucre, toujours, puisque l'appareil n'est pas livré. Et sans bandelettes urinaires, je ne peux même pas chercher les protéines quand la tension est haute.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 glucomètre et les bandelettes, je ne peux faire qu'une moitié de dépistage, même avec toute la bonne volonté.</w:t>
      </w:r>
    </w:p>
    <w:p>
      <w:pPr>
        <w:spacing w:after="60"/>
        <w:ind w:left="220"/>
      </w:pPr>
      <w:r>
        <w:rPr>
          <w:b/>
          <w:bCs/>
          <w:color w:val="7F8C8D"/>
          <w:sz w:val="20"/>
          <w:szCs w:val="20"/>
        </w:rPr>
        <w:t xml:space="preserve">E : </w:t>
      </w:r>
      <w:r>
        <w:rPr>
          <w:i/>
          <w:iCs/>
          <w:sz w:val="20"/>
          <w:szCs w:val="20"/>
        </w:rPr>
        <w:t xml:space="preserve">Et si ce n'était pas du matériel ?</w:t>
      </w:r>
    </w:p>
    <w:p>
      <w:pPr>
        <w:spacing w:after="60"/>
        <w:ind w:left="220"/>
      </w:pPr>
      <w:r>
        <w:rPr>
          <w:b/>
          <w:bCs/>
          <w:color w:val="1A5276"/>
          <w:sz w:val="20"/>
          <w:szCs w:val="20"/>
        </w:rPr>
        <w:t xml:space="preserve">P16 : </w:t>
      </w:r>
      <w:r>
        <w:rPr>
          <w:i w:val="false"/>
          <w:iCs w:val="false"/>
          <w:sz w:val="20"/>
          <w:szCs w:val="20"/>
        </w:rPr>
        <w:t xml:space="preserve">Alors je mettrais la tension et le sucre au programme des séances d'éducation, un thème par mois, avec une image simple. Ça ne coûte rien, et toutes les femmes présentes l'entendraient en même temps.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la glycémie au laboratoire quand il y a un facteur de risque,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à toutes à la première visite, avec le bilan, puis aux femmes à risque — le laboratoire a l'appareil et des bandelettes, quatorze en ce moment ; j'écris le bon et la femme y passe avant de repartir. Depuis la formation, je la refais selon les critères : surpoids, antécédent, âge, sucre dans les urines. Mais beaucoup ici partent travailler ailleurs pendant la grossesse : au moment où il faudrait la refaire, on ne les revoit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ind w:left="220"/>
      </w:pPr>
      <w:r>
        <w:rPr>
          <w:b/>
          <w:bCs/>
          <w:color w:val="7F8C8D"/>
          <w:sz w:val="20"/>
          <w:szCs w:val="20"/>
        </w:rPr>
        <w:t xml:space="preserve">E : </w:t>
      </w:r>
      <w:r>
        <w:rPr>
          <w:i/>
          <w:iCs/>
          <w:sz w:val="20"/>
          <w:szCs w:val="20"/>
        </w:rPr>
        <w:t xml:space="preserve">Lui aviez-vous parlé de ces questions avant ?</w:t>
      </w:r>
    </w:p>
    <w:p>
      <w:pPr>
        <w:spacing w:after="60"/>
        <w:ind w:left="220"/>
      </w:pPr>
      <w:r>
        <w:rPr>
          <w:b/>
          <w:bCs/>
          <w:color w:val="1A5276"/>
          <w:sz w:val="20"/>
          <w:szCs w:val="20"/>
        </w:rPr>
        <w:t xml:space="preserve">P17 : </w:t>
      </w:r>
      <w:r>
        <w:rPr>
          <w:i w:val="false"/>
          <w:iCs w:val="false"/>
          <w:sz w:val="20"/>
          <w:szCs w:val="20"/>
        </w:rPr>
        <w:t xml:space="preserve">Elle avait assisté à la séance du mardi, où j'avais parlé des signes de danger avec la boîte à images. Le sucre n'y est presque pas ; la tension, un peu : une femme qui se tient la tête, des pieds gonflés. Ce jour-là, elle m'a demandé si le sucre aussi se voyait sur les images. Il n'y a pas d'image pour le sucre.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l'appareil et les bandelettes. Ici le laboratoire a ce qu'il faut pour le test, et il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ind w:left="220"/>
      </w:pPr>
      <w:r>
        <w:rPr>
          <w:b/>
          <w:bCs/>
          <w:color w:val="7F8C8D"/>
          <w:sz w:val="20"/>
          <w:szCs w:val="20"/>
        </w:rPr>
        <w:t xml:space="preserve">E : </w:t>
      </w:r>
      <w:r>
        <w:rPr>
          <w:i/>
          <w:iCs/>
          <w:sz w:val="20"/>
          <w:szCs w:val="20"/>
        </w:rPr>
        <w:t xml:space="preserve">Et le mari, intervient-il ?</w:t>
      </w:r>
    </w:p>
    <w:p>
      <w:pPr>
        <w:spacing w:after="60"/>
        <w:ind w:left="220"/>
      </w:pPr>
      <w:r>
        <w:rPr>
          <w:b/>
          <w:bCs/>
          <w:color w:val="1A5276"/>
          <w:sz w:val="20"/>
          <w:szCs w:val="20"/>
        </w:rPr>
        <w:t xml:space="preserve">P17 : </w:t>
      </w:r>
      <w:r>
        <w:rPr>
          <w:i w:val="false"/>
          <w:iCs w:val="false"/>
          <w:sz w:val="20"/>
          <w:szCs w:val="20"/>
        </w:rPr>
        <w:t xml:space="preserve">Beaucoup de maris travaillent loin, dans les plantations ou en ville. La femme attend qu'il rentre pour faire la première visite ensemble, à cause du test du couple. Si elle vient seule, nous la recevons et nous lui donnons un papier pour qu'il vienne plus tard. Mais elle ne le sait pas toujours, et elle perd un ou deux mois.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examen, glycémie au laboratoire si indiquée et si le labo a des bandelettes,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aux femmes à risque — mais le laboratoire est en rupture de bandelettes depuis deux mois. Vous le verrez dans le registre : la colonne est remplie jusqu'à fin juillet, puis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Depuis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à la première visite, avec le bilan, quand le laboratoire a des bandelettes ; après, je ne fais le bon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normalement c'est pour toutes à la première visite, c'est sur la fiche. Mais l'appareil est au laboratoire, pour les malades chroniques, et les bandelettes vont d'abord à eux. Pour les femmes enceintes, ici, la case du sucre reste presque toujours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je ne sais pas, on ne l'a jamais fait ici.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ind w:left="220"/>
      </w:pPr>
      <w:r>
        <w:rPr>
          <w:b/>
          <w:bCs/>
          <w:color w:val="7F8C8D"/>
          <w:sz w:val="20"/>
          <w:szCs w:val="20"/>
        </w:rPr>
        <w:t xml:space="preserve">E : </w:t>
      </w:r>
      <w:r>
        <w:rPr>
          <w:i/>
          <w:iCs/>
          <w:sz w:val="20"/>
          <w:szCs w:val="20"/>
        </w:rPr>
        <w:t xml:space="preserve">Et la question de l'argent ?</w:t>
      </w:r>
    </w:p>
    <w:p>
      <w:pPr>
        <w:spacing w:after="60"/>
        <w:ind w:left="220"/>
      </w:pPr>
      <w:r>
        <w:rPr>
          <w:b/>
          <w:bCs/>
          <w:color w:val="1A5276"/>
          <w:sz w:val="20"/>
          <w:szCs w:val="20"/>
        </w:rPr>
        <w:t xml:space="preserve">P20 : </w:t>
      </w:r>
      <w:r>
        <w:rPr>
          <w:i w:val="false"/>
          <w:iCs w:val="false"/>
          <w:sz w:val="20"/>
          <w:szCs w:val="20"/>
        </w:rPr>
        <w:t xml:space="preserve">Les plus pauvres, ceux des catégories d'en bas de l'ubudehe, l'État paie leur mutuelle, et les femmes enceintes reçoivent la farine. Ça va. Le problème, c'est le reste : le transport pour Kibungo, la journée perdue, les enfants à faire garder. Ça, aucune catégorie ne le paie.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ind w:left="220"/>
      </w:pPr>
      <w:r>
        <w:rPr>
          <w:b/>
          <w:bCs/>
          <w:color w:val="7F8C8D"/>
          <w:sz w:val="20"/>
          <w:szCs w:val="20"/>
        </w:rPr>
        <w:t xml:space="preserve">E : </w:t>
      </w:r>
      <w:r>
        <w:rPr>
          <w:i/>
          <w:iCs/>
          <w:sz w:val="20"/>
          <w:szCs w:val="20"/>
        </w:rPr>
        <w:t xml:space="preserve">L'ASM intervient-elle dans ces cas ?</w:t>
      </w:r>
    </w:p>
    <w:p>
      <w:pPr>
        <w:spacing w:after="60"/>
        <w:ind w:left="220"/>
      </w:pPr>
      <w:r>
        <w:rPr>
          <w:b/>
          <w:bCs/>
          <w:color w:val="1A5276"/>
          <w:sz w:val="20"/>
          <w:szCs w:val="20"/>
        </w:rPr>
        <w:t xml:space="preserve">P20 : </w:t>
      </w:r>
      <w:r>
        <w:rPr>
          <w:i w:val="false"/>
          <w:iCs w:val="false"/>
          <w:sz w:val="20"/>
          <w:szCs w:val="20"/>
        </w:rPr>
        <w:t xml:space="preserve">Pour l'urgence, oui. Une fois, l'ASM a envoyé l'alerte par son téléphone pour une femme qui convulsait chez elle, à huit mois ; l'ambulance l'a prise au bord de la route et l'a conduite directement à Kibungo. Elle a survécu. Mais la tension de cette femme, personne ne l'avait mesurée depuis sa deuxième visite.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spacing w:after="60"/>
        <w:ind w:left="220"/>
      </w:pPr>
      <w:r>
        <w:rPr>
          <w:b/>
          <w:bCs/>
          <w:color w:val="7F8C8D"/>
          <w:sz w:val="20"/>
          <w:szCs w:val="20"/>
        </w:rPr>
        <w:t xml:space="preserve">E : </w:t>
      </w:r>
      <w:r>
        <w:rPr>
          <w:i/>
          <w:iCs/>
          <w:sz w:val="20"/>
          <w:szCs w:val="20"/>
        </w:rPr>
        <w:t xml:space="preserve">Et pour l'information donnée aux femmes ?</w:t>
      </w:r>
    </w:p>
    <w:p>
      <w:pPr>
        <w:spacing w:after="60"/>
        <w:ind w:left="220"/>
      </w:pPr>
      <w:r>
        <w:rPr>
          <w:b/>
          <w:bCs/>
          <w:color w:val="1A5276"/>
          <w:sz w:val="20"/>
          <w:szCs w:val="20"/>
        </w:rPr>
        <w:t xml:space="preserve">P20 : </w:t>
      </w:r>
      <w:r>
        <w:rPr>
          <w:i w:val="false"/>
          <w:iCs w:val="false"/>
          <w:sz w:val="20"/>
          <w:szCs w:val="20"/>
        </w:rPr>
        <w:t xml:space="preserve">Pour l'information, au moins, il y a la séance : la même pour toutes, le même jour. Ça, c'est juste. Ce qui n'est pas juste, c'est ce qui se passe après, à la table et au laboratoire.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2026-10-03T02:55:39.053Z</dcterms:created>
  <dcterms:modified xsi:type="dcterms:W3CDTF">2026-10-03T02:55:39.053Z</dcterms:modified>
</cp:coreProperties>
</file>

<file path=docProps/custom.xml><?xml version="1.0" encoding="utf-8"?>
<Properties xmlns="http://schemas.openxmlformats.org/officeDocument/2006/custom-properties" xmlns:vt="http://schemas.openxmlformats.org/officeDocument/2006/docPropsVTypes"/>
</file>