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passages SURLIGNÉS entre crochets sont des hypothèses d'exercice : ni le protocole ni la simulation ne disent votre profession, votre lien avec le district, votre sexe ou votre âge. Remplacez-les par votre situation réelle. Les exemples de la partie 5 viennent des journaux de bord simulés.</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spacing w:after="100"/>
      </w:pPr>
      <w:r>
        <w:rPr>
          <w:sz w:val="21"/>
          <w:szCs w:val="21"/>
        </w:rPr>
        <w:t xml:space="preserve">MODÈLE D'EXERCICE — DONNÉES SIMULÉES. Cette note montre la forme attendue d'une note de positionnalité ; elle ne décrit pas une collecte réelle. Les passages </w:t>
      </w:r>
      <w:r>
        <w:rPr>
          <w:sz w:val="21"/>
          <w:szCs w:val="21"/>
          <w:highlight w:val="yellow"/>
        </w:rPr>
        <w:t xml:space="preserve">[entre crochets]</w:t>
      </w:r>
      <w:r>
        <w:rPr>
          <w:sz w:val="21"/>
          <w:szCs w:val="21"/>
        </w:rPr>
        <w:t xml:space="preserve"> sont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21 entretiens et les 16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highlight w:val="yellow"/>
        </w:rPr>
        <w:t xml:space="preserve">[Profession : hypothèse d'exercice — « Avant ce master, j'ai exercé comme professionnel de santé pendant N années, dont N en consultation prénatale / en santé communautaire / en administration sanitaire. » Remplacez par votre parcours réel. C'est l'élément qui pèse le plus sur la note : un ancien soignant de CPN ne regarde pas un registre comme un gestionnaire de programme.]</w:t>
      </w:r>
    </w:p>
    <w:p>
      <w:pPr>
        <w:spacing w:after="100"/>
      </w:pPr>
      <w:r>
        <w:rPr>
          <w:sz w:val="21"/>
          <w:szCs w:val="21"/>
          <w:highlight w:val="yellow"/>
        </w:rPr>
        <w:t xml:space="preserve">[Sexe et âge : à préciser. Ils comptent ici parce que 15 des 21 participants sont des femmes et que 4 ont entre 20 et 29 ans.]</w:t>
      </w:r>
    </w:p>
    <w:p>
      <w:pPr>
        <w:spacing w:after="100"/>
      </w:pPr>
      <w:r>
        <w:rPr>
          <w:sz w:val="21"/>
          <w:szCs w:val="21"/>
        </w:rPr>
        <w:t xml:space="preserve">Formation à la recherche qualitative : </w:t>
      </w:r>
      <w:r>
        <w:rPr>
          <w:sz w:val="21"/>
          <w:szCs w:val="21"/>
          <w:highlight w:val="yellow"/>
        </w:rPr>
        <w:t xml:space="preserve">[les enseignements de méthodologie du master ; cette simulation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highlight w:val="yellow"/>
        </w:rPr>
        <w:t xml:space="preserve">[Lien avec le district de Ngoma : hypothèse d'exercice — « Je n'ai aucun lien hiérarchique avec les centres de santé du district et je n'y ai jamais exercé. » Si vous y avez travaillé, ou si vous connaissez certains participants, dites-le ici et indiquez comment vous l'avez géré : c'est précisément ce que la note doit rendre visible.]</w:t>
      </w:r>
    </w:p>
    <w:p>
      <w:pPr>
        <w:spacing w:after="100"/>
      </w:pPr>
      <w:r>
        <w:rPr>
          <w:sz w:val="21"/>
          <w:szCs w:val="21"/>
        </w:rPr>
        <w:t xml:space="preserve">Une position à la fois proche et extérieure. Proche, parce que je partage la langue de la plupart des participants (17 entretiens en kinyarwanda)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et que je n'y reviendrai pas au quotidien.</w:t>
      </w:r>
    </w:p>
    <w:p>
      <w:pPr>
        <w:spacing w:after="100"/>
      </w:pPr>
      <w:r>
        <w:rPr>
          <w:sz w:val="21"/>
          <w:szCs w:val="21"/>
        </w:rPr>
        <w:t xml:space="preserve">Les asymétries. Les non-titulaires (15 participants sur 21),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dépistage glycémique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pas vérifié : dans plusieurs centres, l'équipement existe ; ce qui manque, c'est un espace où dire un résultat sans qu'il soit entendu, et du temps pour l'expliquer.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simulés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2026-10-02T00:04:15.808Z</dcterms:created>
  <dcterms:modified xsi:type="dcterms:W3CDTF">2026-10-02T00:04:15.808Z</dcterms:modified>
</cp:coreProperties>
</file>

<file path=docProps/custom.xml><?xml version="1.0" encoding="utf-8"?>
<Properties xmlns="http://schemas.openxmlformats.org/officeDocument/2006/custom-properties" xmlns:vt="http://schemas.openxmlformats.org/officeDocument/2006/docPropsVTypes"/>
</file>