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400"/>
        <w:jc w:val="center"/>
      </w:pPr>
      <w:r>
        <w:rPr>
          <w:b/>
          <w:bCs/>
          <w:color w:val="00BCD4"/>
          <w:sz w:val="52"/>
          <w:szCs w:val="52"/>
        </w:rPr>
        <w:t xml:space="preserve">JARVIS RESEARCH INSTITUTE</w:t>
      </w:r>
    </w:p>
    <w:p>
      <w:pPr>
        <w:spacing w:after="60" w:before="40"/>
        <w:jc w:val="center"/>
      </w:pPr>
      <w:r>
        <w:rPr>
          <w:color w:val="757575"/>
          <w:sz w:val="26"/>
          <w:szCs w:val="26"/>
        </w:rPr>
        <w:t xml:space="preserve">Founding Document  ·  JRI-001</w:t>
      </w:r>
    </w:p>
    <w:p>
      <w:pPr>
        <w:spacing w:after="60" w:before="20"/>
        <w:jc w:val="center"/>
      </w:pPr>
      <w:r>
        <w:rPr>
          <w:i/>
          <w:iCs/>
          <w:color w:val="757575"/>
          <w:sz w:val="20"/>
          <w:szCs w:val="20"/>
        </w:rPr>
        <w:t xml:space="preserve">Constitution  ·  Architecture  ·  Sprint-001 Delivery Plan</w:t>
      </w:r>
    </w:p>
    <w:p>
      <w:pPr>
        <w:spacing w:after="80" w:before="20"/>
        <w:jc w:val="center"/>
      </w:pPr>
      <w:r>
        <w:rPr>
          <w:i/>
          <w:iCs/>
          <w:color w:val="757575"/>
          <w:sz w:val="18"/>
          <w:szCs w:val="18"/>
        </w:rPr>
        <w:t xml:space="preserve">LG Jacques Pty Ltd  ·  August 2026</w:t>
      </w:r>
    </w:p>
    <w:p>
      <w:pPr>
        <w:pBdr>
          <w:bottom w:val="single" w:color="00BCD4" w:sz="6"/>
        </w:pBdr>
        <w:spacing w:after="200" w:before="20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3F2FD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 xml:space="preserve">"Jarvis-OS is a product.  JRI is an organisation."</w:t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i/>
                <w:iCs/>
                <w:color w:val="212121"/>
                <w:sz w:val="20"/>
                <w:szCs w:val="20"/>
              </w:rPr>
              <w:t xml:space="preserve">An evidence-driven AI research organisation dedicated to continuously improving</w:t>
            </w:r>
          </w:p>
          <w:p>
            <w:pPr>
              <w:spacing w:after="60" w:before="60"/>
              <w:jc w:val="center"/>
            </w:pPr>
            <w:r>
              <w:rPr>
                <w:i/>
                <w:iCs/>
                <w:color w:val="212121"/>
                <w:sz w:val="20"/>
                <w:szCs w:val="20"/>
              </w:rPr>
              <w:t xml:space="preserve">Jarvis through controlled experimentation, validated knowledge,</w:t>
            </w:r>
          </w:p>
          <w:p>
            <w:pPr>
              <w:spacing w:after="60" w:before="60"/>
              <w:jc w:val="center"/>
            </w:pPr>
            <w:r>
              <w:rPr>
                <w:i/>
                <w:iCs/>
                <w:color w:val="212121"/>
                <w:sz w:val="20"/>
                <w:szCs w:val="20"/>
              </w:rPr>
              <w:t xml:space="preserve">and human-reviewed proposals.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1.  System Overview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Jarvis ecosystem consists of three independent projects with clearly separated responsibilities.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5F5F5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Jarvis-OS          →  Stable production system.  Serves the user.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Jarvis Research    →  Active experimentation engine.  Proposes improvements.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Jarvis Knowledge   →  Permanent institutional memory.  Never forgets.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These three projects are related but never directly coupled. The only interface between them is the Proposal — a versioned, human-reviewed document that carries a research finding from JRI into the Genesis roadmap.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3F2FD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Jarvis-OS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▲</w:t>
            </w:r>
          </w:p>
          <w:p>
            <w:pPr>
              <w:spacing w:after="60" w:before="60"/>
              <w:jc w:val="center"/>
            </w:pPr>
            <w:r>
              <w:rPr>
                <w:i/>
                <w:iCs/>
                <w:color w:val="757575"/>
                <w:sz w:val="18"/>
                <w:szCs w:val="18"/>
              </w:rPr>
              <w:t xml:space="preserve">Approved Proposals only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│</w:t>
            </w:r>
          </w:p>
          <w:p>
            <w:pPr>
              <w:spacing w:after="60" w:before="60"/>
              <w:jc w:val="center"/>
            </w:pPr>
            <w:r>
              <w:rPr>
                <w:color w:val="EEEEEE"/>
                <w:sz w:val="18"/>
                <w:szCs w:val="18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│</w:t>
            </w:r>
          </w:p>
          <w:p>
            <w:pPr>
              <w:spacing w:after="60" w:before="60"/>
              <w:jc w:val="center"/>
            </w:pPr>
            <w:r>
              <w:rPr>
                <w:b/>
                <w:bCs/>
                <w:color w:val="00BCD4"/>
                <w:sz w:val="22"/>
                <w:szCs w:val="22"/>
              </w:rPr>
              <w:t xml:space="preserve">Jarvis Research Institute</w:t>
            </w:r>
          </w:p>
          <w:p>
            <w:pPr>
              <w:spacing w:after="60" w:before="60"/>
              <w:jc w:val="center"/>
            </w:pPr>
            <w:r>
              <w:rPr>
                <w:color w:val="757575"/>
                <w:sz w:val="18"/>
                <w:szCs w:val="18"/>
              </w:rPr>
              <w:t xml:space="preserve">Campaigns  ·  Experiments  ·  Benchmarks  ·  Research Papers  ·  Proposals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│</w:t>
            </w:r>
          </w:p>
          <w:p>
            <w:pPr>
              <w:spacing w:after="60" w:before="60"/>
              <w:jc w:val="center"/>
            </w:pPr>
            <w:r>
              <w:rPr>
                <w:b/>
                <w:bCs/>
                <w:color w:val="FFC107"/>
                <w:sz w:val="20"/>
                <w:szCs w:val="20"/>
              </w:rPr>
              <w:t xml:space="preserve">Jarvis Knowledge</w:t>
            </w:r>
          </w:p>
          <w:p>
            <w:pPr>
              <w:spacing w:after="60" w:before="60"/>
              <w:jc w:val="center"/>
            </w:pPr>
            <w:r>
              <w:rPr>
                <w:color w:val="757575"/>
                <w:sz w:val="18"/>
                <w:szCs w:val="18"/>
              </w:rPr>
              <w:t xml:space="preserve">Engineering Library  ·  Validated Lessons  ·  Negative Knowledge  ·  Domain Index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2.  JRI Constitution  v1.0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Constitution is a permanent document. It does not change unless explicitly revised by the project owner. All JRI campaigns, experiments, and proposals operate under these principles regardless of how sophisticated JRI becomes.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3F2FD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757575"/>
                <w:sz w:val="18"/>
                <w:szCs w:val="18"/>
              </w:rPr>
              <w:t xml:space="preserve">MISSION</w:t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Advance Jarvis through disciplined, evidence-based research while protecting the stability and reliability of Jarvis-OS.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8E1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757575"/>
                <w:sz w:val="18"/>
                <w:szCs w:val="18"/>
              </w:rPr>
              <w:t xml:space="preserve">CORE PRINCIPLES</w:t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ind w:left="720"/>
            </w:pPr>
            <w:r>
              <w:rPr>
                <w:color w:val="1A1A2E"/>
                <w:sz w:val="20"/>
                <w:szCs w:val="20"/>
              </w:rPr>
              <w:t xml:space="preserve">1.  Evidence over opinion.</w:t>
            </w:r>
          </w:p>
          <w:p>
            <w:pPr>
              <w:spacing w:after="60" w:before="60"/>
              <w:ind w:left="720"/>
            </w:pPr>
            <w:r>
              <w:rPr>
                <w:color w:val="1A1A2E"/>
                <w:sz w:val="20"/>
                <w:szCs w:val="20"/>
              </w:rPr>
              <w:t xml:space="preserve">2.  Experiments over assumptions.</w:t>
            </w:r>
          </w:p>
          <w:p>
            <w:pPr>
              <w:spacing w:after="60" w:before="60"/>
              <w:ind w:left="720"/>
            </w:pPr>
            <w:r>
              <w:rPr>
                <w:color w:val="1A1A2E"/>
                <w:sz w:val="20"/>
                <w:szCs w:val="20"/>
              </w:rPr>
              <w:t xml:space="preserve">3.  Knowledge over code.</w:t>
            </w:r>
          </w:p>
          <w:p>
            <w:pPr>
              <w:spacing w:after="60" w:before="60"/>
              <w:ind w:left="720"/>
            </w:pPr>
            <w:r>
              <w:rPr>
                <w:color w:val="1A1A2E"/>
                <w:sz w:val="20"/>
                <w:szCs w:val="20"/>
              </w:rPr>
              <w:t xml:space="preserve">4.  Reproducibility over convenience.</w:t>
            </w:r>
          </w:p>
          <w:p>
            <w:pPr>
              <w:spacing w:after="60" w:before="60"/>
              <w:ind w:left="720"/>
            </w:pPr>
            <w:r>
              <w:rPr>
                <w:color w:val="1A1A2E"/>
                <w:sz w:val="20"/>
                <w:szCs w:val="20"/>
              </w:rPr>
              <w:t xml:space="preserve">5.  Failure is data.</w:t>
            </w:r>
          </w:p>
          <w:p>
            <w:pPr>
              <w:spacing w:after="60" w:before="60"/>
              <w:ind w:left="720"/>
            </w:pPr>
            <w:r>
              <w:rPr>
                <w:color w:val="1A1A2E"/>
                <w:sz w:val="20"/>
                <w:szCs w:val="20"/>
              </w:rPr>
              <w:t xml:space="preserve">6.  Every proposal must be measurable.</w:t>
            </w:r>
          </w:p>
          <w:p>
            <w:pPr>
              <w:spacing w:after="60" w:before="60"/>
              <w:ind w:left="720"/>
            </w:pPr>
            <w:r>
              <w:rPr>
                <w:color w:val="1A1A2E"/>
                <w:sz w:val="20"/>
                <w:szCs w:val="20"/>
              </w:rPr>
              <w:t xml:space="preserve">7.  Production is earned, never assumed.</w:t>
            </w:r>
          </w:p>
          <w:p>
            <w:pPr>
              <w:spacing w:after="60" w:before="60"/>
              <w:ind w:left="720"/>
            </w:pPr>
            <w:r>
              <w:rPr>
                <w:color w:val="1A1A2E"/>
                <w:sz w:val="20"/>
                <w:szCs w:val="20"/>
              </w:rPr>
              <w:t xml:space="preserve">8.  Knowledge expires unless revalidated.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/>
          <w:iCs/>
          <w:color w:val="757575"/>
          <w:sz w:val="20"/>
          <w:szCs w:val="20"/>
        </w:rPr>
        <w:t xml:space="preserve">Principle 8 — Knowledge expires unless revalidated — is the Confidence Decay rule. A lesson recorded in 2026 about Flask routing may be incorrect by 2028. Every knowledge entry carries a review_due date. Unreviewed knowledge degrades in confidence automatically. This prevents JRI from becoming a digital hoarder.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3.  Three-Project Architecture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00BCD4"/>
          <w:sz w:val="26"/>
          <w:szCs w:val="26"/>
        </w:rPr>
        <w:t xml:space="preserve">3.1  Jarvis-OS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production system. Genesis roadmap continues exactly as planned. JRI has no filesystem access to Jarvis-OS. The only input JRI can give Jarvis-OS is an approved Proposal, which a human then implements as a Genesis Sprint.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00BCD4"/>
          <w:sz w:val="26"/>
          <w:szCs w:val="26"/>
        </w:rPr>
        <w:t xml:space="preserve">3.2  Jarvis Research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active experimentation engine. Runs Campaigns. Produces Experiments, Benchmarks, and Research Papers. Writes Proposals. Reads Jarvis-OS via a thin read-only API client. Never writes to Jarvis-OS.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00BCD4"/>
          <w:sz w:val="26"/>
          <w:szCs w:val="26"/>
        </w:rPr>
        <w:t xml:space="preserve">3.3  Jarvis Knowledge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 permanent institutional memory. Jarvis Research writes to it. Jarvis Research reads from it. Jarvis-OS never directly accesses it — knowledge flows through Proposals only.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5F5F5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jarvis-knowledge/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engineering/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python/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flask/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android/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ai/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benchmarks/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experiments/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accepted/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rejected/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lessons/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positive/        ← What worked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negative/        ← What failed, and why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papers/              ← Published Research Papers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4.  Jarvis Knowledge — Schema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Every knowledge entry is a structured record. This is not a note. It is a scientific knowledge item with provenance, confidence, and an expiry mechanism.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5F5F5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KnowledgeEntry: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knowledge_id:       str          # KNO-0001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title:             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domain:             str          # engineering / ai / android / flask 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category:           str          # pattern / anti-pattern / benchmark 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hypothesis:         str          # What we believed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evidence:           list[str]    # What we observed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experiment_ids:     list[str]    # Links to Experiment records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confidence:         float        # 0.0 – 1.0  (decays over time)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validated_date:     datetime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last_reviewed:      datetime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review_due:         datetime     # Auto-calculated from domain decay rate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superseded_by:      str | None   # Points to newer KNO entry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status:             active | superseded | deprecated | rejected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references:         list[str]    # Trusted source URLs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lessons_learned:    list[str]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recommended_action: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negative:           bool         # True = this is Negative Knowledge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00BCD4"/>
          <w:sz w:val="26"/>
          <w:szCs w:val="26"/>
        </w:rPr>
        <w:t xml:space="preserve">4.1  Negative Knowledge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Most systems record what worked. JRI explicitly preserves what failed. Negative Knowledge entries are first-class citizens — not bug reports, not deleted experiments. They are institutional memory.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8E1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Example Negative Knowledge entry:</w:t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ind w:left="72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title: </w:t>
            </w:r>
            <w:r>
              <w:rPr>
                <w:color w:val="212121"/>
                <w:sz w:val="20"/>
                <w:szCs w:val="20"/>
              </w:rPr>
              <w:t xml:space="preserve">Router-level follow-up context caching</w:t>
            </w:r>
          </w:p>
          <w:p>
            <w:pPr>
              <w:spacing w:after="60" w:before="60"/>
              <w:ind w:left="72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hypothesis: </w:t>
            </w:r>
            <w:r>
              <w:rPr>
                <w:color w:val="212121"/>
                <w:sz w:val="20"/>
                <w:szCs w:val="20"/>
              </w:rPr>
              <w:t xml:space="preserve">Caching follow-up context at the router level would improve response speed</w:t>
            </w:r>
          </w:p>
          <w:p>
            <w:pPr>
              <w:spacing w:after="60" w:before="60"/>
              <w:ind w:left="72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result: </w:t>
            </w:r>
            <w:r>
              <w:rPr>
                <w:color w:val="212121"/>
                <w:sz w:val="20"/>
                <w:szCs w:val="20"/>
              </w:rPr>
              <w:t xml:space="preserve">Caused stale entity resolution — pronouns resolved to wrong entities</w:t>
            </w:r>
          </w:p>
          <w:p>
            <w:pPr>
              <w:spacing w:after="60" w:before="60"/>
              <w:ind w:left="72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lesson: </w:t>
            </w:r>
            <w:r>
              <w:rPr>
                <w:color w:val="212121"/>
                <w:sz w:val="20"/>
                <w:szCs w:val="20"/>
              </w:rPr>
              <w:t xml:space="preserve">Context must be resolved at the conversation layer, not the router layer</w:t>
            </w:r>
          </w:p>
          <w:p>
            <w:pPr>
              <w:spacing w:after="60" w:before="60"/>
              <w:ind w:left="72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negative: </w:t>
            </w:r>
            <w:r>
              <w:rPr>
                <w:color w:val="212121"/>
                <w:sz w:val="20"/>
                <w:szCs w:val="20"/>
              </w:rPr>
              <w:t xml:space="preserve">true</w:t>
            </w:r>
          </w:p>
          <w:p>
            <w:pPr>
              <w:spacing w:after="60" w:before="60"/>
              <w:ind w:left="720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status: </w:t>
            </w:r>
            <w:r>
              <w:rPr>
                <w:color w:val="212121"/>
                <w:sz w:val="20"/>
                <w:szCs w:val="20"/>
              </w:rPr>
              <w:t xml:space="preserve">rejected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/>
          <w:iCs/>
          <w:color w:val="757575"/>
          <w:sz w:val="20"/>
          <w:szCs w:val="20"/>
        </w:rPr>
        <w:t xml:space="preserve">When a future Campaign proposes the same idea, JRI can respond: "Campaign-003 already tested this. Here is why it failed." That prevents repeating expensive mistakes.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00BCD4"/>
          <w:sz w:val="26"/>
          <w:szCs w:val="26"/>
        </w:rPr>
        <w:t xml:space="preserve">4.2  Confidence Decay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Knowledge does not age gracefully without intervention. Each domain carries a decay rate — the number of days before a knowledge entry's confidence begins to fall and a review is flagged.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5F5F5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Decay rates (defaults):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python     →  365 days   (language stable)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flask      →  180 days   (framework evolves)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android    →  120 days   (platform moves fast)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ai / llm   →   60 days   (field moves very fast)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benchmark  →   90 days   (hardware / model drift)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5.  Research Workflow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3F2FD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Observe Jarvis-OS via read-only API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↓</w:t>
            </w:r>
          </w:p>
          <w:p>
            <w:pPr>
              <w:spacing w:after="60" w:before="60"/>
              <w:jc w:val="center"/>
            </w:pPr>
            <w:r>
              <w:rPr>
                <w:color w:val="212121"/>
                <w:sz w:val="20"/>
                <w:szCs w:val="20"/>
              </w:rPr>
              <w:t xml:space="preserve">Identify a recurring problem or opportunity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↓</w:t>
            </w:r>
          </w:p>
          <w:p>
            <w:pPr>
              <w:spacing w:after="60" w:before="60"/>
              <w:jc w:val="center"/>
            </w:pPr>
            <w:r>
              <w:rPr>
                <w:color w:val="212121"/>
                <w:sz w:val="20"/>
                <w:szCs w:val="20"/>
              </w:rPr>
              <w:t xml:space="preserve">Query Jarvis Knowledge for prior work</w:t>
            </w:r>
          </w:p>
          <w:p>
            <w:pPr>
              <w:spacing w:after="60" w:before="60"/>
              <w:jc w:val="center"/>
            </w:pPr>
            <w:r>
              <w:rPr>
                <w:i/>
                <w:iCs/>
                <w:color w:val="757575"/>
                <w:sz w:val="18"/>
                <w:szCs w:val="18"/>
              </w:rPr>
              <w:t xml:space="preserve">(Has this been tried before?  What failed?)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↓</w:t>
            </w:r>
          </w:p>
          <w:p>
            <w:pPr>
              <w:spacing w:after="60" w:before="60"/>
              <w:jc w:val="center"/>
            </w:pPr>
            <w:r>
              <w:rPr>
                <w:color w:val="212121"/>
                <w:sz w:val="20"/>
                <w:szCs w:val="20"/>
              </w:rPr>
              <w:t xml:space="preserve">Formulate a hypothesis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↓</w:t>
            </w:r>
          </w:p>
          <w:p>
            <w:pPr>
              <w:spacing w:after="60" w:before="60"/>
              <w:jc w:val="center"/>
            </w:pPr>
            <w:r>
              <w:rPr>
                <w:color w:val="212121"/>
                <w:sz w:val="20"/>
                <w:szCs w:val="20"/>
              </w:rPr>
              <w:t xml:space="preserve">Run Experiment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↓</w:t>
            </w:r>
          </w:p>
          <w:p>
            <w:pPr>
              <w:spacing w:after="60" w:before="60"/>
              <w:jc w:val="center"/>
            </w:pPr>
            <w:r>
              <w:rPr>
                <w:color w:val="212121"/>
                <w:sz w:val="20"/>
                <w:szCs w:val="20"/>
              </w:rPr>
              <w:t xml:space="preserve">Benchmark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↓</w:t>
            </w:r>
          </w:p>
          <w:p>
            <w:pPr>
              <w:spacing w:after="60" w:before="60"/>
              <w:jc w:val="center"/>
            </w:pPr>
            <w:r>
              <w:rPr>
                <w:color w:val="212121"/>
                <w:sz w:val="20"/>
                <w:szCs w:val="20"/>
              </w:rPr>
              <w:t xml:space="preserve">Write Knowledge Entry  (positive or negative)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↓</w:t>
            </w:r>
          </w:p>
          <w:p>
            <w:pPr>
              <w:spacing w:after="60" w:before="60"/>
              <w:jc w:val="center"/>
            </w:pPr>
            <w:r>
              <w:rPr>
                <w:color w:val="212121"/>
                <w:sz w:val="20"/>
                <w:szCs w:val="20"/>
              </w:rPr>
              <w:t xml:space="preserve">Publish Research Paper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↓</w:t>
            </w:r>
          </w:p>
          <w:p>
            <w:pPr>
              <w:spacing w:after="60" w:before="60"/>
              <w:jc w:val="center"/>
            </w:pPr>
            <w:r>
              <w:rPr>
                <w:b/>
                <w:bCs/>
                <w:color w:val="00BCD4"/>
                <w:sz w:val="20"/>
                <w:szCs w:val="20"/>
              </w:rPr>
              <w:t xml:space="preserve">Write Proposal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↓</w:t>
            </w:r>
          </w:p>
          <w:p>
            <w:pPr>
              <w:spacing w:after="60" w:before="60"/>
              <w:jc w:val="center"/>
            </w:pPr>
            <w:r>
              <w:rPr>
                <w:b/>
                <w:bCs/>
                <w:color w:val="FFC107"/>
                <w:sz w:val="20"/>
                <w:szCs w:val="20"/>
              </w:rPr>
              <w:t xml:space="preserve">Human Review</w:t>
            </w:r>
          </w:p>
          <w:p>
            <w:pPr>
              <w:spacing w:after="60" w:before="60"/>
              <w:jc w:val="center"/>
            </w:pPr>
            <w:r>
              <w:rPr>
                <w:color w:val="00BCD4"/>
                <w:sz w:val="20"/>
                <w:szCs w:val="20"/>
              </w:rPr>
              <w:t xml:space="preserve">↓</w:t>
            </w:r>
          </w:p>
          <w:p>
            <w:pPr>
              <w:spacing w:after="60" w:before="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Approved  →  Genesis Sprint  →  Jarvis-OS</w:t>
            </w:r>
          </w:p>
          <w:p>
            <w:pPr>
              <w:spacing w:after="60" w:before="60"/>
              <w:jc w:val="center"/>
            </w:pPr>
            <w:r>
              <w:rPr>
                <w:color w:val="757575"/>
                <w:sz w:val="20"/>
                <w:szCs w:val="20"/>
              </w:rPr>
              <w:t xml:space="preserve">Rejected  →  Negative Knowledge Entry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6.  Research Roles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JRI is designed around roles rather than a single AI agent. Today, all roles may use the same underlying model. The role architecture exists so that future campaigns can assign specialised models per role without restructuring anything.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00BCD4"/>
                <w:sz w:val="20"/>
                <w:szCs w:val="20"/>
              </w:rPr>
              <w:t xml:space="preserve">Research Director</w:t>
            </w:r>
          </w:p>
        </w:tc>
        <w:tc>
          <w:tcPr>
            <w:tcW w:type="dxa" w:w="4680"/>
            <w:shd w:fill="FFFF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Owns the Campaign. Sets objectives. Reviews final Proposals before submission. Ensures Constitutional compliance.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00BCD4"/>
                <w:sz w:val="20"/>
                <w:szCs w:val="20"/>
              </w:rPr>
              <w:t xml:space="preserve">Planner</w:t>
            </w:r>
          </w:p>
        </w:tc>
        <w:tc>
          <w:tcPr>
            <w:tcW w:type="dxa" w:w="4680"/>
            <w:shd w:fill="FFFF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Decomposes a Campaign objective into a sequence of Experiments. Estimates confidence targets and review schedule.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00BCD4"/>
                <w:sz w:val="20"/>
                <w:szCs w:val="20"/>
              </w:rPr>
              <w:t xml:space="preserve">Researcher</w:t>
            </w:r>
          </w:p>
        </w:tc>
        <w:tc>
          <w:tcPr>
            <w:tcW w:type="dxa" w:w="4680"/>
            <w:shd w:fill="FFFF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Queries Jarvis Knowledge and trusted sources. Identifies prior work. Formulates hypotheses.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00BCD4"/>
                <w:sz w:val="20"/>
                <w:szCs w:val="20"/>
              </w:rPr>
              <w:t xml:space="preserve">Experimenter</w:t>
            </w:r>
          </w:p>
        </w:tc>
        <w:tc>
          <w:tcPr>
            <w:tcW w:type="dxa" w:w="4680"/>
            <w:shd w:fill="FFFF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Designs and executes Experiments inside the jarvis-research sandbox. Produces benchmark data.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00BCD4"/>
                <w:sz w:val="20"/>
                <w:szCs w:val="20"/>
              </w:rPr>
              <w:t xml:space="preserve">Reviewer</w:t>
            </w:r>
          </w:p>
        </w:tc>
        <w:tc>
          <w:tcPr>
            <w:tcW w:type="dxa" w:w="4680"/>
            <w:shd w:fill="FFFF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Evaluates Experiment results against the hypothesis. Assigns confidence scores. Flags reproducibility concerns.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5F5F5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00BCD4"/>
                <w:sz w:val="20"/>
                <w:szCs w:val="20"/>
              </w:rPr>
              <w:t xml:space="preserve">Archivist</w:t>
            </w:r>
          </w:p>
        </w:tc>
        <w:tc>
          <w:tcPr>
            <w:tcW w:type="dxa" w:w="4680"/>
            <w:shd w:fill="FFFF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Writes Knowledge Entries. Manages confidence decay. Flags entries due for review. Publishes Research Papers.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7.  The Proposal Engine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A Proposal is the only mechanism by which JRI influences Jarvis-OS. It is intentionally lightweight — an executive summary. The supporting detail lives in Knowledge Entries, Experiment records, and the Research Paper.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/>
          <w:iCs/>
          <w:color w:val="757575"/>
          <w:sz w:val="20"/>
          <w:szCs w:val="20"/>
        </w:rPr>
        <w:t xml:space="preserve">Proposals are versioned. A rejected proposal may be revised and resubmitted as a new version with additional evidence.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5F5F5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Proposal: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              str          # PROP-0001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version:          int          # Increments on resubmission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campaign_id:     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title:           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problem:         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evidence:         list[str]    # Links to KnowledgeEntry / Experiment IDs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research:         str          # Summary of what was investigated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sources:          list[str]    # Trusted source URLs used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prototype:        str | None   # Path to prototype, if any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benchmark:        dict | None  # Key metrics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risk:            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recommendation:  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confidence:       float        # 0.0 – 1.0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reproducibility:  str          # How to reproduce the experiment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rollback:         str          # How to revert if adopted and fails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estimated_impact: str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target_genesis:   str          # e.g. 'Genesis-043'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status:           pending | approved | rejected | superseded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created_at:       datetime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reviewed_at:      datetime | None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review_notes:     str | None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8.  Research Papers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Every completed Campaign produces one Research Paper. Papers are published to jarvis-knowledge/papers/ and are never deleted. They form the archive of Jarvis's evolution.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5F5F5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Paper Structure:</w:t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Abstract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Problem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Background  (prior work from Knowledge Base)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Hypothesis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Method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Results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Benchmarks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Discussion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Recommendation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Future Work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8E1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Long-term vision:</w:t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Imagine asking Jarvis: "Why do you handle memory this way?"</w:t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Jarvis answers from JRI:</w:t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00BCD4"/>
                <w:sz w:val="20"/>
                <w:szCs w:val="20"/>
              </w:rPr>
              <w:t xml:space="preserve">"This behaviour originated in Research Campaign-018. Three alternative approaches were tested. The adopted solution reduced follow-up failures by 37%. The full paper and benchmarks are available."</w:t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That is something no off-the-shelf AI system has.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9.  Safety Rules — Hard Limits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These limits are permanent. They do not relax as JRI becomes more capable.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E8F5E9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JRI MAY</w:t>
            </w:r>
          </w:p>
          <w:p>
            <w:pPr>
              <w:spacing w:after="60" w:before="60"/>
              <w:ind w:left="720"/>
            </w:pPr>
            <w:r>
              <w:rPr>
                <w:color w:val="2E7D32"/>
                <w:sz w:val="20"/>
                <w:szCs w:val="20"/>
              </w:rPr>
              <w:t xml:space="preserve">✓  Create files in jarvis-research/</w:t>
            </w:r>
          </w:p>
          <w:p>
            <w:pPr>
              <w:spacing w:after="60" w:before="60"/>
              <w:ind w:left="720"/>
            </w:pPr>
            <w:r>
              <w:rPr>
                <w:color w:val="2E7D32"/>
                <w:sz w:val="20"/>
                <w:szCs w:val="20"/>
              </w:rPr>
              <w:t xml:space="preserve">✓  Write to jarvis-knowledge/</w:t>
            </w:r>
          </w:p>
          <w:p>
            <w:pPr>
              <w:spacing w:after="60" w:before="60"/>
              <w:ind w:left="720"/>
            </w:pPr>
            <w:r>
              <w:rPr>
                <w:color w:val="2E7D32"/>
                <w:sz w:val="20"/>
                <w:szCs w:val="20"/>
              </w:rPr>
              <w:t xml:space="preserve">✓  Delete its own files</w:t>
            </w:r>
          </w:p>
          <w:p>
            <w:pPr>
              <w:spacing w:after="60" w:before="60"/>
              <w:ind w:left="720"/>
            </w:pPr>
            <w:r>
              <w:rPr>
                <w:color w:val="2E7D32"/>
                <w:sz w:val="20"/>
                <w:szCs w:val="20"/>
              </w:rPr>
              <w:t xml:space="preserve">✓  Run experiments in sandbox</w:t>
            </w:r>
          </w:p>
          <w:p>
            <w:pPr>
              <w:spacing w:after="60" w:before="60"/>
              <w:ind w:left="720"/>
            </w:pPr>
            <w:r>
              <w:rPr>
                <w:color w:val="2E7D32"/>
                <w:sz w:val="20"/>
                <w:szCs w:val="20"/>
              </w:rPr>
              <w:t xml:space="preserve">✓  Write Proposals for human review</w:t>
            </w:r>
          </w:p>
          <w:p>
            <w:pPr>
              <w:spacing w:after="60" w:before="60"/>
              <w:ind w:left="720"/>
            </w:pPr>
            <w:r>
              <w:rPr>
                <w:color w:val="2E7D32"/>
                <w:sz w:val="20"/>
                <w:szCs w:val="20"/>
              </w:rPr>
              <w:t xml:space="preserve">✓  Read Jarvis-OS via read-only API</w:t>
            </w:r>
          </w:p>
          <w:p>
            <w:pPr>
              <w:spacing w:after="60" w:before="60"/>
              <w:ind w:left="720"/>
            </w:pPr>
            <w:r>
              <w:rPr>
                <w:color w:val="2E7D32"/>
                <w:sz w:val="20"/>
                <w:szCs w:val="20"/>
              </w:rPr>
              <w:t xml:space="preserve">✓  Destroy and rebuild itself</w:t>
            </w:r>
          </w:p>
          <w:p>
            <w:pPr>
              <w:spacing w:after="60" w:before="60"/>
              <w:ind w:left="720"/>
            </w:pPr>
            <w:r>
              <w:rPr>
                <w:color w:val="2E7D32"/>
                <w:sz w:val="20"/>
                <w:szCs w:val="20"/>
              </w:rPr>
              <w:t xml:space="preserve">✓  Publish Research Papers</w:t>
            </w:r>
          </w:p>
        </w:tc>
        <w:tc>
          <w:tcPr>
            <w:tcW w:type="dxa" w:w="4680"/>
            <w:shd w:fill="FFF3E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JRI NEVER</w:t>
            </w:r>
          </w:p>
          <w:p>
            <w:pPr>
              <w:spacing w:after="60" w:before="60"/>
              <w:ind w:left="720"/>
            </w:pPr>
            <w:r>
              <w:rPr>
                <w:color w:val="C62828"/>
                <w:sz w:val="20"/>
                <w:szCs w:val="20"/>
              </w:rPr>
              <w:t xml:space="preserve">✗  Modifies Jarvis-OS filesystem</w:t>
            </w:r>
          </w:p>
          <w:p>
            <w:pPr>
              <w:spacing w:after="60" w:before="60"/>
              <w:ind w:left="720"/>
            </w:pPr>
            <w:r>
              <w:rPr>
                <w:color w:val="C62828"/>
                <w:sz w:val="20"/>
                <w:szCs w:val="20"/>
              </w:rPr>
              <w:t xml:space="preserve">✗  Auto-merges code into Jarvis-OS</w:t>
            </w:r>
          </w:p>
          <w:p>
            <w:pPr>
              <w:spacing w:after="60" w:before="60"/>
              <w:ind w:left="720"/>
            </w:pPr>
            <w:r>
              <w:rPr>
                <w:color w:val="C62828"/>
                <w:sz w:val="20"/>
                <w:szCs w:val="20"/>
              </w:rPr>
              <w:t xml:space="preserve">✗  Writes to Jarvis-OS production</w:t>
            </w:r>
          </w:p>
          <w:p>
            <w:pPr>
              <w:spacing w:after="60" w:before="60"/>
              <w:ind w:left="720"/>
            </w:pPr>
            <w:r>
              <w:rPr>
                <w:color w:val="C62828"/>
                <w:sz w:val="20"/>
                <w:szCs w:val="20"/>
              </w:rPr>
              <w:t xml:space="preserve">✗  Executes proposals autonomously</w:t>
            </w:r>
          </w:p>
          <w:p>
            <w:pPr>
              <w:spacing w:after="60" w:before="60"/>
              <w:ind w:left="720"/>
            </w:pPr>
            <w:r>
              <w:rPr>
                <w:color w:val="C62828"/>
                <w:sz w:val="20"/>
                <w:szCs w:val="20"/>
              </w:rPr>
              <w:t xml:space="preserve">✗  Deletes Journal or Knowledge entries</w:t>
            </w:r>
          </w:p>
          <w:p>
            <w:pPr>
              <w:spacing w:after="60" w:before="60"/>
              <w:ind w:left="720"/>
            </w:pPr>
            <w:r>
              <w:rPr>
                <w:color w:val="C62828"/>
                <w:sz w:val="20"/>
                <w:szCs w:val="20"/>
              </w:rPr>
              <w:t xml:space="preserve">✗  Bypasses human approval</w:t>
            </w:r>
          </w:p>
          <w:p>
            <w:pPr>
              <w:spacing w:after="60" w:before="60"/>
              <w:ind w:left="720"/>
            </w:pPr>
            <w:r>
              <w:rPr>
                <w:color w:val="C62828"/>
                <w:sz w:val="20"/>
                <w:szCs w:val="20"/>
              </w:rPr>
              <w:t xml:space="preserve">✗  Calls itself 'self-improving AI'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8E1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If JRI destroys itself: delete the folder, start fresh. Nothing valuable is ever stored inside the Research project. All permanent value lives in Jarvis Knowledge.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10.  Sprint-001 — Foundation Delivery Plan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Sprint-001 builds the framework only. Nothing is autonomous. Nothing modifies Jarvis-OS. Nothing writes proposals automatically. The goal is an elegant foundation that can evolve naturally over months.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5F5F5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Sprint-001 Deliverables</w:t>
            </w:r>
          </w:p>
          <w:p>
            <w:pPr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ResearchManager          — top-level coordinator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CampaignManager          — load / save / list campaigns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KnowledgeBase            — read / write / search knowledge entries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Experiment model         — JSON-serialisable, status lifecycle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Proposal model           — versioned, full schema above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ResearchJournal          — append-only, never deleted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JarvisClient             — read-only HTTP to Jarvis-OS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Research Constitution    — committed as CONSTITUTION.md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Campaign-001 scaffold    — CAMP-001.json ready to activate</w:t>
            </w:r>
          </w:p>
          <w:p>
            <w:pPr>
              <w:spacing w:after="60" w:before="60"/>
              <w:ind w:left="720"/>
            </w:pPr>
            <w:r>
              <w:rPr>
                <w:color w:val="212121"/>
                <w:sz w:val="20"/>
                <w:szCs w:val="20"/>
              </w:rPr>
              <w:t xml:space="preserve">•  Test suite               — 30+ tests, 0 failed</w:t>
            </w:r>
          </w:p>
        </w:tc>
      </w:tr>
    </w:tbl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/>
          <w:bCs/>
          <w:i w:val="false"/>
          <w:iCs w:val="false"/>
          <w:color w:val="212121"/>
          <w:sz w:val="20"/>
          <w:szCs w:val="20"/>
        </w:rPr>
        <w:t xml:space="preserve">Four internal sprints: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80"/>
      </w:pPr>
      <w:r>
        <w:rPr>
          <w:b/>
          <w:bCs/>
          <w:color w:val="00BCD4"/>
          <w:sz w:val="20"/>
          <w:szCs w:val="20"/>
        </w:rPr>
        <w:t xml:space="preserve">Sprint-001-A</w:t>
      </w:r>
      <w:r>
        <w:rPr>
          <w:color w:val="1A1A2E"/>
          <w:sz w:val="20"/>
          <w:szCs w:val="20"/>
        </w:rPr>
        <w:t xml:space="preserve">  —  Scaffold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Create jarvis-research/ and jarvis-knowledge/ directories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Create CONSTITUTION.md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Create config.py with ResearchConfig, trusted sources, decay rates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Create requirements.txt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80"/>
      </w:pPr>
      <w:r>
        <w:rPr>
          <w:b/>
          <w:bCs/>
          <w:color w:val="00BCD4"/>
          <w:sz w:val="20"/>
          <w:szCs w:val="20"/>
        </w:rPr>
        <w:t xml:space="preserve">Sprint-001-B</w:t>
      </w:r>
      <w:r>
        <w:rPr>
          <w:color w:val="1A1A2E"/>
          <w:sz w:val="20"/>
          <w:szCs w:val="20"/>
        </w:rPr>
        <w:t xml:space="preserve">  —  Core Models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Implement Experiment dataclass with JSON serialisation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Implement Proposal dataclass (full versioned schema)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Implement KnowledgeEntry dataclass with confidence decay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Unit tests for all three models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80"/>
      </w:pPr>
      <w:r>
        <w:rPr>
          <w:b/>
          <w:bCs/>
          <w:color w:val="00BCD4"/>
          <w:sz w:val="20"/>
          <w:szCs w:val="20"/>
        </w:rPr>
        <w:t xml:space="preserve">Sprint-001-C</w:t>
      </w:r>
      <w:r>
        <w:rPr>
          <w:color w:val="1A1A2E"/>
          <w:sz w:val="20"/>
          <w:szCs w:val="20"/>
        </w:rPr>
        <w:t xml:space="preserve">  —  Managers + Journal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Implement CampaignManager — load/save/list from campaigns/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Implement KnowledgeBase — write/read/search/decay-check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Implement ResearchJournal — append-only JSON log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Create CAMP-001.json (Conversation Intelligence campaign)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Unit tests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180"/>
      </w:pPr>
      <w:r>
        <w:rPr>
          <w:b/>
          <w:bCs/>
          <w:color w:val="00BCD4"/>
          <w:sz w:val="20"/>
          <w:szCs w:val="20"/>
        </w:rPr>
        <w:t xml:space="preserve">Sprint-001-D</w:t>
      </w:r>
      <w:r>
        <w:rPr>
          <w:color w:val="1A1A2E"/>
          <w:sz w:val="20"/>
          <w:szCs w:val="20"/>
        </w:rPr>
        <w:t xml:space="preserve">  —  Integration + Client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Implement ResearchManager as top-level coordinator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Implement JarvisClient with read-only HTTP calls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Wire everything through main.py</w:t>
      </w:r>
    </w:p>
    <w:p>
      <w:pPr>
        <w:spacing w:after="60" w:before="60"/>
        <w:ind w:left="720"/>
      </w:pPr>
      <w:r>
        <w:rPr>
          <w:color w:val="212121"/>
          <w:sz w:val="20"/>
          <w:szCs w:val="20"/>
        </w:rPr>
        <w:t xml:space="preserve">•  Full test suite green — 30+ passing, 0 failed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140" w:before="320"/>
      </w:pPr>
      <w:r>
        <w:rPr>
          <w:b/>
          <w:bCs/>
          <w:color w:val="1A1A2E"/>
          <w:sz w:val="44"/>
          <w:szCs w:val="44"/>
        </w:rPr>
        <w:t xml:space="preserve">11.  Sprint-001 Success Criteria</w:t>
      </w:r>
    </w:p>
    <w:p>
      <w:pPr>
        <w:pBdr>
          <w:bottom w:val="single" w:color="EEEEEE" w:sz="2"/>
        </w:pBdr>
        <w:spacing w:after="120" w:before="12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>Research is not measured by code written. It is measured by knowledge gained and infrastructure validated.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jarvis-research/ runs standalone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jarvis-knowledge/ directory structure in place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CONSTITUTION.md committed and readable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All models serialise to / from JSON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KnowledgeBase persists entries across restarts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Confidence decay calculates correctly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ResearchJournal is append-only (no deletes possible)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JarvisClient successfully calls Jarvis-OS /status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Campaign-001 loads from CAMP-001.json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Negative Knowledge entry can be created and queried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Test suite: 30+ tests, 0 failed</w:t>
      </w:r>
    </w:p>
    <w:p>
      <w:pPr>
        <w:spacing w:after="60" w:before="60"/>
        <w:ind w:left="720"/>
      </w:pPr>
      <w:r>
        <w:rPr>
          <w:color w:val="2E7D32"/>
          <w:sz w:val="20"/>
          <w:szCs w:val="20"/>
        </w:rPr>
        <w:t xml:space="preserve">✓  Jarvis-OS: completely untouched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pBdr>
          <w:bottom w:val="single" w:color="00BCD4" w:sz="6"/>
        </w:pBdr>
        <w:spacing w:after="200" w:before="200"/>
      </w:pP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200"/>
        <w:jc w:val="center"/>
      </w:pPr>
      <w:r>
        <w:rPr>
          <w:b/>
          <w:bCs/>
          <w:i/>
          <w:iCs/>
          <w:color w:val="00BCD4"/>
          <w:sz w:val="24"/>
          <w:szCs w:val="24"/>
        </w:rPr>
        <w:t xml:space="preserve">"Jarvis-OS remains stable.  JRI remains fearless."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212121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i/>
          <w:iCs/>
          <w:color w:val="757575"/>
          <w:sz w:val="18"/>
          <w:szCs w:val="18"/>
        </w:rPr>
        <w:t xml:space="preserve">JRI Constitution v1.0  is in force from the first commit.</w:t>
      </w:r>
    </w:p>
    <w:p>
      <w:pPr>
        <w:spacing w:after="60" w:before="40"/>
        <w:jc w:val="center"/>
      </w:pPr>
      <w:r>
        <w:rPr>
          <w:color w:val="757575"/>
          <w:sz w:val="16"/>
          <w:szCs w:val="16"/>
        </w:rPr>
        <w:t xml:space="preserve">LG Jacques Pty Ltd  ·  Jarvis Research Institute  ·  August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2026-08-08T00:24:27.648Z</dcterms:created>
  <dcterms:modified xsi:type="dcterms:W3CDTF">2026-08-08T00:24:27.662Z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