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6" t="0" r="2560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r>
        <w:rPr/>
      </w:r>
      <w:r>
        <w:br w:type="page"/>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6/21/2018</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Jason Kang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First Deaft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r>
        <w:rPr/>
      </w:r>
      <w:r>
        <w:br w:type="page"/>
      </w:r>
    </w:p>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r>
        <w:rPr/>
      </w:r>
      <w:r>
        <w:rPr/>
        <w:fldChar w:fldCharType="end"/>
      </w:r>
    </w:p>
    <w:p>
      <w:pPr>
        <w:pStyle w:val="Heading1"/>
        <w:spacing w:before="0" w:after="0"/>
        <w:contextualSpacing/>
        <w:rPr/>
      </w:pPr>
      <w:bookmarkStart w:id="14" w:name="_fulgh8sf1ocg"/>
      <w:bookmarkEnd w:id="14"/>
      <w:r>
        <w:rPr/>
        <w:t>Purpose of the Functional Safety Concept</w:t>
      </w:r>
    </w:p>
    <w:p>
      <w:pPr>
        <w:pStyle w:val="Normal"/>
        <w:spacing w:before="0" w:after="0"/>
        <w:rPr/>
      </w:pPr>
      <w:r>
        <w:rPr/>
      </w:r>
    </w:p>
    <w:p>
      <w:pPr>
        <w:pStyle w:val="Normal"/>
        <w:spacing w:before="0" w:after="0"/>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 xml:space="preserve">The goal of this document is to determine which subsystems in the vehicle can be used to meet each functional safety goal. It is meant to discuss implementation from a high level as opposed to the technical details. </w:t>
      </w:r>
    </w:p>
    <w:p>
      <w:pPr>
        <w:pStyle w:val="Normal"/>
        <w:spacing w:before="0" w:after="0"/>
        <w:rPr>
          <w:b/>
          <w:b/>
          <w:color w:val="B7B7B7"/>
        </w:rPr>
      </w:pPr>
      <w:r>
        <w:rPr>
          <w:b/>
          <w:color w:val="B7B7B7"/>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steering torque from the lane departure warning system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bookmarkStart w:id="17" w:name="__DdeLink__618_3695148000"/>
            <w:r>
              <w:rPr/>
              <w:t>Safety_Goal_02</w:t>
            </w:r>
            <w:bookmarkEnd w:id="17"/>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2"/>
                <w:szCs w:val="22"/>
              </w:rPr>
            </w:pPr>
            <w:r>
              <w:rPr>
                <w:b w:val="false"/>
                <w:i w:val="false"/>
                <w:strike w:val="false"/>
                <w:dstrike w:val="false"/>
                <w:outline w:val="false"/>
                <w:shadow w:val="false"/>
                <w:sz w:val="22"/>
                <w:szCs w:val="22"/>
                <w:u w:val="none"/>
                <w:em w:val="none"/>
              </w:rPr>
              <w:t>The lane keeping assistance function shall be time limited and additional steering torque shall end after given time interval so that the driver cannot misuse the system for autonomous driving</w:t>
            </w:r>
          </w:p>
          <w:p>
            <w:pPr>
              <w:pStyle w:val="Normal"/>
              <w:widowControl w:val="false"/>
              <w:shd w:val="clear" w:fill="auto"/>
              <w:spacing w:lineRule="auto" w:line="240" w:before="0" w:after="0"/>
              <w:ind w:left="0" w:right="0" w:hanging="0"/>
              <w:jc w:val="left"/>
              <w:rPr/>
            </w:pPr>
            <w:r>
              <w:rPr/>
            </w:r>
          </w:p>
        </w:tc>
      </w:tr>
      <w:tr>
        <w:trPr/>
        <w:tc>
          <w:tcPr>
            <w:tcW w:w="205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2"/>
                <w:szCs w:val="22"/>
              </w:rPr>
            </w:pPr>
            <w:r>
              <w:rPr>
                <w:sz w:val="22"/>
                <w:szCs w:val="22"/>
              </w:rPr>
              <w:t>Safety_Goal_0</w:t>
            </w:r>
            <w:r>
              <w:rPr>
                <w:sz w:val="22"/>
                <w:szCs w:val="22"/>
              </w:rPr>
              <w:t>3</w:t>
            </w:r>
          </w:p>
        </w:tc>
        <w:tc>
          <w:tcPr>
            <w:tcW w:w="730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2"/>
                <w:szCs w:val="22"/>
              </w:rPr>
            </w:pPr>
            <w:r>
              <w:rPr>
                <w:b w:val="false"/>
                <w:i w:val="false"/>
                <w:strike w:val="false"/>
                <w:dstrike w:val="false"/>
                <w:outline w:val="false"/>
                <w:shadow w:val="false"/>
                <w:sz w:val="22"/>
                <w:szCs w:val="22"/>
                <w:u w:val="none"/>
                <w:em w:val="none"/>
              </w:rPr>
              <w:t xml:space="preserve">The maximum time to deliver a warning shall be limited. </w:t>
            </w:r>
          </w:p>
        </w:tc>
      </w:tr>
      <w:tr>
        <w:trPr/>
        <w:tc>
          <w:tcPr>
            <w:tcW w:w="205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sz w:val="22"/>
                <w:szCs w:val="22"/>
              </w:rPr>
            </w:pPr>
            <w:r>
              <w:rPr>
                <w:sz w:val="22"/>
                <w:szCs w:val="22"/>
              </w:rPr>
              <w:t>Safety_Goal_0</w:t>
            </w:r>
            <w:r>
              <w:rPr>
                <w:sz w:val="22"/>
                <w:szCs w:val="22"/>
              </w:rPr>
              <w:t>4</w:t>
            </w:r>
          </w:p>
        </w:tc>
        <w:tc>
          <w:tcPr>
            <w:tcW w:w="730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22"/>
                <w:szCs w:val="22"/>
              </w:rPr>
            </w:pPr>
            <w:r>
              <w:rPr>
                <w:b w:val="false"/>
                <w:i w:val="false"/>
                <w:strike w:val="false"/>
                <w:dstrike w:val="false"/>
                <w:outline w:val="false"/>
                <w:shadow w:val="false"/>
                <w:sz w:val="22"/>
                <w:szCs w:val="22"/>
                <w:u w:val="none"/>
                <w:em w:val="none"/>
              </w:rPr>
              <w:t xml:space="preserve">Limit lane keeping assistance shall be disabled under heavy braking conditions. </w:t>
            </w:r>
          </w:p>
          <w:p>
            <w:pPr>
              <w:pStyle w:val="Normal"/>
              <w:widowControl w:val="false"/>
              <w:shd w:val="clear" w:fill="auto"/>
              <w:spacing w:lineRule="auto" w:line="240" w:before="0" w:after="0"/>
              <w:ind w:left="0" w:right="0" w:hanging="0"/>
              <w:jc w:val="left"/>
              <w:rPr>
                <w:sz w:val="22"/>
                <w:szCs w:val="22"/>
              </w:rPr>
            </w:pPr>
            <w:r>
              <w:rPr>
                <w:sz w:val="22"/>
                <w:szCs w:val="22"/>
              </w:rPr>
            </w:r>
          </w:p>
        </w:tc>
      </w:tr>
    </w:tbl>
    <w:p>
      <w:pPr>
        <w:pStyle w:val="Normal"/>
        <w:spacing w:before="0" w:after="0"/>
        <w:rPr/>
      </w:pPr>
      <w:r>
        <w:rPr/>
      </w:r>
    </w:p>
    <w:p>
      <w:pPr>
        <w:pStyle w:val="Heading2"/>
        <w:spacing w:before="0" w:after="0"/>
        <w:contextualSpacing/>
        <w:rPr/>
      </w:pPr>
      <w:bookmarkStart w:id="18" w:name="_s0p6ihti6jgk"/>
      <w:bookmarkEnd w:id="18"/>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Heading3"/>
        <w:spacing w:before="0" w:after="0"/>
        <w:contextualSpacing/>
        <w:rPr/>
      </w:pPr>
      <w:bookmarkStart w:id="19" w:name="_cqb49updinx4"/>
      <w:bookmarkEnd w:id="19"/>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Visualizes the road in front of the vehicle.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Determines the edges of the lane and heading, passes this information to other ECUs.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Displays warning lights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Decides which lights to light up on the display based on camera sensor ECU’s data</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Determines the amount of torque the driver is applying to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Figures out how much assisting torque to apply to the steering wheel to help to maintaion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Applies additional torque to the steering wheel per direction of the Power Steering ECU</w:t>
            </w:r>
          </w:p>
        </w:tc>
      </w:tr>
    </w:tbl>
    <w:p>
      <w:pPr>
        <w:pStyle w:val="Normal"/>
        <w:spacing w:before="0" w:after="0"/>
        <w:rPr/>
      </w:pPr>
      <w:r>
        <w:rPr/>
      </w:r>
    </w:p>
    <w:p>
      <w:pPr>
        <w:pStyle w:val="Heading1"/>
        <w:spacing w:before="0" w:after="0"/>
        <w:contextualSpacing/>
        <w:rPr/>
      </w:pPr>
      <w:bookmarkStart w:id="20" w:name="_v8l7qfui8b16"/>
      <w:bookmarkEnd w:id="20"/>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1" w:name="_mtn6qbhgsr36"/>
      <w:bookmarkEnd w:id="21"/>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pPr>
            <w:r>
              <w:rPr>
                <w:rFonts w:ascii="Open Sans;Helvetica;sans-serif" w:hAnsi="Open Sans;Helvetica;sans-serif"/>
                <w:b w:val="false"/>
                <w:i w:val="false"/>
                <w:caps w:val="false"/>
                <w:smallCaps w:val="false"/>
                <w:color w:val="4F4F4F"/>
                <w:spacing w:val="0"/>
                <w:sz w:val="24"/>
              </w:rPr>
              <w:t>"The lane departure warning function applies an oscillating torque with very high torque amplitude (above  Max_Torque_Amplitude)"</w:t>
            </w:r>
            <w:r>
              <w:rPr/>
              <w:t xml:space="preserve">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p>
            <w:pPr>
              <w:pStyle w:val="Normal"/>
              <w:widowControl w:val="false"/>
              <w:spacing w:lineRule="auto" w:line="240" w:before="0" w:after="0"/>
              <w:rPr/>
            </w:pPr>
            <w:r>
              <w:rPr>
                <w:rFonts w:ascii="Open Sans;Helvetica;sans-serif" w:hAnsi="Open Sans;Helvetica;sans-serif"/>
                <w:b w:val="false"/>
                <w:i w:val="false"/>
                <w:caps w:val="false"/>
                <w:smallCaps w:val="false"/>
                <w:color w:val="4F4F4F"/>
                <w:spacing w:val="0"/>
                <w:sz w:val="24"/>
              </w:rPr>
              <w:t>"The lane departure warning function applies an oscillating torque with very high torque frequency (above Max_Torque_Frequency)"</w:t>
            </w:r>
            <w:r>
              <w:rPr/>
              <w:t xml:space="preserve">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Fonts w:ascii="Open Sans;Helvetica;sans-serif" w:hAnsi="Open Sans;Helvetica;sans-serif"/>
                <w:b w:val="false"/>
                <w:i w:val="false"/>
                <w:caps w:val="false"/>
                <w:smallCaps w:val="false"/>
                <w:color w:val="4F4F4F"/>
                <w:spacing w:val="0"/>
                <w:sz w:val="24"/>
              </w:rPr>
              <w:t>"The lane keeping assistance function is not limited in time duration which leads to misuse as an autonomous driving function."</w:t>
            </w:r>
            <w:r>
              <w:rPr/>
              <w:t xml:space="preserve"> </w:t>
            </w:r>
          </w:p>
        </w:tc>
      </w:tr>
    </w:tbl>
    <w:p>
      <w:pPr>
        <w:pStyle w:val="Normal"/>
        <w:spacing w:before="0" w:after="0"/>
        <w:rPr/>
      </w:pPr>
      <w:r>
        <w:rPr/>
      </w:r>
    </w:p>
    <w:p>
      <w:pPr>
        <w:pStyle w:val="Heading2"/>
        <w:spacing w:before="0" w:after="0"/>
        <w:contextualSpacing/>
        <w:rPr/>
      </w:pPr>
      <w:bookmarkStart w:id="22" w:name="_frlc9y84ede8"/>
      <w:bookmarkEnd w:id="22"/>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power steering ECU shall ensure that the lane departure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Set Vibration Torque to 0</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power steering ECU shall ensure that the lane departure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Set Vibration Torque to 0</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Test with 20 drivers to make sure that Max_Torque_Amplitude doe not result in lack of control</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Use camera ECU to request a torque above Max_Torque_Amplitude. Ensure that Power Steering ECU limits it. </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Test with 20 drivers to make sure that Max_Torque_Frequency does not result in lack of control</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Use camera ECU to request a torque above Max_Torque_Frequency. Ensure that Power Steering ECU limits it. </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 </w:t>
            </w:r>
            <w:r>
              <w:rPr/>
              <w:t>lane keeping assistance function disabled</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Using 20 drivers observe if disabling lane keeping assistance after Max_Duration ms does infact reduce desire to use as self-driving function. </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Stray from lane for more than Max_Duration ms. The function should become disabled. </w:t>
            </w:r>
          </w:p>
        </w:tc>
      </w:tr>
    </w:tbl>
    <w:p>
      <w:pPr>
        <w:pStyle w:val="Normal"/>
        <w:spacing w:before="0" w:after="0"/>
        <w:rPr/>
      </w:pPr>
      <w:r>
        <w:rPr/>
      </w:r>
    </w:p>
    <w:p>
      <w:pPr>
        <w:pStyle w:val="Heading2"/>
        <w:spacing w:before="0" w:after="0"/>
        <w:contextualSpacing/>
        <w:rPr/>
      </w:pPr>
      <w:bookmarkStart w:id="23" w:name="_74udkdvf7nod"/>
      <w:bookmarkEnd w:id="23"/>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r>
    </w:p>
    <w:p>
      <w:pPr>
        <w:pStyle w:val="Heading2"/>
        <w:spacing w:before="0" w:after="0"/>
        <w:contextualSpacing/>
        <w:rPr/>
      </w:pPr>
      <w:bookmarkStart w:id="24" w:name="_g2lqf7kmbspk"/>
      <w:bookmarkEnd w:id="24"/>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power steering ECU shall ensure that the lane departure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power steering ECU shall ensure that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t>x</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5" w:name="_4w6r8buy4lrp"/>
      <w:bookmarkEnd w:id="25"/>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Turn 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Amplitude exceeds Max_Torque_Amplitude or frequency exceeds Max_Torque_Frequency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Light on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Torque applied for longer than Max_Duration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Note in user’s manual</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Open Sans">
    <w:altName w:val="Helvetic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LibreOffice/6.0.4.2$Windows_X86_64 LibreOffice_project/9b0d9b32d5dcda91d2f1a96dc04c645c450872bf</Application>
  <Pages>9</Pages>
  <Words>1229</Words>
  <Characters>7219</Characters>
  <CharactersWithSpaces>8260</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2018-06-26T20:46:16Z</dcterms:modified>
  <cp:revision>3</cp:revision>
  <dc:subject/>
  <dc:title/>
</cp:coreProperties>
</file>