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r>
        <w:rPr>
          <w:sz w:val="48"/>
          <w:szCs w:val="48"/>
        </w:rPr>
      </w:r>
      <w:bookmarkStart w:id="10" w:name="_whbjx426p9hs"/>
      <w:bookmarkStart w:id="11" w:name="_whbjx426p9hs"/>
      <w:bookmarkEnd w:id="11"/>
      <w:r>
        <w:br w:type="page"/>
      </w:r>
    </w:p>
    <w:p>
      <w:pPr>
        <w:pStyle w:val="Heading1"/>
        <w:widowControl w:val="false"/>
        <w:spacing w:lineRule="auto" w:line="240" w:before="480" w:after="180"/>
        <w:rPr/>
      </w:pPr>
      <w:bookmarkStart w:id="12" w:name="_1t3h5sf"/>
      <w:bookmarkEnd w:id="12"/>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6/22/2018</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Jason Kang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3" w:name="_2s8eyo1"/>
            <w:bookmarkStart w:id="14" w:name="_2s8eyo1"/>
            <w:bookmarkEnd w:id="14"/>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r>
        <w:br w:type="page"/>
      </w:r>
    </w:p>
    <w:p>
      <w:pPr>
        <w:pStyle w:val="Heading1"/>
        <w:widowControl w:val="false"/>
        <w:spacing w:lineRule="auto" w:line="240" w:before="480" w:after="180"/>
        <w:rPr/>
      </w:pPr>
      <w:bookmarkStart w:id="15" w:name="_mpqza6jxmg1n"/>
      <w:bookmarkEnd w:id="15"/>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color w:val="1155CC"/>
                <w:u w:val="single"/>
              </w:rPr>
              <w:t>Purpose of the Technical Safety Concept</w:t>
            </w:r>
          </w:hyperlink>
        </w:p>
        <w:p>
          <w:pPr>
            <w:pStyle w:val="Normal"/>
            <w:spacing w:lineRule="auto" w:line="240" w:before="200" w:after="0"/>
            <w:ind w:left="0" w:right="0" w:hanging="0"/>
            <w:rPr>
              <w:color w:val="1155CC"/>
              <w:u w:val="single"/>
            </w:rPr>
          </w:pPr>
          <w:hyperlink w:anchor="_757cx6xm46zb">
            <w:r>
              <w:rPr>
                <w:webHidden/>
                <w:rStyle w:val="IndexLink"/>
                <w:color w:val="1155CC"/>
                <w:u w:val="single"/>
              </w:rPr>
              <w:t>Inputs to the Technical Safety Concept</w:t>
            </w:r>
          </w:hyperlink>
        </w:p>
        <w:p>
          <w:pPr>
            <w:pStyle w:val="Normal"/>
            <w:spacing w:lineRule="auto" w:line="240" w:before="60" w:after="0"/>
            <w:ind w:left="360" w:right="0" w:hanging="0"/>
            <w:rPr>
              <w:color w:val="1155CC"/>
              <w:u w:val="single"/>
            </w:rPr>
          </w:pPr>
          <w:hyperlink w:anchor="_2f9rjqxbsp2">
            <w:r>
              <w:rPr>
                <w:webHidden/>
                <w:rStyle w:val="IndexLink"/>
                <w:color w:val="1155CC"/>
                <w:u w:val="single"/>
              </w:rPr>
              <w:t>Functional Safety Requirements</w:t>
            </w:r>
          </w:hyperlink>
        </w:p>
        <w:p>
          <w:pPr>
            <w:pStyle w:val="Normal"/>
            <w:spacing w:lineRule="auto" w:line="240" w:before="60" w:after="0"/>
            <w:ind w:left="360" w:right="0" w:hanging="0"/>
            <w:rPr>
              <w:color w:val="1155CC"/>
              <w:u w:val="single"/>
            </w:rPr>
          </w:pPr>
          <w:hyperlink w:anchor="_qp3s9pvua9mt">
            <w:r>
              <w:rPr>
                <w:webHidden/>
                <w:rStyle w:val="IndexLink"/>
                <w:color w:val="1155CC"/>
                <w:u w:val="single"/>
              </w:rPr>
              <w:t>Refined System Architecture from Functional Safety Concept</w:t>
            </w:r>
          </w:hyperlink>
        </w:p>
        <w:p>
          <w:pPr>
            <w:pStyle w:val="Normal"/>
            <w:spacing w:lineRule="auto" w:line="240" w:before="60" w:after="0"/>
            <w:ind w:left="720" w:right="0" w:hanging="0"/>
            <w:rPr>
              <w:color w:val="1155CC"/>
              <w:u w:val="single"/>
            </w:rPr>
          </w:pPr>
          <w:hyperlink w:anchor="_cqb49updinx4">
            <w:r>
              <w:rPr>
                <w:webHidden/>
                <w:rStyle w:val="IndexLink"/>
                <w:color w:val="1155CC"/>
                <w:u w:val="single"/>
              </w:rPr>
              <w:t>Functional overview of architecture elements</w:t>
            </w:r>
          </w:hyperlink>
        </w:p>
        <w:p>
          <w:pPr>
            <w:pStyle w:val="Normal"/>
            <w:spacing w:lineRule="auto" w:line="240" w:before="200" w:after="0"/>
            <w:ind w:left="0" w:right="0" w:hanging="0"/>
            <w:rPr>
              <w:color w:val="1155CC"/>
              <w:u w:val="single"/>
            </w:rPr>
          </w:pPr>
          <w:hyperlink w:anchor="_mx8us8onanqo">
            <w:r>
              <w:rPr>
                <w:webHidden/>
                <w:rStyle w:val="IndexLink"/>
                <w:color w:val="1155CC"/>
                <w:u w:val="single"/>
              </w:rPr>
              <w:t>Technical Safety Concept</w:t>
            </w:r>
          </w:hyperlink>
        </w:p>
        <w:p>
          <w:pPr>
            <w:pStyle w:val="Normal"/>
            <w:spacing w:lineRule="auto" w:line="240" w:before="60" w:after="0"/>
            <w:ind w:left="360" w:right="0" w:hanging="0"/>
            <w:rPr>
              <w:color w:val="1155CC"/>
              <w:u w:val="single"/>
            </w:rPr>
          </w:pPr>
          <w:hyperlink w:anchor="_lnxjuovv6kca">
            <w:r>
              <w:rPr>
                <w:webHidden/>
                <w:rStyle w:val="IndexLink"/>
                <w:color w:val="1155CC"/>
                <w:u w:val="single"/>
              </w:rPr>
              <w:t>Technical Safety Requirements</w:t>
            </w:r>
          </w:hyperlink>
        </w:p>
        <w:p>
          <w:pPr>
            <w:pStyle w:val="Normal"/>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color w:val="1155CC"/>
                <w:u w:val="single"/>
              </w:rPr>
              <w:t>Allocation of Technical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color w:val="1155CC"/>
                <w:u w:val="single"/>
              </w:rPr>
              <w:t>Warning and Degradation Concept</w:t>
            </w:r>
          </w:hyperlink>
        </w:p>
      </w:sdtContent>
    </w:sdt>
    <w:p>
      <w:pPr>
        <w:pStyle w:val="Heading1"/>
        <w:spacing w:before="0" w:after="0"/>
        <w:rPr/>
      </w:pPr>
      <w:r>
        <w:rPr/>
      </w:r>
      <w:r>
        <w:rPr/>
        <w:fldChar w:fldCharType="end"/>
      </w:r>
      <w:r>
        <w:br w:type="page"/>
      </w:r>
    </w:p>
    <w:p>
      <w:pPr>
        <w:pStyle w:val="Heading1"/>
        <w:spacing w:before="0" w:after="0"/>
        <w:rPr/>
      </w:pPr>
      <w:bookmarkStart w:id="16" w:name="_fulgh8sf1ocg"/>
      <w:bookmarkEnd w:id="16"/>
      <w:r>
        <w:rPr/>
        <w:t>Purpose of the Technical Safety Concept</w:t>
      </w:r>
    </w:p>
    <w:p>
      <w:pPr>
        <w:pStyle w:val="Normal"/>
        <w:spacing w:before="0" w:after="0"/>
        <w:rPr/>
      </w:pPr>
      <w:r>
        <w:rPr/>
      </w:r>
    </w:p>
    <w:p>
      <w:pPr>
        <w:pStyle w:val="Normal"/>
        <w:spacing w:before="0" w:after="0"/>
        <w:rPr>
          <w:b/>
          <w:b/>
          <w:color w:val="B7B7B7"/>
        </w:rPr>
      </w:pPr>
      <w:r>
        <w:rPr>
          <w:b/>
          <w:color w:val="B7B7B7"/>
        </w:rPr>
        <w:t>[Instructions: Answer what is the purpose of a technical safety concept?]</w:t>
      </w:r>
    </w:p>
    <w:p>
      <w:pPr>
        <w:pStyle w:val="Heading1"/>
        <w:spacing w:before="0" w:after="0"/>
        <w:rPr/>
      </w:pPr>
      <w:bookmarkStart w:id="17" w:name="_757cx6xm46zb"/>
      <w:bookmarkEnd w:id="17"/>
      <w:r>
        <w:rPr/>
        <w:t>Inputs to the Technical Safety Concept</w:t>
      </w:r>
    </w:p>
    <w:p>
      <w:pPr>
        <w:pStyle w:val="Heading2"/>
        <w:spacing w:before="0" w:after="0"/>
        <w:rPr/>
      </w:pPr>
      <w:bookmarkStart w:id="18" w:name="_2f9rjqxbsp2"/>
      <w:bookmarkEnd w:id="18"/>
      <w:r>
        <w:rPr/>
        <w:t>Functional Safety Requirements</w:t>
      </w:r>
    </w:p>
    <w:p>
      <w:pPr>
        <w:pStyle w:val="Normal"/>
        <w:spacing w:before="0" w:after="0"/>
        <w:rPr/>
      </w:pPr>
      <w:r>
        <w:rPr>
          <w:b/>
          <w:color w:val="B7B7B7"/>
        </w:rPr>
        <w:t>[Instructions: Provide the functional safety requirements derived in the functional safety concept ]</w:t>
      </w:r>
    </w:p>
    <w:p>
      <w:pPr>
        <w:pStyle w:val="Normal"/>
        <w:spacing w:before="0" w:after="0"/>
        <w:rPr>
          <w:b w:val="false"/>
          <w:b w:val="false"/>
          <w:bCs w:val="false"/>
          <w:color w:val="000000"/>
        </w:rPr>
      </w:pPr>
      <w:r>
        <w:rPr>
          <w:b w:val="false"/>
          <w:bCs w:val="false"/>
          <w:color w:val="000000"/>
        </w:rPr>
        <w:t xml:space="preserve">The goal of this document is to determine </w:t>
      </w:r>
      <w:r>
        <w:rPr>
          <w:b w:val="false"/>
          <w:bCs w:val="false"/>
          <w:color w:val="000000"/>
        </w:rPr>
        <w:t xml:space="preserve">take the functional safety requiements defined in the  Functional Safety Concept and convert them into technical safety requirements. </w:t>
      </w:r>
      <w:r>
        <w:rPr>
          <w:b w:val="false"/>
          <w:bCs w:val="false"/>
          <w:color w:val="000000"/>
        </w:rPr>
        <w:t xml:space="preserve">In addtition it lists other requirements invloving detecting faults, communications between different subsystems, methods for reaching a safe state, implementing warnings, and preventing latent faults. </w:t>
      </w:r>
      <w:r>
        <w:rPr>
          <w:b w:val="false"/>
          <w:bCs w:val="false"/>
          <w:color w:val="000000"/>
        </w:rPr>
        <w:t xml:space="preserve">These are more focused requirements targeting the subsystems of the overall system. Furthermore, these technical safety requirements are assigned to a specific resource in the system architecture. </w:t>
      </w:r>
    </w:p>
    <w:p>
      <w:pPr>
        <w:pStyle w:val="Normal"/>
        <w:spacing w:before="0" w:after="0"/>
        <w:rPr/>
      </w:pPr>
      <w:r>
        <w:rPr/>
      </w:r>
    </w:p>
    <w:p>
      <w:pPr>
        <w:pStyle w:val="Normal"/>
        <w:spacing w:before="0" w:after="0"/>
        <w:rPr/>
      </w:pPr>
      <w:r>
        <w:rPr/>
      </w:r>
    </w:p>
    <w:tbl>
      <w:tblPr>
        <w:tblStyle w:val="Table2"/>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Functional</w:t>
            </w:r>
          </w:p>
          <w:p>
            <w:pPr>
              <w:pStyle w:val="Normal"/>
              <w:keepNext w:val="false"/>
              <w:keepLines w:val="false"/>
              <w:widowControl w:val="false"/>
              <w:pBdr/>
              <w:shd w:val="clear" w:fill="auto"/>
              <w:spacing w:lineRule="auto" w:line="240" w:before="0" w:after="0"/>
              <w:ind w:left="0" w:right="0" w:hanging="0"/>
              <w:jc w:val="left"/>
              <w:rPr/>
            </w:pPr>
            <w:r>
              <w:rPr/>
              <w:t>Safety</w:t>
            </w:r>
          </w:p>
          <w:p>
            <w:pPr>
              <w:pStyle w:val="Normal"/>
              <w:keepNext w:val="false"/>
              <w:keepLines w:val="false"/>
              <w:widowControl w:val="false"/>
              <w:pBdr/>
              <w:shd w:val="clear" w:fill="auto"/>
              <w:spacing w:lineRule="auto" w:line="240" w:before="0" w:after="0"/>
              <w:ind w:left="0" w:right="0" w:hanging="0"/>
              <w:jc w:val="left"/>
              <w:rPr/>
            </w:pPr>
            <w:r>
              <w:rPr/>
              <w:t>Requirement</w:t>
            </w:r>
          </w:p>
          <w:p>
            <w:pPr>
              <w:pStyle w:val="Normal"/>
              <w:keepNext w:val="false"/>
              <w:keepLines w:val="false"/>
              <w:widowControl w:val="false"/>
              <w:pBdr/>
              <w:shd w:val="clear" w:fill="auto"/>
              <w:spacing w:lineRule="auto" w:line="240" w:before="0" w:after="0"/>
              <w:ind w:left="0" w:right="0" w:hanging="0"/>
              <w:jc w:val="left"/>
              <w:rPr/>
            </w:pPr>
            <w:r>
              <w:rPr/>
              <w:t>01-01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 xml:space="preserve">power steering ECU </w:t>
            </w:r>
            <w:r>
              <w:rPr/>
              <w:t>shall ensure that the lane departure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50ms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Set Vibration Torque to 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power steering ECU</w:t>
            </w:r>
            <w:r>
              <w:rPr/>
              <w:t xml:space="preserve"> shall ensure that the lane departure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50ms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Set Vibration Torque to 0</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 </w:t>
            </w:r>
            <w:r>
              <w:rPr/>
              <w:t>lane keeping assistance function disabled</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rPr/>
      </w:pPr>
      <w:bookmarkStart w:id="19" w:name="_qp3s9pvua9mt"/>
      <w:bookmarkEnd w:id="19"/>
      <w:r>
        <w:rPr/>
        <w:t>Refined System Architecture from Functional Safety Concept</w:t>
      </w:r>
    </w:p>
    <w:p>
      <w:pPr>
        <w:pStyle w:val="Normal"/>
        <w:spacing w:before="0" w:after="0"/>
        <w:rPr/>
      </w:pPr>
      <w:r>
        <w:rPr/>
      </w:r>
    </w:p>
    <w:p>
      <w:pPr>
        <w:pStyle w:val="Normal"/>
        <w:spacing w:before="0" w:after="0"/>
        <w:rPr/>
      </w:pPr>
      <w:r>
        <w:rPr>
          <w:b/>
          <w:color w:val="B7B7B7"/>
        </w:rPr>
        <w:t>[Instructions: Provide the refined system architecture from the functional safety concept]</w:t>
      </w:r>
    </w:p>
    <w:p>
      <w:pPr>
        <w:pStyle w:val="Normal"/>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rPr/>
      </w:pPr>
      <w:r>
        <w:rPr/>
      </w:r>
      <w:bookmarkStart w:id="20" w:name="_qvk4x8rvn2fn"/>
      <w:bookmarkStart w:id="21" w:name="_qvk4x8rvn2fn"/>
      <w:bookmarkEnd w:id="21"/>
    </w:p>
    <w:p>
      <w:pPr>
        <w:pStyle w:val="Heading3"/>
        <w:spacing w:before="0" w:after="0"/>
        <w:rPr/>
      </w:pPr>
      <w:bookmarkStart w:id="22" w:name="_cqb49updinx4"/>
      <w:bookmarkEnd w:id="22"/>
      <w:r>
        <w:rPr/>
        <w:t>Functional overview of architecture elements</w:t>
      </w:r>
    </w:p>
    <w:p>
      <w:pPr>
        <w:pStyle w:val="Normal"/>
        <w:spacing w:before="0" w:after="0"/>
        <w:rPr/>
      </w:pPr>
      <w:r>
        <w:rPr>
          <w:b/>
          <w:color w:val="B7B7B7"/>
        </w:rPr>
        <w:t>[Instructions: Provide a description for each functional safety element; what is each element's purpose in the lane assistance item? ]</w:t>
      </w:r>
    </w:p>
    <w:p>
      <w:pPr>
        <w:pStyle w:val="Normal"/>
        <w:spacing w:before="0" w:after="0"/>
        <w:rPr/>
      </w:pPr>
      <w:r>
        <w:rPr/>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Element</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Description</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Visualizes the road in front of the vehicle. </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Lane Sensing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Det</w:t>
            </w:r>
            <w:r>
              <w:rPr/>
              <w:t>e</w:t>
            </w:r>
            <w:r>
              <w:rPr/>
              <w:t>rm</w:t>
            </w:r>
            <w:r>
              <w:rPr/>
              <w:t>i</w:t>
            </w:r>
            <w:r>
              <w:rPr/>
              <w:t xml:space="preserve">nes the edges of the lane and </w:t>
            </w:r>
            <w:r>
              <w:rPr/>
              <w:t xml:space="preserve">heading, passes this information to other ECUs. </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Torque request generator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Recognizes that the driver is departing the lane. Requests activation of lane keeping assistant. </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Displays warning lights</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On/Off Status</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Lights up lane assistance indicator based on lane assistance state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Assistant Active/Inactive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Lights up lane assistance indicator based on lane assistance state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malfunction warning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 xml:space="preserve">Lights up if lane assistance malfunction indicator if a fault has occured. </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Driver Steering Torque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Determines the amount of torque the driver is applying to the steering wheel</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Electronic Power Steering (EPS) ECU - Driver Steering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Reads torque sensor to determine the amount of torque driver is applying</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Normal Lane Assistance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Monitors driver steering torque. Decides on whether or not to activate lane departure warning or lane keeping assistnt. </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Departure Warning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Decides how much vibration to apply to the steering wheel to warn of lane departure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Keeping Assistant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Figures out how much assisting torque to apply to the steering wheel to help to maintaion lane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Final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Applies final limits on vibration amplitude and frequency. </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Motor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Applies additional torque to the steering wheel per direction of the Power Steering ECU</w:t>
            </w:r>
          </w:p>
        </w:tc>
      </w:tr>
    </w:tbl>
    <w:p>
      <w:pPr>
        <w:pStyle w:val="Normal"/>
        <w:spacing w:before="0" w:after="0"/>
        <w:rPr/>
      </w:pPr>
      <w:r>
        <w:rPr/>
      </w:r>
    </w:p>
    <w:p>
      <w:pPr>
        <w:pStyle w:val="Heading1"/>
        <w:spacing w:before="0" w:after="0"/>
        <w:rPr/>
      </w:pPr>
      <w:bookmarkStart w:id="23" w:name="_mx8us8onanqo"/>
      <w:bookmarkEnd w:id="23"/>
      <w:r>
        <w:rPr/>
        <w:t>Technical Safety Concept</w:t>
      </w:r>
    </w:p>
    <w:p>
      <w:pPr>
        <w:pStyle w:val="Normal"/>
        <w:spacing w:before="0" w:after="0"/>
        <w:rPr/>
      </w:pPr>
      <w:r>
        <w:rPr/>
      </w:r>
    </w:p>
    <w:p>
      <w:pPr>
        <w:pStyle w:val="Heading2"/>
        <w:spacing w:before="0" w:after="0"/>
        <w:rPr/>
      </w:pPr>
      <w:bookmarkStart w:id="24" w:name="_lnxjuovv6kca"/>
      <w:bookmarkEnd w:id="24"/>
      <w:r>
        <w:rPr/>
        <w:t>Technical Safety Requirements</w:t>
      </w:r>
    </w:p>
    <w:p>
      <w:pPr>
        <w:pStyle w:val="Normal"/>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pacing w:before="0" w:after="0"/>
        <w:rPr/>
      </w:pPr>
      <w:r>
        <w:rPr/>
      </w:r>
    </w:p>
    <w:p>
      <w:pPr>
        <w:pStyle w:val="Normal"/>
        <w:spacing w:before="0" w:after="0"/>
        <w:rPr>
          <w:b/>
          <w:b/>
        </w:rPr>
      </w:pPr>
      <w:r>
        <w:rPr>
          <w:b/>
        </w:rPr>
        <w:t>Lane Departure Warning (LDW) Requirements:</w:t>
      </w:r>
    </w:p>
    <w:p>
      <w:pPr>
        <w:pStyle w:val="Normal"/>
        <w:spacing w:before="0" w:after="0"/>
        <w:rPr/>
      </w:pPr>
      <w:r>
        <w:rPr/>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tblStyle w:val="Table4"/>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tblStyle w:val="Table5"/>
        <w:tblW w:w="9551"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electornic power steering Torque’ component is less than ‘Max_Torque_Amplitude’</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p>
            <w:pPr>
              <w:pStyle w:val="Normal"/>
              <w:widowControl w:val="false"/>
              <w:spacing w:lineRule="auto" w:line="240" w:before="0" w:after="0"/>
              <w:rPr/>
            </w:pPr>
            <w:r>
              <w:rP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 data transmission fo ‘LDW_Torque_Request’ signal shal be ensured</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Memory test shall be conducted at start up of the EPS ECU to check for any faults in memory. </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Ignition Cycle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 Test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bl>
    <w:p>
      <w:pPr>
        <w:pStyle w:val="Normal"/>
        <w:spacing w:before="0" w:after="0"/>
        <w:rPr/>
      </w:pPr>
      <w:r>
        <w:rPr/>
      </w:r>
    </w:p>
    <w:p>
      <w:pPr>
        <w:pStyle w:val="Normal"/>
        <w:spacing w:before="0" w:after="0"/>
        <w:rPr/>
      </w:pPr>
      <w:r>
        <w:rPr/>
      </w:r>
    </w:p>
    <w:p>
      <w:pPr>
        <w:pStyle w:val="Normal"/>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tblStyle w:val="Table6"/>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Technical Safety Requirements related to Functional Safety Requirement 01-02 are:</w:t>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60"/>
        <w:gridCol w:w="3705"/>
        <w:gridCol w:w="374"/>
        <w:gridCol w:w="1170"/>
        <w:gridCol w:w="1665"/>
        <w:gridCol w:w="1050"/>
      </w:tblGrid>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LDW safety component shall ensure that the </w:t>
            </w:r>
            <w:r>
              <w:rPr/>
              <w:t>frequency</w:t>
            </w:r>
            <w:r>
              <w:rPr/>
              <w:t xml:space="preserve"> of the ‘LDW_Torque_Request’ sent to the ‘Final electornic power steering Torque’ component is less than ‘Max_Torque_</w:t>
            </w:r>
            <w:r>
              <w:rPr/>
              <w:t>Frequency</w:t>
            </w:r>
            <w:r>
              <w:rPr/>
              <w: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p>
            <w:pPr>
              <w:pStyle w:val="Normal"/>
              <w:widowControl w:val="false"/>
              <w:spacing w:lineRule="auto" w:line="240" w:before="0" w:after="0"/>
              <w:rPr/>
            </w:pPr>
            <w:r>
              <w:rPr/>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 data transmission fo ‘LDW_Torque_Request’ signal shal be ensured</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Memory test shall be conducted at start up of the EPS ECU to check for any faults in memory. </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Ignition Cycle</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 Test</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Torque Request Amplitude shall be set to zero</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Lane Departure Warning (LDW) Verification and Validation Acceptance Criteria:</w:t>
      </w:r>
    </w:p>
    <w:p>
      <w:pPr>
        <w:pStyle w:val="Normal"/>
        <w:spacing w:before="0" w:after="0"/>
        <w:rPr/>
      </w:pPr>
      <w:r>
        <w:rPr/>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pacing w:before="0" w:after="0"/>
        <w:rPr>
          <w:b/>
          <w:b/>
          <w:color w:val="B7B7B7"/>
        </w:rPr>
      </w:pPr>
      <w:r>
        <w:rPr>
          <w:b/>
          <w:color w:val="B7B7B7"/>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Requirements:</w:t>
      </w:r>
    </w:p>
    <w:p>
      <w:pPr>
        <w:pStyle w:val="Normal"/>
        <w:spacing w:before="0" w:after="0"/>
        <w:rPr>
          <w:b/>
          <w:b/>
        </w:rPr>
      </w:pPr>
      <w:r>
        <w:rPr>
          <w:b/>
        </w:rPr>
      </w:r>
    </w:p>
    <w:p>
      <w:pPr>
        <w:pStyle w:val="Normal"/>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tblStyle w:val="Table8"/>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keeping assistance torque is applied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tblStyle w:val="Table9"/>
        <w:tblW w:w="953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w:t>
            </w:r>
            <w:r>
              <w:rPr/>
              <w:t>LKA</w:t>
            </w:r>
            <w:r>
              <w:rPr/>
              <w:t xml:space="preserve"> safety component shall ensure that ‘</w:t>
            </w:r>
            <w:r>
              <w:rPr/>
              <w:t>LKA_Time_Activated_ms</w:t>
            </w:r>
            <w:r>
              <w:rPr/>
              <w:t>’ is less than ‘Max_</w:t>
            </w:r>
            <w:r>
              <w:rPr/>
              <w:t>LKA_Time_Acitvated_ms</w:t>
            </w:r>
            <w:r>
              <w:rPr/>
              <w: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 </w:t>
            </w:r>
            <w:r>
              <w:rPr/>
              <w:t>LKW Safety</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t>
            </w:r>
            <w:r>
              <w:rPr/>
              <w:t>LKA_enable’ shall be set to False</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Validity and integrity of the </w:t>
            </w:r>
            <w:r>
              <w:rPr/>
              <w:t>timer measuring LKA_Time_Activated_ms shall be ensured</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Timer</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t>
            </w:r>
            <w:r>
              <w:rPr/>
              <w:t>LKA_enable’ shall be set to False</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LKA  function, it shall deactivate the LKA  feature shall be disabled</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 </w:t>
            </w:r>
            <w:r>
              <w:rPr/>
              <w:t>LKW Safety</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t>
            </w:r>
            <w:r>
              <w:rPr/>
              <w:t>LKA_enable’ shall be set to False</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LKA function deactivates the LKA feature, the ‘LKA Safety’ software block shall send a signal to the car display ECU to turn on a warning light.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 </w:t>
            </w:r>
            <w:r>
              <w:rPr/>
              <w:t>LKW Safety</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t>
            </w:r>
            <w:r>
              <w:rPr/>
              <w:t>LKA_enable’ shall be set to False</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Memory test shall be conducted at start up of the EPS ECU to check for any faults in memory.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Ignition Cycle</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 Test</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t>
            </w:r>
            <w:r>
              <w:rPr/>
              <w:t>LKA_enable’ shall be set to False</w:t>
            </w:r>
          </w:p>
        </w:tc>
      </w:tr>
    </w:tbl>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Verification and Validation Acceptance Criteria:</w:t>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0" w:after="0"/>
        <w:rPr/>
      </w:pPr>
      <w:bookmarkStart w:id="25" w:name="_74udkdvf7nod"/>
      <w:bookmarkEnd w:id="25"/>
      <w:r>
        <w:rPr/>
        <w:t>Refinement of the System Architecture</w:t>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pacing w:before="0" w:after="0"/>
        <w:rPr>
          <w:b/>
          <w:b/>
          <w:color w:val="B7B7B7"/>
        </w:rPr>
      </w:pPr>
      <w:r>
        <w:rPr>
          <w:b/>
          <w:color w:val="B7B7B7"/>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Heading2"/>
        <w:spacing w:before="0" w:after="0"/>
        <w:rPr/>
      </w:pPr>
      <w:bookmarkStart w:id="26" w:name="_8cs5or9n3i4"/>
      <w:bookmarkEnd w:id="26"/>
      <w:r>
        <w:rPr/>
        <w:t>Allocation of Technical Safety Requirements to Architecture Elements</w:t>
      </w:r>
    </w:p>
    <w:p>
      <w:pPr>
        <w:pStyle w:val="Normal"/>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pacing w:before="0" w:after="0"/>
        <w:rPr/>
      </w:pPr>
      <w:r>
        <w:rPr/>
      </w:r>
    </w:p>
    <w:p>
      <w:pPr>
        <w:pStyle w:val="Normal"/>
        <w:spacing w:before="0" w:after="0"/>
        <w:rPr/>
      </w:pPr>
      <w:r>
        <w:rPr/>
        <w:t>All technial safety requirements discussed in this document are allocated to the Electronic Power Steering ECU.</w:t>
      </w:r>
    </w:p>
    <w:p>
      <w:pPr>
        <w:pStyle w:val="Normal"/>
        <w:spacing w:before="0" w:after="0"/>
        <w:rPr/>
      </w:pPr>
      <w:r>
        <w:rPr/>
      </w:r>
    </w:p>
    <w:p>
      <w:pPr>
        <w:pStyle w:val="Heading2"/>
        <w:spacing w:before="0" w:after="0"/>
        <w:rPr/>
      </w:pPr>
      <w:bookmarkStart w:id="27" w:name="_4w6r8buy4lrp"/>
      <w:bookmarkEnd w:id="27"/>
      <w:r>
        <w:rPr/>
        <w:t>Warning and Degradation Concept</w:t>
      </w:r>
    </w:p>
    <w:p>
      <w:pPr>
        <w:pStyle w:val="Normal"/>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pacing w:before="0" w:after="0"/>
        <w:rPr>
          <w:b/>
          <w:b/>
          <w:color w:val="B7B7B7"/>
        </w:rPr>
      </w:pPr>
      <w:r>
        <w:rPr>
          <w:b/>
          <w:color w:val="B7B7B7"/>
        </w:rPr>
      </w:r>
    </w:p>
    <w:p>
      <w:pPr>
        <w:pStyle w:val="Normal"/>
        <w:spacing w:before="0" w:after="0"/>
        <w:rPr/>
      </w:pPr>
      <w:r>
        <w:rPr>
          <w:b/>
          <w:color w:val="B7B7B7"/>
        </w:rPr>
        <w:t>Oftentimes, a technical safety analysis will lead to a more detailed warning and degradation concept. ]</w:t>
      </w:r>
    </w:p>
    <w:p>
      <w:pPr>
        <w:pStyle w:val="Normal"/>
        <w:spacing w:before="0" w:after="0"/>
        <w:rPr>
          <w:b/>
          <w:b/>
          <w:color w:val="B7B7B7"/>
        </w:rPr>
      </w:pPr>
      <w:r>
        <w:rPr/>
      </w:r>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pBdr/>
              <w:shd w:val="clear" w:fill="auto"/>
              <w:spacing w:lineRule="auto" w:line="240" w:before="0" w:after="0"/>
              <w:ind w:left="0" w:right="0" w:hanging="0"/>
              <w:jc w:val="left"/>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Turn 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Amplitude exceeds Max_Torque_Amplitude or frequency exceeds Max_Torque_Frequency</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Light on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Turn 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Torque applied for longer than Max_Duration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Note in user’s manual</w:t>
            </w:r>
          </w:p>
        </w:tc>
      </w:tr>
    </w:tbl>
    <w:p>
      <w:pPr>
        <w:pStyle w:val="Normal"/>
        <w:spacing w:before="0" w:after="0"/>
        <w:rPr>
          <w:b/>
          <w:b/>
          <w:color w:val="B7B7B7"/>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LibreOffice/6.0.4.2$Windows_X86_64 LibreOffice_project/9b0d9b32d5dcda91d2f1a96dc04c645c450872bf</Application>
  <Pages>13</Pages>
  <Words>2144</Words>
  <Characters>12289</Characters>
  <CharactersWithSpaces>14130</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2018-06-22T23:55:24Z</dcterms:modified>
  <cp:revision>1</cp:revision>
  <dc:subject/>
  <dc:title/>
</cp:coreProperties>
</file>