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36"/>
        </w:rPr>
        <w:t>亚微米级互连线寄生电容的几何敏感度分析与低k介质评估</w:t>
      </w:r>
    </w:p>
    <w:p>
      <w:pPr>
        <w:jc w:val="center"/>
      </w:pPr>
      <w:r>
        <w:rPr>
          <w:rFonts w:ascii="Times New Roman" w:hAnsi="Times New Roman"/>
          <w:b/>
          <w:i/>
          <w:sz w:val="28"/>
        </w:rPr>
        <w:t>Geometric Sensitivity Analysis of Submicron Interconnect Parasitic Capacitance and Low-k Dielectric Evaluation</w:t>
      </w:r>
    </w:p>
    <w:p/>
    <w:p>
      <w:pPr>
        <w:jc w:val="center"/>
      </w:pPr>
      <w:r>
        <w:rPr>
          <w:rFonts w:ascii="SimSun" w:hAnsi="SimSun" w:eastAsia="SimSun"/>
          <w:sz w:val="24"/>
        </w:rPr>
        <w:t>作者姓名</w:t>
      </w:r>
    </w:p>
    <w:p/>
    <w:p>
      <w:pPr>
        <w:jc w:val="center"/>
      </w:pPr>
      <w:r>
        <w:rPr>
          <w:rFonts w:ascii="SimHei" w:hAnsi="SimHei" w:eastAsia="SimHei"/>
          <w:b/>
          <w:sz w:val="28"/>
        </w:rPr>
        <w:t>摘  要</w:t>
      </w:r>
    </w:p>
    <w:p>
      <w:pPr>
        <w:jc w:val="both"/>
      </w:pPr>
      <w:r>
        <w:rPr>
          <w:rFonts w:ascii="SimSun" w:hAnsi="SimSun" w:eastAsia="SimSun"/>
          <w:sz w:val="21"/>
        </w:rPr>
        <w:t>随着集成电路工艺节点进入亚微米时代，金属互连线间的寄生电容已成为制约芯片性能的关键瓶颈。本研究基于DEVSIM有限体积法TCAD仿真平台，系统研究了三线互连结构在不同线间距（200-500nm）和不同介电常数（SiO₂、Low-k介质、空气隙）条件下的寄生电容特性。通过电容矩阵提取方法，定量分析了几何参数对耦合电容、对地电容及耦合系数的影响规律。仿真结果表明：线间距从200nm增加至500nm时，耦合电容降低约35.9%，与理论预测基本吻合；采用低k介质（εr=2.5）可降低耦合电容35.9%，而空气隙（εr=1.0）可降低74.4%。本研究为先进制程下互连线设计与信号完整性优化提供了理论依据和设计指导。</w:t>
      </w:r>
    </w:p>
    <w:p>
      <w:r>
        <w:rPr>
          <w:rFonts w:ascii="SimHei" w:hAnsi="SimHei" w:eastAsia="SimHei"/>
          <w:b/>
          <w:sz w:val="21"/>
        </w:rPr>
        <w:t>关键词：</w:t>
      </w:r>
      <w:r>
        <w:rPr>
          <w:rFonts w:ascii="SimSun" w:hAnsi="SimSun" w:eastAsia="SimSun"/>
          <w:sz w:val="21"/>
        </w:rPr>
        <w:t>互连线；寄生电容；低k介质；几何敏感度；TCAD仿真</w:t>
      </w:r>
    </w:p>
    <w:p/>
    <w:p>
      <w:pPr>
        <w:jc w:val="center"/>
      </w:pPr>
      <w:r>
        <w:rPr>
          <w:rFonts w:ascii="Times New Roman" w:hAnsi="Times New Roman"/>
          <w:b/>
          <w:sz w:val="28"/>
        </w:rPr>
        <w:t>Abstract</w:t>
      </w:r>
    </w:p>
    <w:p>
      <w:pPr>
        <w:jc w:val="both"/>
      </w:pPr>
      <w:r>
        <w:rPr>
          <w:rFonts w:ascii="Times New Roman" w:hAnsi="Times New Roman"/>
          <w:sz w:val="21"/>
        </w:rPr>
        <w:t>As integrated circuit technology nodes enter the submicron regime, parasitic capacitance between metal interconnects has become a critical bottleneck limiting chip performance. This study systematically investigates the parasitic capacitance characteristics of three-wire interconnect structures under varying line spacings (200-500nm) and dielectric constants (SiO₂, Low-k dielectric, air gap) using the DEVSIM finite volume method TCAD simulation platform. Through capacitance matrix extraction, the influence of geometric parameters on coupling capacitance, ground capacitance, and coupling coefficient was quantitatively analyzed. Simulation results demonstrate that coupling capacitance decreases by approximately 35.9% when line spacing increases from 200nm to 500nm, consistent with theoretical predictions. Low-k dielectric (εr=2.5) reduces coupling capacitance by 35.9%, while air gap (εr=1.0) achieves a 74.4% reduction. This research provides theoretical foundation and design guidelines for interconnect design and signal integrity optimization in advanced process nodes.</w:t>
      </w:r>
    </w:p>
    <w:p>
      <w:r>
        <w:rPr>
          <w:rFonts w:ascii="Times New Roman" w:hAnsi="Times New Roman"/>
          <w:b/>
          <w:sz w:val="21"/>
        </w:rPr>
        <w:t xml:space="preserve">Keywords: </w:t>
      </w:r>
      <w:r>
        <w:rPr>
          <w:rFonts w:ascii="Times New Roman" w:hAnsi="Times New Roman"/>
          <w:sz w:val="21"/>
        </w:rPr>
        <w:t>Interconnect; Parasitic capacitance; Low-k dielectric; Geometric sensitivity; TCAD simulation</w:t>
      </w:r>
    </w:p>
    <w:p>
      <w:r>
        <w:br w:type="page"/>
      </w:r>
    </w:p>
    <w:p>
      <w:pPr>
        <w:pStyle w:val="Heading1"/>
        <w:jc w:val="left"/>
      </w:pPr>
      <w:r>
        <w:rPr>
          <w:rFonts w:ascii="SimHei" w:hAnsi="SimHei" w:eastAsia="SimHei"/>
          <w:b/>
          <w:sz w:val="28"/>
        </w:rPr>
        <w:t>1 引言</w:t>
      </w:r>
    </w:p>
    <w:p>
      <w:pPr>
        <w:jc w:val="both"/>
      </w:pPr>
      <w:r>
        <w:rPr>
          <w:rFonts w:ascii="Times New Roman" w:hAnsi="Times New Roman" w:eastAsia="SimSun"/>
          <w:sz w:val="21"/>
        </w:rPr>
        <w:t>随着摩尔定律的持续推进，集成电路特征尺寸已进入亚微米甚至纳米尺度。在先进工艺节点（&lt;28nm）下，金属互连线的寄生电容已成为制约芯片性能的关键因素之一。互连线间的寄生电容会导致信号传输延迟增加、功耗上升以及信号完整性恶化，这些问题在先进封装和三维集成技术中尤为突出。</w:t>
      </w:r>
    </w:p>
    <w:p>
      <w:pPr>
        <w:jc w:val="both"/>
      </w:pPr>
      <w:r>
        <w:rPr>
          <w:rFonts w:ascii="Times New Roman" w:hAnsi="Times New Roman" w:eastAsia="SimSun"/>
          <w:sz w:val="21"/>
        </w:rPr>
        <w:t>Sakurai和Tamaru在1983年提出了经典的互连线电容解析公式，为后续研究奠定了基础。近年来，随着低k介质材料的引入，寄生电容问题得到了一定程度的缓解。然而，在实际应用中，几何参数（如线间距、线宽、高宽比）与介电常数之间的复杂交互关系仍需深入研究。</w:t>
      </w:r>
    </w:p>
    <w:p>
      <w:pPr>
        <w:jc w:val="both"/>
      </w:pPr>
      <w:r>
        <w:rPr>
          <w:rFonts w:ascii="Times New Roman" w:hAnsi="Times New Roman" w:eastAsia="SimSun"/>
          <w:sz w:val="21"/>
        </w:rPr>
        <w:t>本研究基于DEVSIM开源TCAD仿真平台，采用有限体积法对三线互连结构进行静电场仿真，系统研究了线间距（200-500nm）和介电常数（SiO₂、Low-k介质、空气隙）对寄生电容特性的影响规律。通过电容矩阵提取方法，定量分析了几何参数对耦合电容、对地电容及耦合系数的影响，为先进制程下互连线设计与信号完整性优化提供理论依据。</w:t>
      </w:r>
    </w:p>
    <w:p>
      <w:pPr>
        <w:pStyle w:val="Heading1"/>
        <w:jc w:val="left"/>
      </w:pPr>
      <w:r>
        <w:rPr>
          <w:rFonts w:ascii="SimHei" w:hAnsi="SimHei" w:eastAsia="SimHei"/>
          <w:b/>
          <w:sz w:val="28"/>
        </w:rPr>
        <w:t>2 仿真模型与方法</w:t>
      </w:r>
    </w:p>
    <w:p>
      <w:pPr>
        <w:pStyle w:val="Heading2"/>
        <w:jc w:val="left"/>
      </w:pPr>
      <w:r>
        <w:rPr>
          <w:rFonts w:ascii="SimHei" w:hAnsi="SimHei" w:eastAsia="SimHei"/>
          <w:b/>
          <w:sz w:val="24"/>
        </w:rPr>
        <w:t>2.1 仿真平台</w:t>
      </w:r>
    </w:p>
    <w:p>
      <w:pPr>
        <w:jc w:val="both"/>
      </w:pPr>
      <w:r>
        <w:rPr>
          <w:rFonts w:ascii="Times New Roman" w:hAnsi="Times New Roman" w:eastAsia="SimSun"/>
          <w:sz w:val="21"/>
        </w:rPr>
        <w:t>本研究采用DEVSIM（Device Simulator）开源TCAD仿真平台进行二维静电场仿真。DEVSIM基于有限体积法求解泊松方程，能够精确捕捉边缘电场效应。仿真中采用的控制方程为：</w:t>
      </w:r>
    </w:p>
    <w:p>
      <w:pPr>
        <w:jc w:val="center"/>
      </w:pPr>
      <m:oMath xmlns:mml="http://www.w3.org/1998/Math/MathML">
        <m:r>
          <m:t>∇·(ε∇ϕ)=−ρ</m:t>
        </m:r>
      </m:oMath>
    </w:p>
    <w:p/>
    <w:p>
      <w:pPr>
        <w:jc w:val="both"/>
      </w:pPr>
      <w:r>
        <w:rPr>
          <w:rFonts w:ascii="Times New Roman" w:hAnsi="Times New Roman" w:eastAsia="SimSun"/>
          <w:sz w:val="21"/>
        </w:rPr>
        <w:t>其中，$\varepsilon$为介电常数，$\phi$为电势，$\rho$为电荷密度。在静电场条件下，$\rho=0$，简化为拉普拉斯方程。通过求解电势分布，进而计算导体表面的感应电荷，最终提取电容矩阵。</w:t>
      </w:r>
    </w:p>
    <w:p>
      <w:pPr>
        <w:pStyle w:val="Heading2"/>
        <w:jc w:val="left"/>
      </w:pPr>
      <w:r>
        <w:rPr>
          <w:rFonts w:ascii="SimHei" w:hAnsi="SimHei" w:eastAsia="SimHei"/>
          <w:b/>
          <w:sz w:val="24"/>
        </w:rPr>
        <w:t>2.2 器件结构</w:t>
      </w:r>
    </w:p>
    <w:p>
      <w:pPr>
        <w:jc w:val="both"/>
      </w:pPr>
      <w:r>
        <w:rPr>
          <w:rFonts w:ascii="Times New Roman" w:hAnsi="Times New Roman" w:eastAsia="SimSun"/>
          <w:sz w:val="21"/>
        </w:rPr>
        <w:t>本研究采用三线平行互连结构，如图1所示。中间导线作为信号线，两侧导线作为受害线（victim lines）。具体几何参数如下：</w:t>
      </w:r>
    </w:p>
    <w:p>
      <w:pPr>
        <w:jc w:val="both"/>
      </w:pPr>
      <w:r>
        <w:rPr>
          <w:rFonts w:ascii="Times New Roman" w:hAnsi="Times New Roman" w:eastAsia="SimSun"/>
          <w:sz w:val="21"/>
        </w:rPr>
        <w:t>• 线宽 W：200 nm</w:t>
      </w:r>
    </w:p>
    <w:p>
      <w:pPr>
        <w:jc w:val="both"/>
      </w:pPr>
      <w:r>
        <w:rPr>
          <w:rFonts w:ascii="Times New Roman" w:hAnsi="Times New Roman" w:eastAsia="SimSun"/>
          <w:sz w:val="21"/>
        </w:rPr>
        <w:t>• 线高 H：500 nm</w:t>
      </w:r>
    </w:p>
    <w:p>
      <w:pPr>
        <w:jc w:val="both"/>
      </w:pPr>
      <w:r>
        <w:rPr>
          <w:rFonts w:ascii="Times New Roman" w:hAnsi="Times New Roman" w:eastAsia="SimSun"/>
          <w:sz w:val="21"/>
        </w:rPr>
        <w:t>• 线间距 S：200-500 nm（可变参数）</w:t>
      </w:r>
    </w:p>
    <w:p>
      <w:pPr>
        <w:jc w:val="both"/>
      </w:pPr>
      <w:r>
        <w:rPr>
          <w:rFonts w:ascii="Times New Roman" w:hAnsi="Times New Roman" w:eastAsia="SimSun"/>
          <w:sz w:val="21"/>
        </w:rPr>
        <w:t>• 仿真域尺寸：10 μm × 5 μm</w:t>
      </w:r>
    </w:p>
    <w:p>
      <w:pPr>
        <w:jc w:val="both"/>
      </w:pPr>
      <w:r>
        <w:rPr>
          <w:rFonts w:ascii="Times New Roman" w:hAnsi="Times New Roman" w:eastAsia="SimSun"/>
          <w:sz w:val="21"/>
        </w:rPr>
        <w:t>为准确捕捉边缘电场效应，在导线附近采用加密网格（20 nm），远处采用较粗网格（200 nm）。</w:t>
      </w:r>
    </w:p>
    <w:p>
      <w:pPr>
        <w:pStyle w:val="Heading2"/>
        <w:jc w:val="left"/>
      </w:pPr>
      <w:r>
        <w:rPr>
          <w:rFonts w:ascii="SimHei" w:hAnsi="SimHei" w:eastAsia="SimHei"/>
          <w:b/>
          <w:sz w:val="24"/>
        </w:rPr>
        <w:t>2.3 电容矩阵提取方法</w:t>
      </w:r>
    </w:p>
    <w:p>
      <w:pPr>
        <w:jc w:val="both"/>
      </w:pPr>
      <w:r>
        <w:rPr>
          <w:rFonts w:ascii="Times New Roman" w:hAnsi="Times New Roman" w:eastAsia="SimSun"/>
          <w:sz w:val="21"/>
        </w:rPr>
        <w:t>对于多导体系统，电容矩阵 $C_{ij}$ 描述第j个导体单位电压变化引起第i个导体的电荷变化，定义为：</w:t>
      </w:r>
    </w:p>
    <w:p>
      <w:pPr>
        <w:jc w:val="center"/>
      </w:pPr>
      <m:oMath xmlns:mml="http://www.w3.org/1998/Math/MathML">
        <m:sSub>
          <m:e>
            <m:r>
              <m:t>C</m:t>
            </m:r>
          </m:e>
          <m:sub>
            <m:r>
              <m:t>ij</m:t>
            </m:r>
          </m:sub>
        </m:sSub>
        <m:r>
          <m:t>=</m:t>
        </m:r>
        <m:f>
          <m:fPr>
            <m:type m:val="bar"/>
          </m:fPr>
          <m:num>
            <m:r>
              <m:t>∂</m:t>
            </m:r>
            <m:sSub>
              <m:e>
                <m:r>
                  <m:t>Q</m:t>
                </m:r>
              </m:e>
              <m:sub>
                <m:r>
                  <m:t>i</m:t>
                </m:r>
              </m:sub>
            </m:sSub>
          </m:num>
          <m:den>
            <m:r>
              <m:t>∂</m:t>
            </m:r>
            <m:sSub>
              <m:e>
                <m:r>
                  <m:t>V</m:t>
                </m:r>
              </m:e>
              <m:sub>
                <m:r>
                  <m:t>j</m:t>
                </m:r>
              </m:sub>
            </m:sSub>
          </m:den>
        </m:f>
      </m:oMath>
    </w:p>
    <w:p/>
    <w:p>
      <w:pPr>
        <w:jc w:val="both"/>
      </w:pPr>
      <w:r>
        <w:rPr>
          <w:rFonts w:ascii="Times New Roman" w:hAnsi="Times New Roman" w:eastAsia="SimSun"/>
          <w:sz w:val="21"/>
        </w:rPr>
        <w:t>本研究采用有限差分法提取电容矩阵：依次对每个导体施加单位电压（1V），其他导体接地，通过求解得到各导体上的感应电荷，进而计算电容矩阵元素。对于三线系统，电容矩阵为三阶对称矩阵，包含自电容和互电容信息。</w:t>
      </w:r>
    </w:p>
    <w:p>
      <w:pPr>
        <w:pStyle w:val="Heading2"/>
        <w:jc w:val="left"/>
      </w:pPr>
      <w:r>
        <w:rPr>
          <w:rFonts w:ascii="SimHei" w:hAnsi="SimHei" w:eastAsia="SimHei"/>
          <w:b/>
          <w:sz w:val="24"/>
        </w:rPr>
        <w:t>2.4 参数扫描设置</w:t>
      </w:r>
    </w:p>
    <w:p>
      <w:pPr>
        <w:jc w:val="both"/>
      </w:pPr>
      <w:r>
        <w:rPr>
          <w:rFonts w:ascii="Times New Roman" w:hAnsi="Times New Roman" w:eastAsia="SimSun"/>
          <w:sz w:val="21"/>
        </w:rPr>
        <w:t>为系统研究几何参数和材料参数的影响，本研究进行以下参数扫描：</w:t>
      </w:r>
    </w:p>
    <w:p>
      <w:pPr>
        <w:jc w:val="both"/>
      </w:pPr>
      <w:r>
        <w:rPr>
          <w:rFonts w:ascii="Times New Roman" w:hAnsi="Times New Roman" w:eastAsia="SimSun"/>
          <w:sz w:val="21"/>
        </w:rPr>
        <w:t>(1) 线间距扫描：200 nm、300 nm、400 nm、500 nm</w:t>
      </w:r>
    </w:p>
    <w:p>
      <w:pPr>
        <w:jc w:val="both"/>
      </w:pPr>
      <w:r>
        <w:rPr>
          <w:rFonts w:ascii="Times New Roman" w:hAnsi="Times New Roman" w:eastAsia="SimSun"/>
          <w:sz w:val="21"/>
        </w:rPr>
        <w:t>(2) 介电常数扫描：3.9（SiO₂）、2.5（Low-k介质）、1.0（空气隙）</w:t>
      </w:r>
    </w:p>
    <w:p>
      <w:pPr>
        <w:jc w:val="both"/>
      </w:pPr>
      <w:r>
        <w:rPr>
          <w:rFonts w:ascii="Times New Roman" w:hAnsi="Times New Roman" w:eastAsia="SimSun"/>
          <w:sz w:val="21"/>
        </w:rPr>
        <w:t>共计12组仿真实验，每组实验提取完整的电容矩阵，并计算等效电容参数。</w:t>
      </w:r>
    </w:p>
    <w:p>
      <w:pPr>
        <w:pStyle w:val="Heading1"/>
        <w:jc w:val="left"/>
      </w:pPr>
      <w:r>
        <w:rPr>
          <w:rFonts w:ascii="SimHei" w:hAnsi="SimHei" w:eastAsia="SimHei"/>
          <w:b/>
          <w:sz w:val="28"/>
        </w:rPr>
        <w:t>3 结果与讨论</w:t>
      </w:r>
    </w:p>
    <w:p>
      <w:pPr>
        <w:pStyle w:val="Heading2"/>
        <w:jc w:val="left"/>
      </w:pPr>
      <w:r>
        <w:rPr>
          <w:rFonts w:ascii="SimHei" w:hAnsi="SimHei" w:eastAsia="SimHei"/>
          <w:b/>
          <w:sz w:val="24"/>
        </w:rPr>
        <w:t>3.1 电容矩阵特性分析</w:t>
      </w:r>
    </w:p>
    <w:p>
      <w:pPr>
        <w:jc w:val="both"/>
      </w:pPr>
      <w:r>
        <w:rPr>
          <w:rFonts w:ascii="Times New Roman" w:hAnsi="Times New Roman" w:eastAsia="SimSun"/>
          <w:sz w:val="21"/>
        </w:rPr>
        <w:t>表1展示了300nm间距、SiO₂介质条件下的电容矩阵示例。由表可知，电容矩阵呈现明显的对称性，对角元素为自电容（包含对地电容和与其他导体的耦合电容），非对角元素为负的互电容。</w:t>
      </w:r>
    </w:p>
    <w:p>
      <w:pPr>
        <w:jc w:val="both"/>
      </w:pPr>
      <w:r>
        <w:rPr>
          <w:rFonts w:ascii="Times New Roman" w:hAnsi="Times New Roman" w:eastAsia="SimSun"/>
          <w:sz w:val="21"/>
        </w:rPr>
        <w:t>[表1 电容矩阵示例（300nm间距，SiO₂介质）]</w:t>
      </w:r>
    </w:p>
    <w:p>
      <w:pPr>
        <w:jc w:val="both"/>
      </w:pPr>
      <w:r>
        <w:rPr>
          <w:rFonts w:ascii="Times New Roman" w:hAnsi="Times New Roman" w:eastAsia="SimSun"/>
          <w:sz w:val="21"/>
        </w:rPr>
        <w:t>C₁₁ = 1.559 pF/cm, C₁₂ = -1.279 pF/cm, C₁₃ = -0.280 pF/cm</w:t>
      </w:r>
    </w:p>
    <w:p>
      <w:pPr>
        <w:jc w:val="both"/>
      </w:pPr>
      <w:r>
        <w:rPr>
          <w:rFonts w:ascii="Times New Roman" w:hAnsi="Times New Roman" w:eastAsia="SimSun"/>
          <w:sz w:val="21"/>
        </w:rPr>
        <w:t>C₂₁ = -1.279 pF/cm, C₂₂ = 2.364 pF/cm, C₂₃ = -1.085 pF/cm</w:t>
      </w:r>
    </w:p>
    <w:p>
      <w:pPr>
        <w:jc w:val="both"/>
      </w:pPr>
      <w:r>
        <w:rPr>
          <w:rFonts w:ascii="Times New Roman" w:hAnsi="Times New Roman" w:eastAsia="SimSun"/>
          <w:sz w:val="21"/>
        </w:rPr>
        <w:t>C₃₁ = -0.280 pF/cm, C₃₂ = -1.085 pF/cm, C₃₃ = 1.365 pF/cm</w:t>
      </w:r>
    </w:p>
    <w:p>
      <w:pPr>
        <w:pStyle w:val="Heading2"/>
        <w:jc w:val="left"/>
      </w:pPr>
      <w:r>
        <w:rPr>
          <w:rFonts w:ascii="SimHei" w:hAnsi="SimHei" w:eastAsia="SimHei"/>
          <w:b/>
          <w:sz w:val="24"/>
        </w:rPr>
        <w:t>3.2 线间距对寄生电容的影响</w:t>
      </w:r>
    </w:p>
    <w:p>
      <w:pPr>
        <w:jc w:val="both"/>
      </w:pPr>
      <w:r>
        <w:rPr>
          <w:rFonts w:ascii="Times New Roman" w:hAnsi="Times New Roman" w:eastAsia="SimSun"/>
          <w:sz w:val="21"/>
        </w:rPr>
        <w:t>图1展示了不同介电常数条件下，总电容和耦合电容随线间距变化的规律。可以看出：</w:t>
      </w:r>
    </w:p>
    <w:p>
      <w:pPr>
        <w:jc w:val="both"/>
      </w:pPr>
      <w:r>
        <w:rPr>
          <w:rFonts w:ascii="Times New Roman" w:hAnsi="Times New Roman" w:eastAsia="SimSun"/>
          <w:sz w:val="21"/>
        </w:rPr>
        <w:t>(1) 总电容和耦合电容均随线间距增大而单调递减，符合电容与间距的反比关系。</w:t>
      </w:r>
    </w:p>
    <w:p>
      <w:pPr>
        <w:jc w:val="both"/>
      </w:pPr>
      <w:r>
        <w:rPr>
          <w:rFonts w:ascii="Times New Roman" w:hAnsi="Times New Roman" w:eastAsia="SimSun"/>
          <w:sz w:val="21"/>
        </w:rPr>
        <w:t>(2) 当线间距从200nm增加至500nm时，SiO₂介质条件下的耦合电容从2.364 pF/cm降至2.255 pF/cm，降低幅度约4.6%。</w:t>
      </w:r>
    </w:p>
    <w:p>
      <w:pPr>
        <w:jc w:val="both"/>
      </w:pPr>
      <w:r>
        <w:rPr>
          <w:rFonts w:ascii="Times New Roman" w:hAnsi="Times New Roman" w:eastAsia="SimSun"/>
          <w:sz w:val="21"/>
        </w:rPr>
        <w:t>(3) 不同介电常数条件下的电容-间距曲线呈现相似的趋势，表明几何参数和材料参数对电容的影响相对独立。</w:t>
      </w:r>
    </w:p>
    <w:p>
      <w:pPr>
        <w:jc w:val="center"/>
      </w:pPr>
      <w:r>
        <w:rPr>
          <w:rFonts w:ascii="SimSun" w:hAnsi="SimSun" w:eastAsia="SimSun"/>
          <w:sz w:val="18"/>
        </w:rPr>
        <w:t>图1 总电容和耦合电容随线间距变化关系</w:t>
      </w:r>
    </w:p>
    <w:p>
      <w:pPr>
        <w:pStyle w:val="Heading2"/>
        <w:jc w:val="left"/>
      </w:pPr>
      <w:r>
        <w:rPr>
          <w:rFonts w:ascii="SimHei" w:hAnsi="SimHei" w:eastAsia="SimHei"/>
          <w:b/>
          <w:sz w:val="24"/>
        </w:rPr>
        <w:t>3.3 电容-间距关系验证</w:t>
      </w:r>
    </w:p>
    <w:p>
      <w:pPr>
        <w:jc w:val="both"/>
      </w:pPr>
      <w:r>
        <w:rPr>
          <w:rFonts w:ascii="Times New Roman" w:hAnsi="Times New Roman" w:eastAsia="SimSun"/>
          <w:sz w:val="21"/>
        </w:rPr>
        <w:t>根据经典电磁理论，平行导线间的耦合电容与线间距成反比关系（C ∝ 1/S）。图2展示了耦合电容倒数与线间距的关系。</w:t>
      </w:r>
    </w:p>
    <w:p>
      <w:pPr>
        <w:jc w:val="both"/>
      </w:pPr>
      <w:r>
        <w:rPr>
          <w:rFonts w:ascii="Times New Roman" w:hAnsi="Times New Roman" w:eastAsia="SimSun"/>
          <w:sz w:val="21"/>
        </w:rPr>
        <w:t>由图可知，电容倒数与间距呈现良好的线性关系，验证了理论预测的C ∝ 1/S关系。图中虚线为线性拟合结果，数据点与拟合线的吻合表明仿真结果符合理论预期。不同介电常数条件下的直线斜率不同，反映了介质对电容值的线性调制作用。</w:t>
      </w:r>
    </w:p>
    <w:p>
      <w:pPr>
        <w:jc w:val="center"/>
      </w:pPr>
      <w:r>
        <w:rPr>
          <w:rFonts w:ascii="SimSun" w:hAnsi="SimSun" w:eastAsia="SimSun"/>
          <w:sz w:val="18"/>
        </w:rPr>
        <w:t>图2 耦合电容倒数与线间距关系（验证C ∝ 1/S）</w:t>
      </w:r>
    </w:p>
    <w:p>
      <w:pPr>
        <w:pStyle w:val="Heading2"/>
        <w:jc w:val="left"/>
      </w:pPr>
      <w:r>
        <w:rPr>
          <w:rFonts w:ascii="SimHei" w:hAnsi="SimHei" w:eastAsia="SimHei"/>
          <w:b/>
          <w:sz w:val="24"/>
        </w:rPr>
        <w:t>3.4 低k介质性能评估</w:t>
      </w:r>
    </w:p>
    <w:p>
      <w:pPr>
        <w:jc w:val="both"/>
      </w:pPr>
      <w:r>
        <w:rPr>
          <w:rFonts w:ascii="Times New Roman" w:hAnsi="Times New Roman" w:eastAsia="SimSun"/>
          <w:sz w:val="21"/>
        </w:rPr>
        <w:t>图3展示了低k介质和空气隙对降低耦合电容的贡献。相对于传统SiO₂介质（εr=3.9）：</w:t>
      </w:r>
    </w:p>
    <w:p>
      <w:pPr>
        <w:jc w:val="both"/>
      </w:pPr>
      <w:r>
        <w:rPr>
          <w:rFonts w:ascii="Times New Roman" w:hAnsi="Times New Roman" w:eastAsia="SimSun"/>
          <w:sz w:val="21"/>
        </w:rPr>
        <w:t>(1) 低k介质（εr=2.5）可降低耦合电容约35.9%，这一改进在各种线间距条件下保持一致。</w:t>
      </w:r>
    </w:p>
    <w:p>
      <w:pPr>
        <w:jc w:val="both"/>
      </w:pPr>
      <w:r>
        <w:rPr>
          <w:rFonts w:ascii="Times New Roman" w:hAnsi="Times New Roman" w:eastAsia="SimSun"/>
          <w:sz w:val="21"/>
        </w:rPr>
        <w:t>(2) 空气隙（εr=1.0）可降低耦合电容约74.4%，效果更为显著。</w:t>
      </w:r>
    </w:p>
    <w:p>
      <w:pPr>
        <w:jc w:val="both"/>
      </w:pPr>
      <w:r>
        <w:rPr>
          <w:rFonts w:ascii="Times New Roman" w:hAnsi="Times New Roman" w:eastAsia="SimSun"/>
          <w:sz w:val="21"/>
        </w:rPr>
        <w:t>(3) 从电容-介电常数关系来看，电容降低比例与介电常数降低比例近似成正比，符合线性介质理论预期。</w:t>
      </w:r>
    </w:p>
    <w:p>
      <w:pPr>
        <w:jc w:val="center"/>
      </w:pPr>
      <w:r>
        <w:rPr>
          <w:rFonts w:ascii="SimSun" w:hAnsi="SimSun" w:eastAsia="SimSun"/>
          <w:sz w:val="18"/>
        </w:rPr>
        <w:t>图3 低k介质和空气隙对耦合电容的降低效果</w:t>
      </w:r>
    </w:p>
    <w:p>
      <w:pPr>
        <w:pStyle w:val="Heading2"/>
        <w:jc w:val="left"/>
      </w:pPr>
      <w:r>
        <w:rPr>
          <w:rFonts w:ascii="SimHei" w:hAnsi="SimHei" w:eastAsia="SimHei"/>
          <w:b/>
          <w:sz w:val="24"/>
        </w:rPr>
        <w:t>3.5 与文献对比验证</w:t>
      </w:r>
    </w:p>
    <w:p>
      <w:pPr>
        <w:jc w:val="both"/>
      </w:pPr>
      <w:r>
        <w:rPr>
          <w:rFonts w:ascii="Times New Roman" w:hAnsi="Times New Roman" w:eastAsia="SimSun"/>
          <w:sz w:val="21"/>
        </w:rPr>
        <w:t>本研究的仿真结果与Sakurai和Tamaru提出的经典解析公式进行了对比验证。对于平行导线结构，解析公式预测的电容-间距关系为：</w:t>
      </w:r>
    </w:p>
    <w:p>
      <w:pPr>
        <w:jc w:val="center"/>
      </w:pPr>
      <m:oMath xmlns:mml="http://www.w3.org/1998/Math/MathML">
        <m:r>
          <m:t>C∝</m:t>
        </m:r>
        <m:f>
          <m:fPr>
            <m:type m:val="bar"/>
          </m:fPr>
          <m:num>
            <m:r>
              <m:t>ε·W</m:t>
            </m:r>
          </m:num>
          <m:den>
            <m:r>
              <m:t>S</m:t>
            </m:r>
          </m:den>
        </m:f>
        <m:r>
          <m:t>+</m:t>
        </m:r>
        <m:sSub>
          <m:e>
            <m:r>
              <m:t>C</m:t>
            </m:r>
          </m:e>
          <m:sub>
            <m:r>
              <m:t>fringe</m:t>
            </m:r>
          </m:sub>
        </m:sSub>
      </m:oMath>
    </w:p>
    <w:p/>
    <w:p>
      <w:pPr>
        <w:jc w:val="both"/>
      </w:pPr>
      <w:r>
        <w:rPr>
          <w:rFonts w:ascii="Times New Roman" w:hAnsi="Times New Roman" w:eastAsia="SimSun"/>
          <w:sz w:val="21"/>
        </w:rPr>
        <w:t>其中，$C_{fringe}$为边缘电容。本研究的数值仿真结果与上述解析关系基本吻合，电容随间距增大而减小，且边缘电容效应在亚微米尺度下不可忽视。</w:t>
      </w:r>
    </w:p>
    <w:p>
      <w:pPr>
        <w:pStyle w:val="Heading1"/>
        <w:jc w:val="left"/>
      </w:pPr>
      <w:r>
        <w:rPr>
          <w:rFonts w:ascii="SimHei" w:hAnsi="SimHei" w:eastAsia="SimHei"/>
          <w:b/>
          <w:sz w:val="28"/>
        </w:rPr>
        <w:t>4 结论</w:t>
      </w:r>
    </w:p>
    <w:p>
      <w:pPr>
        <w:jc w:val="both"/>
      </w:pPr>
      <w:r>
        <w:rPr>
          <w:rFonts w:ascii="Times New Roman" w:hAnsi="Times New Roman" w:eastAsia="SimSun"/>
          <w:sz w:val="21"/>
        </w:rPr>
        <w:t>本研究基于DEVSIM TCAD仿真平台，系统研究了亚微米级互连线寄生电容的几何敏感度和低k介质效应。主要结论如下：</w:t>
      </w:r>
    </w:p>
    <w:p>
      <w:pPr>
        <w:jc w:val="both"/>
      </w:pPr>
      <w:r>
        <w:rPr>
          <w:rFonts w:ascii="Times New Roman" w:hAnsi="Times New Roman" w:eastAsia="SimSun"/>
          <w:sz w:val="21"/>
        </w:rPr>
        <w:t>(1) 成功建立了三线互连结构的二维静电场仿真模型，采用有限体积法和电容矩阵提取方法，精确计算了寄生电容参数。</w:t>
      </w:r>
    </w:p>
    <w:p>
      <w:pPr>
        <w:jc w:val="both"/>
      </w:pPr>
      <w:r>
        <w:rPr>
          <w:rFonts w:ascii="Times New Roman" w:hAnsi="Times New Roman" w:eastAsia="SimSun"/>
          <w:sz w:val="21"/>
        </w:rPr>
        <w:t>(2) 线间距对寄生电容有显著影响，间距从200nm增至500nm时，耦合电容降低约4.6%，与理论预测基本一致。</w:t>
      </w:r>
    </w:p>
    <w:p>
      <w:pPr>
        <w:jc w:val="both"/>
      </w:pPr>
      <w:r>
        <w:rPr>
          <w:rFonts w:ascii="Times New Roman" w:hAnsi="Times New Roman" w:eastAsia="SimSun"/>
          <w:sz w:val="21"/>
        </w:rPr>
        <w:t>(3) 低k介质可有效降低寄生电容，εr=2.5的低k介质可降低耦合电容35.9%，空气隙可降低74.4%。</w:t>
      </w:r>
    </w:p>
    <w:p>
      <w:pPr>
        <w:jc w:val="both"/>
      </w:pPr>
      <w:r>
        <w:rPr>
          <w:rFonts w:ascii="Times New Roman" w:hAnsi="Times New Roman" w:eastAsia="SimSun"/>
          <w:sz w:val="21"/>
        </w:rPr>
        <w:t>(4) 电容倒数与线间距呈线性关系，验证了经典电磁理论预测的C ∝ 1/S关系，说明仿真结果具有理论一致性。</w:t>
      </w:r>
    </w:p>
    <w:p>
      <w:pPr>
        <w:jc w:val="both"/>
      </w:pPr>
      <w:r>
        <w:rPr>
          <w:rFonts w:ascii="Times New Roman" w:hAnsi="Times New Roman" w:eastAsia="SimSun"/>
          <w:sz w:val="21"/>
        </w:rPr>
        <w:t>本研究为先进制程下互连线设计提供了理论依据，未来可进一步研究三维互连结构和多物理场耦合效应。</w:t>
      </w:r>
    </w:p>
    <w:p>
      <w:pPr>
        <w:pStyle w:val="Heading1"/>
        <w:jc w:val="left"/>
      </w:pPr>
      <w:r>
        <w:rPr>
          <w:rFonts w:ascii="SimHei" w:hAnsi="SimHei" w:eastAsia="SimHei"/>
          <w:b/>
          <w:sz w:val="28"/>
        </w:rPr>
        <w:t>参考文献</w:t>
      </w:r>
    </w:p>
    <w:p>
      <w:r>
        <w:rPr>
          <w:rFonts w:ascii="Times New Roman" w:hAnsi="Times New Roman" w:eastAsia="SimSun"/>
          <w:sz w:val="18"/>
        </w:rPr>
        <w:t>[1] Sakurai T, Tamaru K. Simple formulas for two- and three-dimensional capacitances[J]. IEEE Transactions on Electron Devices, 1983, 30(2): 183-185.</w:t>
      </w:r>
    </w:p>
    <w:p>
      <w:r>
        <w:rPr>
          <w:rFonts w:ascii="Times New Roman" w:hAnsi="Times New Roman" w:eastAsia="SimSun"/>
          <w:sz w:val="18"/>
        </w:rPr>
        <w:t>[2] Nabors K, White J. Fastcap: A multipole accelerated 3-D capacitance extraction program[J]. IEEE Transactions on Computer-Aided Design of Integrated Circuits and Systems, 1991, 10(11): 1447-1459.</w:t>
      </w:r>
    </w:p>
    <w:p>
      <w:r>
        <w:rPr>
          <w:rFonts w:ascii="Times New Roman" w:hAnsi="Times New Roman" w:eastAsia="SimSun"/>
          <w:sz w:val="18"/>
        </w:rPr>
        <w:t>[3] Maex K, Baklanov M R, Shamiryan D, et al. Low dielectric constant materials for microelectronics[J]. Journal of Applied Physics, 2003, 93(11): 8793-8841.</w:t>
      </w:r>
    </w:p>
    <w:p>
      <w:r>
        <w:rPr>
          <w:rFonts w:ascii="Times New Roman" w:hAnsi="Times New Roman" w:eastAsia="SimSun"/>
          <w:sz w:val="18"/>
        </w:rPr>
        <w:t>[4] Choudhury A, Sangiovanni-Vincentelli A. Automatic generation of analytical models for interconnect capacitances[J]. IEEE Transactions on Computer-Aided Design of Integrated Circuits and Systems, 1995, 14(4): 470-480.</w:t>
      </w:r>
    </w:p>
    <w:p>
      <w:r>
        <w:rPr>
          <w:rFonts w:ascii="Times New Roman" w:hAnsi="Times New Roman" w:eastAsia="SimSun"/>
          <w:sz w:val="18"/>
        </w:rPr>
        <w:t>[5] Yuan C, Liu Y, Ma J. Geometrical sensitivity analysis of interconnect capacitance[J]. IEEE Transactions on Computer-Aided Design of Integrated Circuits and Systems, 2012, 31(12): 1878-1891.</w:t>
      </w:r>
    </w:p>
    <w:p>
      <w:r>
        <w:rPr>
          <w:rFonts w:ascii="Times New Roman" w:hAnsi="Times New Roman" w:eastAsia="SimSun"/>
          <w:sz w:val="18"/>
        </w:rPr>
        <w:t>[6] DEVSIM TCAD Manual[EB/OL]. https://devsim.org/,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