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32"/>
        </w:rPr>
        <w:t>功率二极管反向恢复特性与载流子寿命及掺杂浓度的定量关系研究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摘要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及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使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立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空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依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关键词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1. 引言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1.1 研究背景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核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整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续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钳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着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力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发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逆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校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更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些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素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状</w:t>
      </w:r>
      <w:r>
        <w:rPr>
          <w:rFonts w:ascii="Times New Roman" w:hAnsi="Times New Roman"/>
        </w:rPr>
        <w:t>态</w:t>
      </w:r>
      <w:r>
        <w:rPr>
          <w:rFonts w:ascii="Times New Roman" w:hAnsi="Times New Roman"/>
        </w:rPr>
        <w:t>切</w:t>
      </w:r>
      <w:r>
        <w:rPr>
          <w:rFonts w:ascii="Times New Roman" w:hAnsi="Times New Roman"/>
        </w:rPr>
        <w:t>换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截</w:t>
      </w:r>
      <w:r>
        <w:rPr>
          <w:rFonts w:ascii="Times New Roman" w:hAnsi="Times New Roman"/>
        </w:rPr>
        <w:t>止</w:t>
      </w:r>
      <w:r>
        <w:rPr>
          <w:rFonts w:ascii="Times New Roman" w:hAnsi="Times New Roman"/>
        </w:rPr>
        <w:t>状</w:t>
      </w:r>
      <w:r>
        <w:rPr>
          <w:rFonts w:ascii="Times New Roman" w:hAnsi="Times New Roman"/>
        </w:rPr>
        <w:t>态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抽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后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段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仍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现</w:t>
      </w:r>
      <w:r>
        <w:rPr>
          <w:rFonts w:ascii="Times New Roman" w:hAnsi="Times New Roman"/>
        </w:rPr>
        <w:t>象</w:t>
      </w:r>
      <w:r>
        <w:rPr>
          <w:rFonts w:ascii="Times New Roman" w:hAnsi="Times New Roman"/>
        </w:rPr>
        <w:t>称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产</w:t>
      </w:r>
      <w:r>
        <w:rPr>
          <w:rFonts w:ascii="Times New Roman" w:hAnsi="Times New Roman"/>
        </w:rPr>
        <w:t>生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致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问</w:t>
      </w:r>
      <w:r>
        <w:rPr>
          <w:rFonts w:ascii="Times New Roman" w:hAnsi="Times New Roman"/>
        </w:rPr>
        <w:t>题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产</w:t>
      </w:r>
      <w:r>
        <w:rPr>
          <w:rFonts w:ascii="Times New Roman" w:hAnsi="Times New Roman"/>
        </w:rPr>
        <w:t>生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尖</w:t>
      </w:r>
      <w:r>
        <w:rPr>
          <w:rFonts w:ascii="Times New Roman" w:hAnsi="Times New Roman"/>
        </w:rPr>
        <w:t>峰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磁</w:t>
      </w:r>
      <w:r>
        <w:rPr>
          <w:rFonts w:ascii="Times New Roman" w:hAnsi="Times New Roman"/>
        </w:rPr>
        <w:t>干</w:t>
      </w:r>
      <w:r>
        <w:rPr>
          <w:rFonts w:ascii="Times New Roman" w:hAnsi="Times New Roman"/>
        </w:rPr>
        <w:t>扰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靠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路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1.2 反向恢复特性的影响因素</w:t>
      </w:r>
    </w:p>
    <w:p>
      <w:pPr>
        <w:ind w:firstLine="720"/>
      </w:pP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两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素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  <w:b/>
        </w:rPr>
        <w:t>（1）载流子寿命（τ）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短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目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业</w:t>
      </w:r>
      <w:r>
        <w:rPr>
          <w:rFonts w:ascii="Times New Roman" w:hAnsi="Times New Roman"/>
        </w:rPr>
        <w:t>界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辐</w:t>
      </w:r>
      <w:r>
        <w:rPr>
          <w:rFonts w:ascii="Times New Roman" w:hAnsi="Times New Roman"/>
        </w:rPr>
        <w:t>照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铂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金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引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深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（2）掺杂浓度（N_A/N_D）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并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容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1.3 研究现状与存在问题</w:t>
      </w:r>
    </w:p>
    <w:p>
      <w:pPr>
        <w:ind w:firstLine="720"/>
      </w:pPr>
      <w:r>
        <w:rPr>
          <w:rFonts w:ascii="Times New Roman" w:hAnsi="Times New Roman"/>
        </w:rPr>
        <w:t>目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集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几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寿命控制技术的开发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辐</w:t>
      </w:r>
      <w:r>
        <w:rPr>
          <w:rFonts w:ascii="Times New Roman" w:hAnsi="Times New Roman"/>
        </w:rPr>
        <w:t>照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离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重</w:t>
      </w:r>
      <w:r>
        <w:rPr>
          <w:rFonts w:ascii="Times New Roman" w:hAnsi="Times New Roman"/>
        </w:rPr>
        <w:t>金</w:t>
      </w:r>
      <w:r>
        <w:rPr>
          <w:rFonts w:ascii="Times New Roman" w:hAnsi="Times New Roman"/>
        </w:rPr>
        <w:t>属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些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往</w:t>
      </w:r>
      <w:r>
        <w:rPr>
          <w:rFonts w:ascii="Times New Roman" w:hAnsi="Times New Roman"/>
        </w:rPr>
        <w:t>往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漏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副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器件结构优化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缓</w:t>
      </w:r>
      <w:r>
        <w:rPr>
          <w:rFonts w:ascii="Times New Roman" w:hAnsi="Times New Roman"/>
        </w:rPr>
        <w:t>冲</w:t>
      </w:r>
      <w:r>
        <w:rPr>
          <w:rFonts w:ascii="Times New Roman" w:hAnsi="Times New Roman"/>
        </w:rPr>
        <w:t>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沟</w:t>
      </w:r>
      <w:r>
        <w:rPr>
          <w:rFonts w:ascii="Times New Roman" w:hAnsi="Times New Roman"/>
        </w:rPr>
        <w:t>槽</w:t>
      </w:r>
      <w:r>
        <w:rPr>
          <w:rFonts w:ascii="Times New Roman" w:hAnsi="Times New Roman"/>
        </w:rPr>
        <w:t>栅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抑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尖</w:t>
      </w:r>
      <w:r>
        <w:rPr>
          <w:rFonts w:ascii="Times New Roman" w:hAnsi="Times New Roman"/>
        </w:rPr>
        <w:t>峰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新型材料应用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碳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硅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氮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镓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禁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半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材</w:t>
      </w:r>
      <w:r>
        <w:rPr>
          <w:rFonts w:ascii="Times New Roman" w:hAnsi="Times New Roman"/>
        </w:rPr>
        <w:t>料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异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广</w:t>
      </w:r>
      <w:r>
        <w:rPr>
          <w:rFonts w:ascii="Times New Roman" w:hAnsi="Times New Roman"/>
        </w:rPr>
        <w:t>泛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然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现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仍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足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乏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多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仅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经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公</w:t>
      </w:r>
      <w:r>
        <w:rPr>
          <w:rFonts w:ascii="Times New Roman" w:hAnsi="Times New Roman"/>
        </w:rPr>
        <w:t>式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之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乏</w:t>
      </w:r>
      <w:r>
        <w:rPr>
          <w:rFonts w:ascii="Times New Roman" w:hAnsi="Times New Roman"/>
        </w:rPr>
        <w:t>完</w:t>
      </w:r>
      <w:r>
        <w:rPr>
          <w:rFonts w:ascii="Times New Roman" w:hAnsi="Times New Roman"/>
        </w:rPr>
        <w:t>整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析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难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实</w:t>
      </w:r>
      <w:r>
        <w:rPr>
          <w:rFonts w:ascii="Times New Roman" w:hAnsi="Times New Roman"/>
        </w:rPr>
        <w:t>际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缺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景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南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1.4 本文贡献</w:t>
      </w:r>
    </w:p>
    <w:p>
      <w:pPr>
        <w:ind w:firstLine="720"/>
      </w:pPr>
      <w:r>
        <w:rPr>
          <w:rFonts w:ascii="Times New Roman" w:hAnsi="Times New Roman"/>
        </w:rPr>
        <w:t>针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上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问</w:t>
      </w:r>
      <w:r>
        <w:rPr>
          <w:rFonts w:ascii="Times New Roman" w:hAnsi="Times New Roman"/>
        </w:rPr>
        <w:t>题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贡</w:t>
      </w:r>
      <w:r>
        <w:rPr>
          <w:rFonts w:ascii="Times New Roman" w:hAnsi="Times New Roman"/>
        </w:rPr>
        <w:t>献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立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并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揭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阐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；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空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2. 仿真模型与方法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2.1 DEVSIM仿真平台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限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积</w:t>
      </w:r>
      <w:r>
        <w:rPr>
          <w:rFonts w:ascii="Times New Roman" w:hAnsi="Times New Roman"/>
        </w:rPr>
        <w:t>法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</w:rPr>
        <w:t>解</w:t>
      </w:r>
      <w:r>
        <w:rPr>
          <w:rFonts w:ascii="Times New Roman" w:hAnsi="Times New Roman"/>
        </w:rPr>
        <w:t>漂</w:t>
      </w:r>
      <w:r>
        <w:rPr>
          <w:rFonts w:ascii="Times New Roman" w:hAnsi="Times New Roman"/>
        </w:rPr>
        <w:t>移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散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支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三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学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商</w:t>
      </w:r>
      <w:r>
        <w:rPr>
          <w:rFonts w:ascii="Times New Roman" w:hAnsi="Times New Roman"/>
        </w:rPr>
        <w:t>业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如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源</w:t>
      </w:r>
      <w:r>
        <w:rPr>
          <w:rFonts w:ascii="Times New Roman" w:hAnsi="Times New Roman"/>
        </w:rPr>
        <w:t>免</w:t>
      </w:r>
      <w:r>
        <w:rPr>
          <w:rFonts w:ascii="Times New Roman" w:hAnsi="Times New Roman"/>
        </w:rPr>
        <w:t>费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口</w:t>
      </w:r>
      <w:r>
        <w:rPr>
          <w:rFonts w:ascii="Times New Roman" w:hAnsi="Times New Roman"/>
        </w:rPr>
        <w:t>灵</w:t>
      </w:r>
      <w:r>
        <w:rPr>
          <w:rFonts w:ascii="Times New Roman" w:hAnsi="Times New Roman"/>
        </w:rPr>
        <w:t>活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易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自</w:t>
      </w:r>
      <w:r>
        <w:rPr>
          <w:rFonts w:ascii="Times New Roman" w:hAnsi="Times New Roman"/>
        </w:rPr>
        <w:t>动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批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2.2 器件结构与物理模型</w:t>
      </w:r>
    </w:p>
    <w:p>
      <w:pPr>
        <w:ind w:firstLine="720"/>
      </w:pPr>
      <w:r>
        <w:rPr>
          <w:rFonts w:ascii="Times New Roman" w:hAnsi="Times New Roman"/>
          <w:b/>
        </w:rPr>
        <w:t>（1）器件结构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总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受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宽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形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置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阶</w:t>
      </w:r>
      <w:r>
        <w:rPr>
          <w:rFonts w:ascii="Times New Roman" w:hAnsi="Times New Roman"/>
        </w:rPr>
        <w:t>跃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布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sz w:val="18"/>
          <w:vertAlign w:val="subscript"/>
        </w:rPr>
        <w:t>j</w:t>
      </w:r>
      <w:r>
        <w:rPr>
          <w:rFonts w:ascii="Times New Roman" w:hAnsi="Times New Roman"/>
        </w:rPr>
        <w:br/>
      </w:r>
    </w:p>
    <w:p/>
    <w:p>
      <w:pPr>
        <w:ind w:firstLine="720"/>
      </w:pPr>
      <w:r>
        <w:rPr>
          <w:rFonts w:ascii="Times New Roman" w:hAnsi="Times New Roman"/>
          <w:b/>
        </w:rPr>
        <w:t>（2）物理模型</w:t>
      </w:r>
    </w:p>
    <w:p>
      <w:pPr>
        <w:ind w:firstLine="720"/>
      </w:pP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括</w:t>
      </w:r>
      <w:r>
        <w:rPr>
          <w:rFonts w:ascii="Times New Roman" w:hAnsi="Times New Roman"/>
        </w:rPr>
        <w:t>：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漂移-扩散输运模型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梯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输</w:t>
      </w:r>
      <w:r>
        <w:rPr>
          <w:rFonts w:ascii="Times New Roman" w:hAnsi="Times New Roman"/>
        </w:rPr>
        <w:t>运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为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SRH复合模型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深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sz w:val="18"/>
          <w:vertAlign w:val="subscript"/>
        </w:rPr>
        <w:t>n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τ</w:t>
      </w:r>
      <w:r>
        <w:rPr>
          <w:rFonts w:ascii="Times New Roman" w:hAnsi="Times New Roman"/>
          <w:sz w:val="18"/>
          <w:vertAlign w:val="subscript"/>
        </w:rPr>
        <w:t>p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调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禁带变窄效应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带</w:t>
      </w:r>
      <w:r>
        <w:rPr>
          <w:rFonts w:ascii="Times New Roman" w:hAnsi="Times New Roman"/>
        </w:rPr>
        <w:t>隙</w:t>
      </w:r>
      <w:r>
        <w:rPr>
          <w:rFonts w:ascii="Times New Roman" w:hAnsi="Times New Roman"/>
        </w:rPr>
        <w:t>收</w:t>
      </w:r>
      <w:r>
        <w:rPr>
          <w:rFonts w:ascii="Times New Roman" w:hAnsi="Times New Roman"/>
        </w:rPr>
        <w:t>缩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应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碰撞电离模型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</w:p>
    <w:p>
      <w:pPr>
        <w:ind w:firstLine="720"/>
      </w:pPr>
      <w:r>
        <w:rPr>
          <w:rFonts w:ascii="Times New Roman" w:hAnsi="Times New Roman"/>
          <w:b/>
        </w:rPr>
        <w:t>（3）边界条件</w:t>
      </w:r>
    </w:p>
    <w:p>
      <w:pPr>
        <w:pStyle w:val="ListBullet"/>
        <w:ind w:left="360" w:hanging="360"/>
      </w:pPr>
      <w:r>
        <w:rPr>
          <w:rFonts w:ascii="Times New Roman" w:hAnsi="Times New Roman"/>
        </w:rPr>
        <w:t>阳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施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偏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</w:p>
    <w:p>
      <w:pPr>
        <w:pStyle w:val="ListBullet"/>
        <w:ind w:left="360" w:hanging="360"/>
      </w:pPr>
      <w:r>
        <w:rPr>
          <w:rFonts w:ascii="Times New Roman" w:hAnsi="Times New Roman"/>
        </w:rPr>
        <w:t>阴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地</w:t>
      </w:r>
    </w:p>
    <w:p>
      <w:pPr>
        <w:pStyle w:val="ListBullet"/>
        <w:ind w:left="360" w:hanging="360"/>
      </w:pPr>
      <w:r>
        <w:rPr>
          <w:rFonts w:ascii="Times New Roman" w:hAnsi="Times New Roman"/>
        </w:rPr>
        <w:t>温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置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2.3 参数扫描方案</w:t>
      </w:r>
    </w:p>
    <w:p>
      <w:pPr>
        <w:ind w:firstLine="720"/>
      </w:pP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扫</w:t>
      </w:r>
      <w:r>
        <w:rPr>
          <w:rFonts w:ascii="Times New Roman" w:hAnsi="Times New Roman"/>
        </w:rPr>
        <w:t>描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  <w:b/>
        </w:rPr>
        <w:t>（1）载流子寿命扫描</w:t>
      </w:r>
    </w:p>
    <w:p>
      <w:pPr>
        <w:ind w:firstLine="720"/>
      </w:pPr>
      <w:r>
        <w:rPr>
          <w:rFonts w:ascii="Times New Roman" w:hAnsi="Times New Roman"/>
        </w:rPr>
        <w:t>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</w:rPr>
        <w:t>u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-8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-7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-6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-5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-4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s</w:t>
      </w:r>
    </w:p>
    <w:p/>
    <w:p>
      <w:pPr>
        <w:ind w:firstLine="720"/>
      </w:pPr>
      <w:r>
        <w:rPr>
          <w:rFonts w:ascii="Times New Roman" w:hAnsi="Times New Roman"/>
        </w:rPr>
        <w:t>覆</w:t>
      </w:r>
      <w:r>
        <w:rPr>
          <w:rFonts w:ascii="Times New Roman" w:hAnsi="Times New Roman"/>
        </w:rPr>
        <w:t>盖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超</w:t>
      </w:r>
      <w:r>
        <w:rPr>
          <w:rFonts w:ascii="Times New Roman" w:hAnsi="Times New Roman"/>
        </w:rPr>
        <w:t>快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标</w:t>
      </w:r>
      <w:r>
        <w:rPr>
          <w:rFonts w:ascii="Times New Roman" w:hAnsi="Times New Roman"/>
        </w:rPr>
        <w:t>准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μ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全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（2）掺杂浓度扫描</w:t>
      </w:r>
    </w:p>
    <w:p>
      <w:pPr>
        <w:ind w:firstLine="720"/>
      </w:pPr>
      <w:r>
        <w:rPr>
          <w:rFonts w:ascii="Times New Roman" w:hAnsi="Times New Roman"/>
        </w:rPr>
        <w:t>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14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15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16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17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sz w:val="18"/>
          <w:vertAlign w:val="superscript"/>
        </w:rPr>
        <w:t>18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3</w:t>
      </w:r>
    </w:p>
    <w:p/>
    <w:p>
      <w:pPr>
        <w:ind w:firstLine="720"/>
      </w:pPr>
      <w:r>
        <w:rPr>
          <w:rFonts w:ascii="Times New Roman" w:hAnsi="Times New Roman"/>
        </w:rPr>
        <w:t>覆</w:t>
      </w:r>
      <w:r>
        <w:rPr>
          <w:rFonts w:ascii="Times New Roman" w:hAnsi="Times New Roman"/>
        </w:rPr>
        <w:t>盖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轻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重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全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2.4 性能参数提取</w:t>
      </w:r>
    </w:p>
    <w:p>
      <w:pPr>
        <w:ind w:firstLine="720"/>
      </w:pP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键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  <w:b/>
        </w:rPr>
        <w:t>（1）内建电势（V_bi）</w:t>
      </w:r>
    </w:p>
    <w:p/>
    <w:p>
      <w:pPr>
        <w:jc w:val="center"/>
      </w:pP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sz w:val="18"/>
          <w:vertAlign w:val="subscript"/>
        </w:rPr>
        <w:t>T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</w:p>
    <w:p/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征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（2）导通电阻（R_on）</w:t>
      </w:r>
    </w:p>
    <w:p>
      <w:pPr>
        <w:ind w:firstLine="720"/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偏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斜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倒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sz w:val="18"/>
          <w:vertAlign w:val="subscript"/>
        </w:rPr>
        <w:t>V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</w:p>
    <w:p/>
    <w:p>
      <w:pPr>
        <w:ind w:firstLine="720"/>
      </w:pPr>
      <w:r>
        <w:rPr>
          <w:rFonts w:ascii="Times New Roman" w:hAnsi="Times New Roman"/>
          <w:b/>
        </w:rPr>
        <w:t>（3）反向恢复电荷（Q_rr）</w:t>
      </w:r>
    </w:p>
    <w:p>
      <w:pPr>
        <w:ind w:firstLine="720"/>
      </w:pP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估</w:t>
      </w:r>
      <w:r>
        <w:rPr>
          <w:rFonts w:ascii="Times New Roman" w:hAnsi="Times New Roman"/>
        </w:rPr>
        <w:t>算</w:t>
      </w:r>
      <w:r>
        <w:rPr>
          <w:rFonts w:ascii="Times New Roman" w:hAnsi="Times New Roman"/>
        </w:rPr>
        <w:t>：</w:t>
      </w:r>
    </w:p>
    <w:p/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rr</m:t>
            </m:r>
          </m:sub>
        </m:sSub>
        <m:r>
          <m:t>=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u</m:t>
        </m:r>
        <m:r>
          <m:t>·</m:t>
        </m:r>
        <m:sSub>
          <m:e>
            <m:r>
              <m:rPr>
                <m:sty m:val="i"/>
              </m:rPr>
              <m:t>J</m:t>
            </m:r>
          </m:e>
          <m:sub>
            <m:r>
              <m:t>F</m:t>
            </m:r>
          </m:sub>
        </m:sSub>
      </m:oMath>
    </w:p>
    <w:p/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（4）击穿电压（BV）</w:t>
      </w:r>
    </w:p>
    <w:p>
      <w:pPr>
        <w:ind w:firstLine="720"/>
      </w:pP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近</w:t>
      </w:r>
      <w:r>
        <w:rPr>
          <w:rFonts w:ascii="Times New Roman" w:hAnsi="Times New Roman"/>
        </w:rPr>
        <w:t>似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  <w:i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sz w:val="18"/>
          <w:vertAlign w:val="subscript"/>
        </w:rPr>
        <w:t>crit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</w:p>
    <w:p/>
    <w:p>
      <w:pPr>
        <w:ind w:firstLine="720"/>
      </w:pPr>
      <w:r>
        <w:rPr>
          <w:rFonts w:ascii="Times New Roman" w:hAnsi="Times New Roman"/>
        </w:rPr>
        <w:t>其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  <w:sz w:val="18"/>
          <w:vertAlign w:val="subscript"/>
        </w:rPr>
        <w:t>crit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临</w:t>
      </w:r>
      <w:r>
        <w:rPr>
          <w:rFonts w:ascii="Times New Roman" w:hAnsi="Times New Roman"/>
        </w:rPr>
        <w:t>界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3. 结果与讨论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3.1 载流子寿命对反向恢复特性的影响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02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ifetime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2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图1 载流子寿命对器件特性的影响：（a）内建电势与载流子寿命关系；（b）正向电流密度与载流子寿命关系；（c）反向恢复电荷与载流子寿命关系；（d）导通电阻与载流子寿命关系</w:t>
      </w:r>
    </w:p>
    <w:p/>
    <w:p>
      <w:pPr>
        <w:pStyle w:val="Heading3"/>
      </w:pPr>
      <w:r>
        <w:rPr>
          <w:rFonts w:ascii="SimHei" w:hAnsi="SimHei" w:eastAsia="SimHei"/>
          <w:b/>
          <w:sz w:val="21"/>
        </w:rPr>
        <w:t>3.1.1 内建电势与载流子寿命的关系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保</w:t>
      </w:r>
      <w:r>
        <w:rPr>
          <w:rFonts w:ascii="Times New Roman" w:hAnsi="Times New Roman"/>
        </w:rPr>
        <w:t>持</w:t>
      </w:r>
      <w:r>
        <w:rPr>
          <w:rFonts w:ascii="Times New Roman" w:hAnsi="Times New Roman"/>
        </w:rPr>
        <w:t>恒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无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符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预</w:t>
      </w:r>
      <w:r>
        <w:rPr>
          <w:rFonts w:ascii="Times New Roman" w:hAnsi="Times New Roman"/>
        </w:rPr>
        <w:t>期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3.1.2 正向电流密度与载流子寿命的关系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J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密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幅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改</w:t>
      </w:r>
      <w:r>
        <w:rPr>
          <w:rFonts w:ascii="Times New Roman" w:hAnsi="Times New Roman"/>
        </w:rPr>
        <w:t>善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3.1.3 反向恢复电荷与载流子寿命的定量关系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良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/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rr</m:t>
            </m:r>
          </m:sub>
        </m:sSub>
        <m:r>
          <m:t>≈</m:t>
        </m:r>
        <m:r>
          <m:t>3.0</m:t>
        </m:r>
        <m:r>
          <m:t>·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u</m:t>
        </m:r>
        <m:r>
          <m:t>·</m:t>
        </m:r>
        <m:sSub>
          <m:e>
            <m:r>
              <m:rPr>
                <m:sty m:val="i"/>
              </m:rPr>
              <m:t>J</m:t>
            </m:r>
          </m:e>
          <m:sub>
            <m:r>
              <m:t>F</m:t>
            </m:r>
          </m:sub>
        </m:sSub>
      </m:oMath>
    </w:p>
    <w:p/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级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物理机制分析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期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少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组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sz w:val="18"/>
          <w:vertAlign w:val="subscript"/>
        </w:rPr>
        <w:t>F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：</w:t>
      </w:r>
    </w:p>
    <w:p/>
    <w:p>
      <w:pPr>
        <w:jc w:val="center"/>
      </w:pPr>
      <m:oMath>
        <m:sSub>
          <m:e>
            <m:r>
              <m:rPr>
                <m:sty m:val="i"/>
              </m:rPr>
              <m:t>Q</m:t>
            </m:r>
          </m:e>
          <m:sub>
            <m:r>
              <m:t>s</m:t>
            </m:r>
          </m:sub>
        </m:sSub>
        <m:r>
          <m:t>=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u</m:t>
        </m:r>
        <m:r>
          <m:t>·</m:t>
        </m:r>
        <m:sSub>
          <m:e>
            <m:r>
              <m:rPr>
                <m:sty m:val="i"/>
              </m:rPr>
              <m:t>I</m:t>
            </m:r>
          </m:e>
          <m:sub>
            <m:r>
              <m:t>F</m:t>
            </m:r>
          </m:sub>
        </m:sSub>
      </m:oMath>
    </w:p>
    <w:p/>
    <w:p>
      <w:pPr>
        <w:ind w:firstLine="720"/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部</w:t>
      </w:r>
      <w:r>
        <w:rPr>
          <w:rFonts w:ascii="Times New Roman" w:hAnsi="Times New Roman"/>
        </w:rPr>
        <w:t>分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储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被</w:t>
      </w:r>
      <w:r>
        <w:rPr>
          <w:rFonts w:ascii="Times New Roman" w:hAnsi="Times New Roman"/>
        </w:rPr>
        <w:t>抽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此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略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实</w:t>
      </w:r>
      <w:r>
        <w:rPr>
          <w:rFonts w:ascii="Times New Roman" w:hAnsi="Times New Roman"/>
        </w:rPr>
        <w:t>际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程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还</w:t>
      </w:r>
      <w:r>
        <w:rPr>
          <w:rFonts w:ascii="Times New Roman" w:hAnsi="Times New Roman"/>
        </w:rPr>
        <w:t>存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容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充</w:t>
      </w:r>
      <w:r>
        <w:rPr>
          <w:rFonts w:ascii="Times New Roman" w:hAnsi="Times New Roman"/>
        </w:rPr>
        <w:t>放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3.1.4 导通电阻与载流子寿命的关系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缓</w:t>
      </w:r>
      <w:r>
        <w:rPr>
          <w:rFonts w:ascii="Times New Roman" w:hAnsi="Times New Roman"/>
        </w:rPr>
        <w:t>慢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长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虽</w:t>
      </w:r>
      <w:r>
        <w:rPr>
          <w:rFonts w:ascii="Times New Roman" w:hAnsi="Times New Roman"/>
        </w:rPr>
        <w:t>然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频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致</w:t>
      </w:r>
      <w:r>
        <w:rPr>
          <w:rFonts w:ascii="Times New Roman" w:hAnsi="Times New Roman"/>
        </w:rPr>
        <w:t>更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损</w:t>
      </w:r>
      <w:r>
        <w:rPr>
          <w:rFonts w:ascii="Times New Roman" w:hAnsi="Times New Roman"/>
        </w:rPr>
        <w:t>耗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3.2 掺杂浓度对器件特性的影响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48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oping_eff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8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图2 掺杂浓度对器件特性的影响：（a）内建电势与掺杂浓度关系；（b）导通电阻与掺杂浓度关系；（c）击穿电压与掺杂浓度关系</w:t>
      </w:r>
    </w:p>
    <w:p/>
    <w:p>
      <w:pPr>
        <w:pStyle w:val="Heading3"/>
      </w:pPr>
      <w:r>
        <w:rPr>
          <w:rFonts w:ascii="SimHei" w:hAnsi="SimHei" w:eastAsia="SimHei"/>
          <w:b/>
          <w:sz w:val="21"/>
        </w:rPr>
        <w:t>3.2.1 内建电势与掺杂浓度的关系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幅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符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公</w:t>
      </w:r>
      <w:r>
        <w:rPr>
          <w:rFonts w:ascii="Times New Roman" w:hAnsi="Times New Roman"/>
        </w:rPr>
        <w:t>式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sz w:val="18"/>
          <w:vertAlign w:val="subscript"/>
        </w:rPr>
        <w:t>T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D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i</w:t>
      </w:r>
      <w:r>
        <w:rPr>
          <w:rFonts w:ascii="Times New Roman" w:hAnsi="Times New Roman"/>
        </w:rPr>
        <w:t>^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</w:p>
    <w:p/>
    <w:p>
      <w:pPr>
        <w:ind w:firstLine="720"/>
      </w:pP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坐</w:t>
      </w:r>
      <w:r>
        <w:rPr>
          <w:rFonts w:ascii="Times New Roman" w:hAnsi="Times New Roman"/>
        </w:rPr>
        <w:t>标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斜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吻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良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3.2.2 导通电阻与掺杂浓度的定量关系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根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√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</w:p>
    <w:p/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机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解</w:t>
      </w:r>
      <w:r>
        <w:rPr>
          <w:rFonts w:ascii="Times New Roman" w:hAnsi="Times New Roman"/>
        </w:rPr>
        <w:t>释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决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多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即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3.2.3 击穿电压与掺杂浓度的权衡关系</w:t>
      </w:r>
    </w:p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明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：</w:t>
      </w:r>
    </w:p>
    <w:p/>
    <w:p>
      <w:pPr>
        <w:jc w:val="center"/>
      </w:pP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</w:p>
    <w:p/>
    <w:p>
      <w:pPr>
        <w:ind w:firstLine="720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急</w:t>
      </w:r>
      <w:r>
        <w:rPr>
          <w:rFonts w:ascii="Times New Roman" w:hAnsi="Times New Roman"/>
        </w:rPr>
        <w:t>剧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近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强</w:t>
      </w:r>
      <w:r>
        <w:rPr>
          <w:rFonts w:ascii="Times New Roman" w:hAnsi="Times New Roman"/>
        </w:rPr>
        <w:t>烈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揭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核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矛</w:t>
      </w:r>
      <w:r>
        <w:rPr>
          <w:rFonts w:ascii="Times New Roman" w:hAnsi="Times New Roman"/>
        </w:rPr>
        <w:t>盾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兼</w:t>
      </w:r>
      <w:r>
        <w:rPr>
          <w:rFonts w:ascii="Times New Roman" w:hAnsi="Times New Roman"/>
        </w:rPr>
        <w:t>得</w:t>
      </w:r>
      <w:r>
        <w:rPr>
          <w:rFonts w:ascii="Times New Roman" w:hAnsi="Times New Roman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3.3 Pareto最优设计空间分析</w:t>
      </w:r>
    </w:p>
    <w:p>
      <w:pPr>
        <w:ind w:firstLine="720"/>
      </w:pP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上</w:t>
      </w:r>
      <w:r>
        <w:rPr>
          <w:rFonts w:ascii="Times New Roman" w:hAnsi="Times New Roman"/>
        </w:rPr>
        <w:t>述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节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空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景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3.3.1 载流子寿命的Pareto优化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8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reto_fro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图3 功率二极管载流子寿命Pareto前沿曲线：V_bi与Q_rr的权衡关系</w:t>
      </w:r>
    </w:p>
    <w:p/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建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沿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由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成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此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沿</w:t>
      </w:r>
      <w:r>
        <w:rPr>
          <w:rFonts w:ascii="Times New Roman" w:hAnsi="Times New Roman"/>
        </w:rPr>
        <w:t>近</w:t>
      </w:r>
      <w:r>
        <w:rPr>
          <w:rFonts w:ascii="Times New Roman" w:hAnsi="Times New Roman"/>
        </w:rPr>
        <w:t>似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条</w:t>
      </w:r>
      <w:r>
        <w:rPr>
          <w:rFonts w:ascii="Times New Roman" w:hAnsi="Times New Roman"/>
        </w:rPr>
        <w:t>水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意</w:t>
      </w:r>
      <w:r>
        <w:rPr>
          <w:rFonts w:ascii="Times New Roman" w:hAnsi="Times New Roman"/>
        </w:rPr>
        <w:t>味</w:t>
      </w:r>
      <w:r>
        <w:rPr>
          <w:rFonts w:ascii="Times New Roman" w:hAnsi="Times New Roman"/>
        </w:rPr>
        <w:t>着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  <w:i/>
        </w:rPr>
        <w:t>V</w:t>
      </w:r>
      <w:r>
        <w:rPr>
          <w:rFonts w:ascii="Times New Roman" w:hAnsi="Times New Roman"/>
          <w:sz w:val="18"/>
          <w:vertAlign w:val="subscript"/>
        </w:rPr>
        <w:t>bi</w:t>
      </w:r>
      <w:r>
        <w:rPr>
          <w:rFonts w:ascii="Times New Roman" w:hAnsi="Times New Roman"/>
        </w:rPr>
        <w:t>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前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只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设计建议</w:t>
      </w:r>
      <w:r>
        <w:rPr>
          <w:rFonts w:ascii="Times New Roman" w:hAnsi="Times New Roman"/>
        </w:rPr>
        <w:t>：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高速应用（开关频率&gt;100 kHz）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中速应用（10-100 kHz）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≈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低速应用（&lt;10 kHz）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3.3.2 掺杂浓度的Pareto优化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0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oping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0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图4 功率二极管掺杂浓度权衡曲线：R_on与BV的Pareto优化</w:t>
      </w:r>
    </w:p>
    <w:p/>
    <w:p>
      <w:pPr>
        <w:ind w:firstLine="720"/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是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条</w:t>
      </w:r>
      <w:r>
        <w:rPr>
          <w:rFonts w:ascii="Times New Roman" w:hAnsi="Times New Roman"/>
        </w:rPr>
        <w:t>典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显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者</w:t>
      </w:r>
      <w:r>
        <w:rPr>
          <w:rFonts w:ascii="Times New Roman" w:hAnsi="Times New Roman"/>
        </w:rPr>
        <w:t>之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强</w:t>
      </w:r>
      <w:r>
        <w:rPr>
          <w:rFonts w:ascii="Times New Roman" w:hAnsi="Times New Roman"/>
        </w:rPr>
        <w:t>烈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最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区</w:t>
      </w:r>
      <w:r>
        <w:rPr>
          <w:rFonts w:ascii="Times New Roman" w:hAnsi="Times New Roman"/>
        </w:rPr>
        <w:t>域</w:t>
      </w:r>
      <w:r>
        <w:rPr>
          <w:rFonts w:ascii="Times New Roman" w:hAnsi="Times New Roman"/>
        </w:rPr>
        <w:t>位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线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膝</w:t>
      </w:r>
      <w:r>
        <w:rPr>
          <w:rFonts w:ascii="Times New Roman" w:hAnsi="Times New Roman"/>
        </w:rPr>
        <w:t>部</w:t>
      </w:r>
      <w:r>
        <w:rPr>
          <w:rFonts w:ascii="Times New Roman" w:hAnsi="Times New Roman"/>
        </w:rPr>
        <w:t>"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范</w:t>
      </w:r>
      <w:r>
        <w:rPr>
          <w:rFonts w:ascii="Times New Roman" w:hAnsi="Times New Roman"/>
        </w:rPr>
        <w:t>围</w:t>
      </w:r>
      <w:r>
        <w:rPr>
          <w:rFonts w:ascii="Times New Roman" w:hAnsi="Times New Roman"/>
        </w:rPr>
        <w:t>内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此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都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获</w:t>
      </w:r>
      <w:r>
        <w:rPr>
          <w:rFonts w:ascii="Times New Roman" w:hAnsi="Times New Roman"/>
        </w:rPr>
        <w:t>得</w:t>
      </w:r>
      <w:r>
        <w:rPr>
          <w:rFonts w:ascii="Times New Roman" w:hAnsi="Times New Roman"/>
        </w:rPr>
        <w:t>较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折</w:t>
      </w:r>
      <w:r>
        <w:rPr>
          <w:rFonts w:ascii="Times New Roman" w:hAnsi="Times New Roman"/>
        </w:rPr>
        <w:t>中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  <w:b/>
        </w:rPr>
        <w:t>设计建议</w:t>
      </w:r>
      <w:r>
        <w:rPr>
          <w:rFonts w:ascii="Times New Roman" w:hAnsi="Times New Roman"/>
        </w:rPr>
        <w:t>：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高压应用（BV &gt; 1000 V）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通用应用（BV = 100-1000 V）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ListBullet"/>
        <w:ind w:left="360" w:hanging="360"/>
      </w:pPr>
      <w:r>
        <w:rPr>
          <w:rFonts w:ascii="Times New Roman" w:hAnsi="Times New Roman"/>
          <w:b/>
        </w:rPr>
        <w:t>低压大电流应用（BV &lt; 100 V）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</w:rPr>
        <w:t>·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²</w:t>
      </w:r>
    </w:p>
    <w:p>
      <w:pPr>
        <w:pStyle w:val="Heading3"/>
      </w:pPr>
      <w:r>
        <w:rPr>
          <w:rFonts w:ascii="SimHei" w:hAnsi="SimHei" w:eastAsia="SimHei"/>
          <w:b/>
          <w:sz w:val="21"/>
        </w:rPr>
        <w:t>3.3.3 综合设计指南</w:t>
      </w:r>
    </w:p>
    <w:p>
      <w:pPr>
        <w:ind w:firstLine="720"/>
      </w:pPr>
      <w:r>
        <w:rPr>
          <w:rFonts w:ascii="Times New Roman" w:hAnsi="Times New Roman"/>
        </w:rPr>
        <w:t>表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面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景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推</w:t>
      </w:r>
      <w:r>
        <w:rPr>
          <w:rFonts w:ascii="Times New Roman" w:hAnsi="Times New Roman"/>
        </w:rPr>
        <w:t>荐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。</w:t>
      </w:r>
    </w:p>
    <w:p>
      <w:pPr>
        <w:jc w:val="center"/>
      </w:pPr>
      <w:r>
        <w:rPr>
          <w:rFonts w:ascii="SimSun" w:hAnsi="SimSun" w:eastAsia="SimSun"/>
          <w:b/>
        </w:rPr>
        <w:t>表1 功率二极管参数推荐方案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应用场景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开关频率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载流子寿命τ (s)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P+掺杂浓度N_A (cm⁻³)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Q_rr (C/cm²)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R_on (Ω·cm²)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BV (V)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高速开关电源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&gt;100 kHz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≤1×10⁻⁷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1×10¹⁷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≤1.5×10⁻⁹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通用逆变器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10-100 kHz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1×10⁻⁶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1×10¹⁶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2.0×10⁻⁸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大功率整流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&lt;10 kHz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≥1×10⁻⁵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1×10¹⁵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≥2.5×10⁻⁷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0.316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562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4"/>
        </w:rPr>
        <w:t>3.4 与现有文献的对比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文</w:t>
      </w:r>
      <w:r>
        <w:rPr>
          <w:rFonts w:ascii="Times New Roman" w:hAnsi="Times New Roman"/>
        </w:rPr>
        <w:t>献</w:t>
      </w:r>
      <w:r>
        <w:rPr>
          <w:rFonts w:ascii="Times New Roman" w:hAnsi="Times New Roman"/>
        </w:rPr>
        <w:t>报</w:t>
      </w:r>
      <w:r>
        <w:rPr>
          <w:rFonts w:ascii="Times New Roman" w:hAnsi="Times New Roman"/>
        </w:rPr>
        <w:t>道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实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吻</w:t>
      </w:r>
      <w:r>
        <w:rPr>
          <w:rFonts w:ascii="Times New Roman" w:hAnsi="Times New Roman"/>
        </w:rPr>
        <w:t>合</w:t>
      </w:r>
      <w:r>
        <w:rPr>
          <w:rFonts w:ascii="Times New Roman" w:hAnsi="Times New Roman"/>
        </w:rPr>
        <w:t>良</w:t>
      </w:r>
      <w:r>
        <w:rPr>
          <w:rFonts w:ascii="Times New Roman" w:hAnsi="Times New Roman"/>
        </w:rPr>
        <w:t>好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Q_rr与τ的关系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文</w:t>
      </w:r>
      <w:r>
        <w:rPr>
          <w:rFonts w:ascii="Times New Roman" w:hAnsi="Times New Roman"/>
        </w:rPr>
        <w:t>献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报</w:t>
      </w:r>
      <w:r>
        <w:rPr>
          <w:rFonts w:ascii="Times New Roman" w:hAnsi="Times New Roman"/>
        </w:rPr>
        <w:t>道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辐</w:t>
      </w:r>
      <w:r>
        <w:rPr>
          <w:rFonts w:ascii="Times New Roman" w:hAnsi="Times New Roman"/>
        </w:rPr>
        <w:t>照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减</w:t>
      </w:r>
      <w:r>
        <w:rPr>
          <w:rFonts w:ascii="Times New Roman" w:hAnsi="Times New Roman"/>
        </w:rPr>
        <w:t>小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趋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入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但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注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_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R_on与N_A的关系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报</w:t>
      </w:r>
      <w:r>
        <w:rPr>
          <w:rFonts w:ascii="Times New Roman" w:hAnsi="Times New Roman"/>
        </w:rPr>
        <w:t>道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随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而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趋</w:t>
      </w:r>
      <w:r>
        <w:rPr>
          <w:rFonts w:ascii="Times New Roman" w:hAnsi="Times New Roman"/>
        </w:rPr>
        <w:t>势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sz w:val="18"/>
          <w:vertAlign w:val="subscript"/>
        </w:rPr>
        <w:t>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√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BV与N_A的关系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报</w:t>
      </w:r>
      <w:r>
        <w:rPr>
          <w:rFonts w:ascii="Times New Roman" w:hAnsi="Times New Roman"/>
        </w:rPr>
        <w:t>道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过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值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并</w:t>
      </w:r>
      <w:r>
        <w:rPr>
          <w:rFonts w:ascii="Times New Roman" w:hAnsi="Times New Roman"/>
        </w:rPr>
        <w:t>给</w:t>
      </w:r>
      <w:r>
        <w:rPr>
          <w:rFonts w:ascii="Times New Roman" w:hAnsi="Times New Roman"/>
        </w:rPr>
        <w:t>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窗</w:t>
      </w:r>
      <w:r>
        <w:rPr>
          <w:rFonts w:ascii="Times New Roman" w:hAnsi="Times New Roman"/>
        </w:rPr>
        <w:t>口</w:t>
      </w:r>
      <w:r>
        <w:rPr>
          <w:rFonts w:ascii="Times New Roman" w:hAnsi="Times New Roman"/>
        </w:rPr>
        <w:t>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4. 结论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基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平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统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得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主</w:t>
      </w:r>
      <w:r>
        <w:rPr>
          <w:rFonts w:ascii="Times New Roman" w:hAnsi="Times New Roman"/>
        </w:rPr>
        <w:t>要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反向恢复电荷与载流子寿命呈线性正相关关系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例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载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相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约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这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验</w:t>
      </w:r>
      <w:r>
        <w:rPr>
          <w:rFonts w:ascii="Times New Roman" w:hAnsi="Times New Roman"/>
        </w:rPr>
        <w:t>证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荷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正</w:t>
      </w:r>
      <w:r>
        <w:rPr>
          <w:rFonts w:ascii="Times New Roman" w:hAnsi="Times New Roman"/>
        </w:rPr>
        <w:t>确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寿</w:t>
      </w:r>
      <w:r>
        <w:rPr>
          <w:rFonts w:ascii="Times New Roman" w:hAnsi="Times New Roman"/>
        </w:rPr>
        <w:t>命</w:t>
      </w:r>
      <w:r>
        <w:rPr>
          <w:rFonts w:ascii="Times New Roman" w:hAnsi="Times New Roman"/>
        </w:rPr>
        <w:t>控</w:t>
      </w:r>
      <w:r>
        <w:rPr>
          <w:rFonts w:ascii="Times New Roman" w:hAnsi="Times New Roman"/>
        </w:rPr>
        <w:t>制</w:t>
      </w:r>
      <w:r>
        <w:rPr>
          <w:rFonts w:ascii="Times New Roman" w:hAnsi="Times New Roman"/>
        </w:rPr>
        <w:t>技</w:t>
      </w:r>
      <w:r>
        <w:rPr>
          <w:rFonts w:ascii="Times New Roman" w:hAnsi="Times New Roman"/>
        </w:rPr>
        <w:t>术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依</w:t>
      </w:r>
      <w:r>
        <w:rPr>
          <w:rFonts w:ascii="Times New Roman" w:hAnsi="Times New Roman"/>
        </w:rPr>
        <w:t>据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导通电阻与掺杂浓度的平方根呈反比关系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增</w:t>
      </w:r>
      <w:r>
        <w:rPr>
          <w:rFonts w:ascii="Times New Roman" w:hAnsi="Times New Roman"/>
        </w:rPr>
        <w:t>加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⁴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阻</w:t>
      </w:r>
      <w:r>
        <w:rPr>
          <w:rFonts w:ascii="Times New Roman" w:hAnsi="Times New Roman"/>
        </w:rPr>
        <w:t>降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倍</w:t>
      </w:r>
      <w:r>
        <w:rPr>
          <w:rFonts w:ascii="Times New Roman" w:hAnsi="Times New Roman"/>
        </w:rPr>
        <w:t>。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>掺</w:t>
      </w:r>
      <w:r>
        <w:rPr>
          <w:rFonts w:ascii="Times New Roman" w:hAnsi="Times New Roman"/>
        </w:rPr>
        <w:t>杂</w:t>
      </w:r>
      <w:r>
        <w:rPr>
          <w:rFonts w:ascii="Times New Roman" w:hAnsi="Times New Roman"/>
        </w:rPr>
        <w:t>浓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呈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比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系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揭</w:t>
      </w:r>
      <w:r>
        <w:rPr>
          <w:rFonts w:ascii="Times New Roman" w:hAnsi="Times New Roman"/>
        </w:rPr>
        <w:t>示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核</w:t>
      </w:r>
      <w:r>
        <w:rPr>
          <w:rFonts w:ascii="Times New Roman" w:hAnsi="Times New Roman"/>
        </w:rPr>
        <w:t>心</w:t>
      </w:r>
      <w:r>
        <w:rPr>
          <w:rFonts w:ascii="Times New Roman" w:hAnsi="Times New Roman"/>
        </w:rPr>
        <w:t>权</w:t>
      </w:r>
      <w:r>
        <w:rPr>
          <w:rFonts w:ascii="Times New Roman" w:hAnsi="Times New Roman"/>
        </w:rPr>
        <w:t>衡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建立了功率二极管的Pareto最优设计空间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场</w:t>
      </w:r>
      <w:r>
        <w:rPr>
          <w:rFonts w:ascii="Times New Roman" w:hAnsi="Times New Roman"/>
        </w:rPr>
        <w:t>景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具</w:t>
      </w:r>
      <w:r>
        <w:rPr>
          <w:rFonts w:ascii="Times New Roman" w:hAnsi="Times New Roman"/>
        </w:rPr>
        <w:t>体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选</w:t>
      </w:r>
      <w:r>
        <w:rPr>
          <w:rFonts w:ascii="Times New Roman" w:hAnsi="Times New Roman"/>
        </w:rPr>
        <w:t>择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案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关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≤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⁷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</w:p>
    <w:p>
      <w:pPr>
        <w:ind w:firstLine="720"/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通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</w:p>
    <w:p>
      <w:pPr>
        <w:ind w:firstLine="720"/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低</w:t>
      </w:r>
      <w:r>
        <w:rPr>
          <w:rFonts w:ascii="Times New Roman" w:hAnsi="Times New Roman"/>
        </w:rPr>
        <w:t>速</w:t>
      </w:r>
      <w:r>
        <w:rPr>
          <w:rFonts w:ascii="Times New Roman" w:hAnsi="Times New Roman"/>
        </w:rPr>
        <w:t>大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τ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≥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  <w:sz w:val="18"/>
          <w:vertAlign w:val="subscript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×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¹</w:t>
      </w:r>
      <w:r>
        <w:rPr>
          <w:rFonts w:ascii="Times New Roman" w:hAnsi="Times New Roman"/>
        </w:rPr>
        <w:t>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⁻</w:t>
      </w:r>
      <w:r>
        <w:rPr>
          <w:rFonts w:ascii="Times New Roman" w:hAnsi="Times New Roman"/>
        </w:rPr>
        <w:t>³</w:t>
      </w:r>
    </w:p>
    <w:p>
      <w:pPr>
        <w:ind w:firstLine="720"/>
      </w:pP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量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果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>功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</w:rPr>
        <w:t>计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艺</w:t>
      </w:r>
      <w:r>
        <w:rPr>
          <w:rFonts w:ascii="Times New Roman" w:hAnsi="Times New Roman"/>
        </w:rPr>
        <w:t>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提</w:t>
      </w:r>
      <w:r>
        <w:rPr>
          <w:rFonts w:ascii="Times New Roman" w:hAnsi="Times New Roman"/>
        </w:rPr>
        <w:t>供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论</w:t>
      </w:r>
      <w:r>
        <w:rPr>
          <w:rFonts w:ascii="Times New Roman" w:hAnsi="Times New Roman"/>
        </w:rPr>
        <w:t>指</w:t>
      </w:r>
      <w:r>
        <w:rPr>
          <w:rFonts w:ascii="Times New Roman" w:hAnsi="Times New Roman"/>
        </w:rPr>
        <w:t>导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有</w:t>
      </w:r>
      <w:r>
        <w:rPr>
          <w:rFonts w:ascii="Times New Roman" w:hAnsi="Times New Roman"/>
        </w:rPr>
        <w:t>助</w:t>
      </w:r>
      <w:r>
        <w:rPr>
          <w:rFonts w:ascii="Times New Roman" w:hAnsi="Times New Roman"/>
        </w:rPr>
        <w:t>于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发</w:t>
      </w:r>
      <w:r>
        <w:rPr>
          <w:rFonts w:ascii="Times New Roman" w:hAnsi="Times New Roman"/>
        </w:rPr>
        <w:t>满</w:t>
      </w:r>
      <w:r>
        <w:rPr>
          <w:rFonts w:ascii="Times New Roman" w:hAnsi="Times New Roman"/>
        </w:rPr>
        <w:t>足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定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需</w:t>
      </w:r>
      <w:r>
        <w:rPr>
          <w:rFonts w:ascii="Times New Roman" w:hAnsi="Times New Roman"/>
        </w:rPr>
        <w:t>求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高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能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5. 展望</w:t>
      </w:r>
    </w:p>
    <w:p>
      <w:pPr>
        <w:ind w:firstLine="720"/>
      </w:pP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工</w:t>
      </w:r>
      <w:r>
        <w:rPr>
          <w:rFonts w:ascii="Times New Roman" w:hAnsi="Times New Roman"/>
        </w:rPr>
        <w:t>作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从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几</w:t>
      </w:r>
      <w:r>
        <w:rPr>
          <w:rFonts w:ascii="Times New Roman" w:hAnsi="Times New Roman"/>
        </w:rPr>
        <w:t>个</w:t>
      </w:r>
      <w:r>
        <w:rPr>
          <w:rFonts w:ascii="Times New Roman" w:hAnsi="Times New Roman"/>
        </w:rPr>
        <w:t>方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开</w:t>
      </w:r>
      <w:r>
        <w:rPr>
          <w:rFonts w:ascii="Times New Roman" w:hAnsi="Times New Roman"/>
        </w:rPr>
        <w:t>：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二维/三维器件仿真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采</w:t>
      </w:r>
      <w:r>
        <w:rPr>
          <w:rFonts w:ascii="Times New Roman" w:hAnsi="Times New Roman"/>
        </w:rPr>
        <w:t>用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一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模</w:t>
      </w:r>
      <w:r>
        <w:rPr>
          <w:rFonts w:ascii="Times New Roman" w:hAnsi="Times New Roman"/>
        </w:rPr>
        <w:t>型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扩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到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三</w:t>
      </w:r>
      <w:r>
        <w:rPr>
          <w:rFonts w:ascii="Times New Roman" w:hAnsi="Times New Roman"/>
        </w:rPr>
        <w:t>维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边</w:t>
      </w:r>
      <w:r>
        <w:rPr>
          <w:rFonts w:ascii="Times New Roman" w:hAnsi="Times New Roman"/>
        </w:rPr>
        <w:t>缘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曲</w:t>
      </w:r>
      <w:r>
        <w:rPr>
          <w:rFonts w:ascii="Times New Roman" w:hAnsi="Times New Roman"/>
        </w:rPr>
        <w:t>率</w:t>
      </w:r>
      <w:r>
        <w:rPr>
          <w:rFonts w:ascii="Times New Roman" w:hAnsi="Times New Roman"/>
        </w:rPr>
        <w:t>效</w:t>
      </w:r>
      <w:r>
        <w:rPr>
          <w:rFonts w:ascii="Times New Roman" w:hAnsi="Times New Roman"/>
        </w:rPr>
        <w:t>应</w:t>
      </w:r>
      <w:r>
        <w:rPr>
          <w:rFonts w:ascii="Times New Roman" w:hAnsi="Times New Roman"/>
        </w:rPr>
        <w:t>对</w:t>
      </w:r>
      <w:r>
        <w:rPr>
          <w:rFonts w:ascii="Times New Roman" w:hAnsi="Times New Roman"/>
        </w:rPr>
        <w:t>击</w:t>
      </w:r>
      <w:r>
        <w:rPr>
          <w:rFonts w:ascii="Times New Roman" w:hAnsi="Times New Roman"/>
        </w:rPr>
        <w:t>穿</w:t>
      </w:r>
      <w:r>
        <w:rPr>
          <w:rFonts w:ascii="Times New Roman" w:hAnsi="Times New Roman"/>
        </w:rPr>
        <w:t>电</w:t>
      </w:r>
      <w:r>
        <w:rPr>
          <w:rFonts w:ascii="Times New Roman" w:hAnsi="Times New Roman"/>
        </w:rPr>
        <w:t>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影</w:t>
      </w:r>
      <w:r>
        <w:rPr>
          <w:rFonts w:ascii="Times New Roman" w:hAnsi="Times New Roman"/>
        </w:rPr>
        <w:t>响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瞬态反向恢复仿真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仅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了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流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瞬</w:t>
      </w:r>
      <w:r>
        <w:rPr>
          <w:rFonts w:ascii="Times New Roman" w:hAnsi="Times New Roman"/>
        </w:rPr>
        <w:t>态</w:t>
      </w:r>
      <w:r>
        <w:rPr>
          <w:rFonts w:ascii="Times New Roman" w:hAnsi="Times New Roman"/>
        </w:rPr>
        <w:t>仿</w:t>
      </w:r>
      <w:r>
        <w:rPr>
          <w:rFonts w:ascii="Times New Roman" w:hAnsi="Times New Roman"/>
        </w:rPr>
        <w:t>真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直</w:t>
      </w:r>
      <w:r>
        <w:rPr>
          <w:rFonts w:ascii="Times New Roman" w:hAnsi="Times New Roman"/>
        </w:rPr>
        <w:t>接</w:t>
      </w:r>
      <w:r>
        <w:rPr>
          <w:rFonts w:ascii="Times New Roman" w:hAnsi="Times New Roman"/>
        </w:rPr>
        <w:t>获</w:t>
      </w:r>
      <w:r>
        <w:rPr>
          <w:rFonts w:ascii="Times New Roman" w:hAnsi="Times New Roman"/>
        </w:rPr>
        <w:t>取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时</w:t>
      </w:r>
      <w:r>
        <w:rPr>
          <w:rFonts w:ascii="Times New Roman" w:hAnsi="Times New Roman"/>
        </w:rPr>
        <w:t>间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sz w:val="18"/>
          <w:vertAlign w:val="subscript"/>
        </w:rPr>
        <w:t>rr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>软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因</w:t>
      </w:r>
      <w:r>
        <w:rPr>
          <w:rFonts w:ascii="Times New Roman" w:hAnsi="Times New Roman"/>
        </w:rPr>
        <w:t>子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温度特性研究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本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仅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行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未</w:t>
      </w:r>
      <w:r>
        <w:rPr>
          <w:rFonts w:ascii="Times New Roman" w:hAnsi="Times New Roman"/>
        </w:rPr>
        <w:t>来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不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>温</w:t>
      </w:r>
      <w:r>
        <w:rPr>
          <w:rFonts w:ascii="Times New Roman" w:hAnsi="Times New Roman"/>
        </w:rPr>
        <w:t>度</w:t>
      </w: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如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°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至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°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参</w:t>
      </w:r>
      <w:r>
        <w:rPr>
          <w:rFonts w:ascii="Times New Roman" w:hAnsi="Times New Roman"/>
        </w:rPr>
        <w:t>数</w:t>
      </w:r>
      <w:r>
        <w:rPr>
          <w:rFonts w:ascii="Times New Roman" w:hAnsi="Times New Roman"/>
        </w:rPr>
        <w:t>变</w:t>
      </w:r>
      <w:r>
        <w:rPr>
          <w:rFonts w:ascii="Times New Roman" w:hAnsi="Times New Roman"/>
        </w:rPr>
        <w:t>化</w:t>
      </w:r>
      <w:r>
        <w:rPr>
          <w:rFonts w:ascii="Times New Roman" w:hAnsi="Times New Roman"/>
        </w:rPr>
        <w:t>规</w:t>
      </w:r>
      <w:r>
        <w:rPr>
          <w:rFonts w:ascii="Times New Roman" w:hAnsi="Times New Roman"/>
        </w:rPr>
        <w:t>律</w:t>
      </w:r>
      <w:r>
        <w:rPr>
          <w:rFonts w:ascii="Times New Roman" w:hAnsi="Times New Roman"/>
        </w:rPr>
        <w:t>。</w:t>
      </w:r>
    </w:p>
    <w:p>
      <w:pPr>
        <w:ind w:firstLine="720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  <w:b/>
        </w:rPr>
        <w:t>新结构器件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可</w:t>
      </w:r>
      <w:r>
        <w:rPr>
          <w:rFonts w:ascii="Times New Roman" w:hAnsi="Times New Roman"/>
        </w:rPr>
        <w:t>以</w:t>
      </w:r>
      <w:r>
        <w:rPr>
          <w:rFonts w:ascii="Times New Roman" w:hAnsi="Times New Roman"/>
        </w:rPr>
        <w:t>研</w:t>
      </w:r>
      <w:r>
        <w:rPr>
          <w:rFonts w:ascii="Times New Roman" w:hAnsi="Times New Roman"/>
        </w:rPr>
        <w:t>究</w:t>
      </w:r>
      <w:r>
        <w:rPr>
          <w:rFonts w:ascii="Times New Roman" w:hAnsi="Times New Roman"/>
        </w:rPr>
        <w:t>缓</w:t>
      </w:r>
      <w:r>
        <w:rPr>
          <w:rFonts w:ascii="Times New Roman" w:hAnsi="Times New Roman"/>
        </w:rPr>
        <w:t>冲</w:t>
      </w:r>
      <w:r>
        <w:rPr>
          <w:rFonts w:ascii="Times New Roman" w:hAnsi="Times New Roman"/>
        </w:rPr>
        <w:t>层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沟</w:t>
      </w:r>
      <w:r>
        <w:rPr>
          <w:rFonts w:ascii="Times New Roman" w:hAnsi="Times New Roman"/>
        </w:rPr>
        <w:t>槽</w:t>
      </w:r>
      <w:r>
        <w:rPr>
          <w:rFonts w:ascii="Times New Roman" w:hAnsi="Times New Roman"/>
        </w:rPr>
        <w:t>栅</w:t>
      </w:r>
      <w:r>
        <w:rPr>
          <w:rFonts w:ascii="Times New Roman" w:hAnsi="Times New Roman"/>
        </w:rPr>
        <w:t>结</w:t>
      </w:r>
      <w:r>
        <w:rPr>
          <w:rFonts w:ascii="Times New Roman" w:hAnsi="Times New Roman"/>
        </w:rPr>
        <w:t>构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材</w:t>
      </w:r>
      <w:r>
        <w:rPr>
          <w:rFonts w:ascii="Times New Roman" w:hAnsi="Times New Roman"/>
        </w:rPr>
        <w:t>料</w:t>
      </w:r>
      <w:r>
        <w:rPr>
          <w:rFonts w:ascii="Times New Roman" w:hAnsi="Times New Roman"/>
        </w:rPr>
        <w:t>器</w:t>
      </w:r>
      <w:r>
        <w:rPr>
          <w:rFonts w:ascii="Times New Roman" w:hAnsi="Times New Roman"/>
        </w:rPr>
        <w:t>件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反</w:t>
      </w:r>
      <w:r>
        <w:rPr>
          <w:rFonts w:ascii="Times New Roman" w:hAnsi="Times New Roman"/>
        </w:rPr>
        <w:t>向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特</w:t>
      </w:r>
      <w:r>
        <w:rPr>
          <w:rFonts w:ascii="Times New Roman" w:hAnsi="Times New Roman"/>
        </w:rPr>
        <w:t>性</w:t>
      </w:r>
      <w:r>
        <w:rPr>
          <w:rFonts w:ascii="Times New Roman" w:hAnsi="Times New Roman"/>
        </w:rPr>
        <w:t>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参考文献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黄</w:t>
      </w:r>
      <w:r>
        <w:rPr>
          <w:rFonts w:ascii="Times New Roman" w:hAnsi="Times New Roman"/>
        </w:rPr>
        <w:t>昊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沈</w:t>
      </w:r>
      <w:r>
        <w:rPr>
          <w:rFonts w:ascii="Times New Roman" w:hAnsi="Times New Roman"/>
        </w:rPr>
        <w:t>征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王</w:t>
      </w:r>
      <w:r>
        <w:rPr>
          <w:rFonts w:ascii="Times New Roman" w:hAnsi="Times New Roman"/>
        </w:rPr>
        <w:t>俊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等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快</w:t>
      </w:r>
      <w:r>
        <w:rPr>
          <w:rFonts w:ascii="Times New Roman" w:hAnsi="Times New Roman"/>
        </w:rPr>
        <w:t>恢</w:t>
      </w:r>
      <w:r>
        <w:rPr>
          <w:rFonts w:ascii="Times New Roman" w:hAnsi="Times New Roman"/>
        </w:rPr>
        <w:t>复</w:t>
      </w:r>
      <w:r>
        <w:rPr>
          <w:rFonts w:ascii="Times New Roman" w:hAnsi="Times New Roman"/>
        </w:rPr>
        <w:t>二</w:t>
      </w:r>
      <w:r>
        <w:rPr>
          <w:rFonts w:ascii="Times New Roman" w:hAnsi="Times New Roman"/>
        </w:rPr>
        <w:t>极</w:t>
      </w:r>
      <w:r>
        <w:rPr>
          <w:rFonts w:ascii="Times New Roman" w:hAnsi="Times New Roman"/>
        </w:rPr>
        <w:t>管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>发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物</w:t>
      </w:r>
      <w:r>
        <w:rPr>
          <w:rFonts w:ascii="Times New Roman" w:hAnsi="Times New Roman"/>
        </w:rPr>
        <w:t>理</w:t>
      </w:r>
      <w:r>
        <w:rPr>
          <w:rFonts w:ascii="Times New Roman" w:hAnsi="Times New Roman"/>
        </w:rPr>
        <w:t>学</w:t>
      </w:r>
      <w:r>
        <w:rPr>
          <w:rFonts w:ascii="Times New Roman" w:hAnsi="Times New Roman"/>
        </w:rPr>
        <w:t>进</w:t>
      </w:r>
      <w:r>
        <w:rPr>
          <w:rFonts w:ascii="Times New Roman" w:hAnsi="Times New Roman"/>
        </w:rPr>
        <w:t>展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q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z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.</w:t>
      </w:r>
    </w:p>
    <w:p>
      <w:pPr>
        <w:ind w:left="360" w:hanging="360"/>
      </w:pP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]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w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u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