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Ask the court to issue a protection order or order granting you possession relative to domesticated animals</w:t>
            </w:r>
          </w:p>
        </w:tc>
      </w:tr>
    </w:tbl>
    <w:p w:rsidR="00B91D8F" w:rsidRDefault="00B91D8F">
      <w:pPr>
        <w:rPr>
          <w:b/>
          <w:bCs/>
        </w:rPr>
      </w:pPr>
    </w:p>
    <w:p w:rsidR="00F96963" w:rsidRDefault="00F96963" w:rsidP="00F96963">
      <w:r>
        <w:t xml:space="preserve">Congratulations {{ users }}! You have finished all the forms you need to Ask the court to issue a protection order or order granting you possession relative to domesticated animals. The rest of the pages in this packet are your </w:t>
      </w:r>
      <w:r>
        <w:rPr>
          <w:highlight w:val="yellow"/>
        </w:rPr>
        <w:t>[answer/motion</w:t>
      </w:r>
      <w:r>
        <w:rPr>
          <w:highlight w:val="yellow"/>
        </w:rPr>
        <w:t>]</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 trial_court }} {{ showifdef('trial_court.phone_number') }} to find out how they want you to send your forms to them.</w:t>
      </w:r>
    </w:p>
    <w:p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Petition Filed Pursuant to G. L. c. 209A, Sect. 11 Relative To Domesticated Animal(s).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