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C6A5" w14:textId="77777777" w:rsidR="00D74756" w:rsidRDefault="00000000">
      <w:pPr>
        <w:spacing w:after="0"/>
        <w:ind w:left="10" w:right="3436" w:hanging="10"/>
        <w:jc w:val="right"/>
      </w:pPr>
      <w:r>
        <w:rPr>
          <w:rFonts w:ascii="Times New Roman" w:eastAsia="Times New Roman" w:hAnsi="Times New Roman" w:cs="Times New Roman"/>
          <w:b/>
          <w:sz w:val="24"/>
        </w:rPr>
        <w:t xml:space="preserve">Project Design Phase </w:t>
      </w:r>
    </w:p>
    <w:p w14:paraId="2D7E5A4B" w14:textId="77777777" w:rsidR="00D74756" w:rsidRDefault="00000000">
      <w:pPr>
        <w:spacing w:after="0"/>
        <w:ind w:left="10" w:right="3044" w:hanging="10"/>
        <w:jc w:val="right"/>
      </w:pPr>
      <w:r>
        <w:rPr>
          <w:rFonts w:ascii="Times New Roman" w:eastAsia="Times New Roman" w:hAnsi="Times New Roman" w:cs="Times New Roman"/>
          <w:b/>
          <w:sz w:val="24"/>
        </w:rPr>
        <w:t xml:space="preserve">Proposed Solution Template </w:t>
      </w:r>
    </w:p>
    <w:p w14:paraId="635ACB7C" w14:textId="77777777" w:rsidR="00D74756" w:rsidRDefault="00000000">
      <w:pPr>
        <w:spacing w:after="0"/>
        <w:ind w:left="50"/>
        <w:jc w:val="center"/>
      </w:pPr>
      <w:r>
        <w:rPr>
          <w:b/>
        </w:rPr>
        <w:t xml:space="preserve"> </w:t>
      </w:r>
    </w:p>
    <w:tbl>
      <w:tblPr>
        <w:tblStyle w:val="TableGrid"/>
        <w:tblW w:w="9033" w:type="dxa"/>
        <w:tblInd w:w="5" w:type="dxa"/>
        <w:tblCellMar>
          <w:top w:w="56" w:type="dxa"/>
          <w:left w:w="108" w:type="dxa"/>
          <w:bottom w:w="0" w:type="dxa"/>
          <w:right w:w="115" w:type="dxa"/>
        </w:tblCellMar>
        <w:tblLook w:val="04A0" w:firstRow="1" w:lastRow="0" w:firstColumn="1" w:lastColumn="0" w:noHBand="0" w:noVBand="1"/>
      </w:tblPr>
      <w:tblGrid>
        <w:gridCol w:w="4695"/>
        <w:gridCol w:w="4338"/>
      </w:tblGrid>
      <w:tr w:rsidR="00D74756" w14:paraId="21295BF4" w14:textId="77777777">
        <w:trPr>
          <w:trHeight w:val="262"/>
        </w:trPr>
        <w:tc>
          <w:tcPr>
            <w:tcW w:w="4695" w:type="dxa"/>
            <w:tcBorders>
              <w:top w:val="single" w:sz="4" w:space="0" w:color="000000"/>
              <w:left w:val="single" w:sz="4" w:space="0" w:color="000000"/>
              <w:bottom w:val="single" w:sz="4" w:space="0" w:color="000000"/>
              <w:right w:val="single" w:sz="4" w:space="0" w:color="000000"/>
            </w:tcBorders>
          </w:tcPr>
          <w:p w14:paraId="2D3D3588" w14:textId="77777777" w:rsidR="00D74756" w:rsidRDefault="00000000">
            <w:pPr>
              <w:spacing w:after="0"/>
            </w:pPr>
            <w:r>
              <w:rPr>
                <w:rFonts w:ascii="Times New Roman" w:eastAsia="Times New Roman" w:hAnsi="Times New Roman" w:cs="Times New Roman"/>
              </w:rP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203B61F3" w14:textId="77777777" w:rsidR="00D74756" w:rsidRDefault="00000000">
            <w:pPr>
              <w:spacing w:after="0"/>
            </w:pPr>
            <w:r>
              <w:rPr>
                <w:rFonts w:ascii="Times New Roman" w:eastAsia="Times New Roman" w:hAnsi="Times New Roman" w:cs="Times New Roman"/>
              </w:rPr>
              <w:t xml:space="preserve">2 February 2026 </w:t>
            </w:r>
          </w:p>
        </w:tc>
      </w:tr>
      <w:tr w:rsidR="00D74756" w14:paraId="58BACC9D" w14:textId="77777777">
        <w:trPr>
          <w:trHeight w:val="264"/>
        </w:trPr>
        <w:tc>
          <w:tcPr>
            <w:tcW w:w="4695" w:type="dxa"/>
            <w:tcBorders>
              <w:top w:val="single" w:sz="4" w:space="0" w:color="000000"/>
              <w:left w:val="single" w:sz="4" w:space="0" w:color="000000"/>
              <w:bottom w:val="single" w:sz="4" w:space="0" w:color="000000"/>
              <w:right w:val="single" w:sz="4" w:space="0" w:color="000000"/>
            </w:tcBorders>
          </w:tcPr>
          <w:p w14:paraId="4AB96DB7" w14:textId="77777777" w:rsidR="00D74756" w:rsidRDefault="00000000">
            <w:pPr>
              <w:spacing w:after="0"/>
            </w:pPr>
            <w:r>
              <w:rPr>
                <w:rFonts w:ascii="Times New Roman" w:eastAsia="Times New Roman" w:hAnsi="Times New Roman" w:cs="Times New Roman"/>
              </w:rP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46B2E9A9" w14:textId="6BE5B439" w:rsidR="00D74756" w:rsidRDefault="00FA018C">
            <w:pPr>
              <w:spacing w:after="0"/>
            </w:pPr>
            <w:r w:rsidRPr="00FA018C">
              <w:rPr>
                <w:rFonts w:ascii="Times New Roman" w:eastAsia="Times New Roman" w:hAnsi="Times New Roman" w:cs="Times New Roman"/>
              </w:rPr>
              <w:t>LTVIP2026TMIDS65523</w:t>
            </w:r>
            <w:r w:rsidR="00000000">
              <w:rPr>
                <w:rFonts w:ascii="Times New Roman" w:eastAsia="Times New Roman" w:hAnsi="Times New Roman" w:cs="Times New Roman"/>
              </w:rPr>
              <w:t xml:space="preserve"> </w:t>
            </w:r>
          </w:p>
        </w:tc>
      </w:tr>
      <w:tr w:rsidR="00D74756" w14:paraId="262AB791" w14:textId="77777777">
        <w:trPr>
          <w:trHeight w:val="262"/>
        </w:trPr>
        <w:tc>
          <w:tcPr>
            <w:tcW w:w="4695" w:type="dxa"/>
            <w:tcBorders>
              <w:top w:val="single" w:sz="4" w:space="0" w:color="000000"/>
              <w:left w:val="single" w:sz="4" w:space="0" w:color="000000"/>
              <w:bottom w:val="single" w:sz="4" w:space="0" w:color="000000"/>
              <w:right w:val="single" w:sz="4" w:space="0" w:color="000000"/>
            </w:tcBorders>
          </w:tcPr>
          <w:p w14:paraId="1148832C" w14:textId="77777777" w:rsidR="00D74756" w:rsidRDefault="00000000">
            <w:pPr>
              <w:spacing w:after="0"/>
            </w:pPr>
            <w:r>
              <w:rPr>
                <w:rFonts w:ascii="Times New Roman" w:eastAsia="Times New Roman" w:hAnsi="Times New Roman" w:cs="Times New Roman"/>
              </w:rP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25DCE42F" w14:textId="77777777" w:rsidR="00D74756" w:rsidRDefault="00000000">
            <w:pPr>
              <w:spacing w:after="0"/>
            </w:pPr>
            <w:r>
              <w:rPr>
                <w:rFonts w:ascii="Times New Roman" w:eastAsia="Times New Roman" w:hAnsi="Times New Roman" w:cs="Times New Roman"/>
              </w:rPr>
              <w:t xml:space="preserve">Gemini Historical Artifact Description </w:t>
            </w:r>
          </w:p>
        </w:tc>
      </w:tr>
      <w:tr w:rsidR="00D74756" w14:paraId="1AFA0486" w14:textId="77777777">
        <w:trPr>
          <w:trHeight w:val="264"/>
        </w:trPr>
        <w:tc>
          <w:tcPr>
            <w:tcW w:w="4695" w:type="dxa"/>
            <w:tcBorders>
              <w:top w:val="single" w:sz="4" w:space="0" w:color="000000"/>
              <w:left w:val="single" w:sz="4" w:space="0" w:color="000000"/>
              <w:bottom w:val="single" w:sz="4" w:space="0" w:color="000000"/>
              <w:right w:val="single" w:sz="4" w:space="0" w:color="000000"/>
            </w:tcBorders>
          </w:tcPr>
          <w:p w14:paraId="4FD0FD02" w14:textId="77777777" w:rsidR="00D74756" w:rsidRDefault="00000000">
            <w:pPr>
              <w:spacing w:after="0"/>
            </w:pPr>
            <w:r>
              <w:rPr>
                <w:rFonts w:ascii="Times New Roman" w:eastAsia="Times New Roman" w:hAnsi="Times New Roman" w:cs="Times New Roman"/>
              </w:rP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1F870C92" w14:textId="77777777" w:rsidR="00D74756" w:rsidRDefault="00000000">
            <w:pPr>
              <w:spacing w:after="0"/>
            </w:pPr>
            <w:r>
              <w:rPr>
                <w:rFonts w:ascii="Times New Roman" w:eastAsia="Times New Roman" w:hAnsi="Times New Roman" w:cs="Times New Roman"/>
              </w:rPr>
              <w:t xml:space="preserve">2 Marks </w:t>
            </w:r>
          </w:p>
        </w:tc>
      </w:tr>
    </w:tbl>
    <w:p w14:paraId="048C4719" w14:textId="77777777" w:rsidR="00D74756" w:rsidRDefault="00000000">
      <w:pPr>
        <w:spacing w:after="155"/>
      </w:pPr>
      <w:r>
        <w:rPr>
          <w:b/>
        </w:rPr>
        <w:t xml:space="preserve"> </w:t>
      </w:r>
    </w:p>
    <w:p w14:paraId="14904953" w14:textId="77777777" w:rsidR="00D74756" w:rsidRDefault="00000000">
      <w:pPr>
        <w:spacing w:after="0"/>
      </w:pPr>
      <w:r>
        <w:rPr>
          <w:rFonts w:ascii="Times New Roman" w:eastAsia="Times New Roman" w:hAnsi="Times New Roman" w:cs="Times New Roman"/>
          <w:b/>
        </w:rPr>
        <w:t xml:space="preserve">Proposed Solution Template: </w:t>
      </w:r>
    </w:p>
    <w:tbl>
      <w:tblPr>
        <w:tblStyle w:val="TableGrid"/>
        <w:tblW w:w="10063" w:type="dxa"/>
        <w:tblInd w:w="5" w:type="dxa"/>
        <w:tblCellMar>
          <w:top w:w="56" w:type="dxa"/>
          <w:left w:w="106" w:type="dxa"/>
          <w:bottom w:w="0" w:type="dxa"/>
          <w:right w:w="53" w:type="dxa"/>
        </w:tblCellMar>
        <w:tblLook w:val="04A0" w:firstRow="1" w:lastRow="0" w:firstColumn="1" w:lastColumn="0" w:noHBand="0" w:noVBand="1"/>
      </w:tblPr>
      <w:tblGrid>
        <w:gridCol w:w="902"/>
        <w:gridCol w:w="3629"/>
        <w:gridCol w:w="5532"/>
      </w:tblGrid>
      <w:tr w:rsidR="00D74756" w14:paraId="64E4EE1E"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7E59B450" w14:textId="77777777" w:rsidR="00D74756" w:rsidRDefault="00000000">
            <w:pPr>
              <w:spacing w:after="0"/>
              <w:ind w:left="2"/>
            </w:pPr>
            <w:proofErr w:type="spellStart"/>
            <w:r>
              <w:rPr>
                <w:rFonts w:ascii="Times New Roman" w:eastAsia="Times New Roman" w:hAnsi="Times New Roman" w:cs="Times New Roman"/>
                <w:b/>
              </w:rPr>
              <w:t>S.No</w:t>
            </w:r>
            <w:proofErr w:type="spellEnd"/>
            <w:r>
              <w:rPr>
                <w:rFonts w:ascii="Times New Roman" w:eastAsia="Times New Roman" w:hAnsi="Times New Roman" w:cs="Times New Roman"/>
                <w:b/>
              </w:rPr>
              <w:t xml:space="preserve">. </w:t>
            </w:r>
          </w:p>
        </w:tc>
        <w:tc>
          <w:tcPr>
            <w:tcW w:w="3629" w:type="dxa"/>
            <w:tcBorders>
              <w:top w:val="single" w:sz="4" w:space="0" w:color="000000"/>
              <w:left w:val="single" w:sz="4" w:space="0" w:color="000000"/>
              <w:bottom w:val="single" w:sz="4" w:space="0" w:color="000000"/>
              <w:right w:val="single" w:sz="4" w:space="0" w:color="000000"/>
            </w:tcBorders>
          </w:tcPr>
          <w:p w14:paraId="526765FC" w14:textId="77777777" w:rsidR="00D74756" w:rsidRDefault="00000000">
            <w:pPr>
              <w:spacing w:after="0"/>
            </w:pPr>
            <w:r>
              <w:rPr>
                <w:rFonts w:ascii="Times New Roman" w:eastAsia="Times New Roman" w:hAnsi="Times New Roman" w:cs="Times New Roman"/>
                <w:b/>
              </w:rPr>
              <w:t xml:space="preserve">            Parameter </w:t>
            </w:r>
          </w:p>
        </w:tc>
        <w:tc>
          <w:tcPr>
            <w:tcW w:w="5531" w:type="dxa"/>
            <w:tcBorders>
              <w:top w:val="single" w:sz="4" w:space="0" w:color="000000"/>
              <w:left w:val="single" w:sz="4" w:space="0" w:color="000000"/>
              <w:bottom w:val="single" w:sz="4" w:space="0" w:color="000000"/>
              <w:right w:val="single" w:sz="4" w:space="0" w:color="000000"/>
            </w:tcBorders>
          </w:tcPr>
          <w:p w14:paraId="63C05760" w14:textId="77777777" w:rsidR="00D74756" w:rsidRDefault="00000000">
            <w:pPr>
              <w:spacing w:after="0"/>
              <w:ind w:left="2"/>
            </w:pPr>
            <w:r>
              <w:rPr>
                <w:rFonts w:ascii="Times New Roman" w:eastAsia="Times New Roman" w:hAnsi="Times New Roman" w:cs="Times New Roman"/>
                <w:b/>
              </w:rPr>
              <w:t xml:space="preserve">                            Description </w:t>
            </w:r>
          </w:p>
        </w:tc>
      </w:tr>
      <w:tr w:rsidR="00D74756" w14:paraId="4A2E976E" w14:textId="77777777">
        <w:trPr>
          <w:trHeight w:val="1909"/>
        </w:trPr>
        <w:tc>
          <w:tcPr>
            <w:tcW w:w="902" w:type="dxa"/>
            <w:tcBorders>
              <w:top w:val="single" w:sz="4" w:space="0" w:color="000000"/>
              <w:left w:val="single" w:sz="4" w:space="0" w:color="000000"/>
              <w:bottom w:val="single" w:sz="4" w:space="0" w:color="000000"/>
              <w:right w:val="single" w:sz="4" w:space="0" w:color="000000"/>
            </w:tcBorders>
          </w:tcPr>
          <w:p w14:paraId="3D8FD27C" w14:textId="77777777" w:rsidR="00D74756" w:rsidRDefault="00000000">
            <w:pPr>
              <w:spacing w:after="0"/>
              <w:ind w:left="286"/>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3629" w:type="dxa"/>
            <w:tcBorders>
              <w:top w:val="single" w:sz="4" w:space="0" w:color="000000"/>
              <w:left w:val="single" w:sz="4" w:space="0" w:color="000000"/>
              <w:bottom w:val="single" w:sz="4" w:space="0" w:color="000000"/>
              <w:right w:val="single" w:sz="4" w:space="0" w:color="000000"/>
            </w:tcBorders>
          </w:tcPr>
          <w:p w14:paraId="518AB3DD" w14:textId="77777777" w:rsidR="00D74756" w:rsidRDefault="00000000">
            <w:pPr>
              <w:spacing w:after="0"/>
            </w:pPr>
            <w:r>
              <w:rPr>
                <w:rFonts w:ascii="Times New Roman" w:eastAsia="Times New Roman" w:hAnsi="Times New Roman" w:cs="Times New Roman"/>
                <w:color w:val="222222"/>
              </w:rPr>
              <w:t>Problem Statement (Problem to be solved)</w:t>
            </w:r>
            <w:r>
              <w:rPr>
                <w:rFonts w:ascii="Times New Roman" w:eastAsia="Times New Roman" w:hAnsi="Times New Roman" w:cs="Times New Roman"/>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512316CD" w14:textId="77777777" w:rsidR="00D74756" w:rsidRDefault="00000000">
            <w:pPr>
              <w:spacing w:after="0"/>
              <w:ind w:left="2" w:right="53"/>
              <w:jc w:val="both"/>
            </w:pPr>
            <w:r>
              <w:rPr>
                <w:rFonts w:ascii="Times New Roman" w:eastAsia="Times New Roman" w:hAnsi="Times New Roman" w:cs="Times New Roman"/>
              </w:rPr>
              <w:t xml:space="preserve">Understanding historical artifacts requires reading many books, research papers and websites. Students and beginners cannot easily find clear, structured and reliable information. The process is time-consuming and confusing for nonexperts. </w:t>
            </w:r>
          </w:p>
        </w:tc>
      </w:tr>
      <w:tr w:rsidR="00D74756" w14:paraId="14183C11" w14:textId="77777777">
        <w:trPr>
          <w:trHeight w:val="1908"/>
        </w:trPr>
        <w:tc>
          <w:tcPr>
            <w:tcW w:w="902" w:type="dxa"/>
            <w:tcBorders>
              <w:top w:val="single" w:sz="4" w:space="0" w:color="000000"/>
              <w:left w:val="single" w:sz="4" w:space="0" w:color="000000"/>
              <w:bottom w:val="single" w:sz="4" w:space="0" w:color="000000"/>
              <w:right w:val="single" w:sz="4" w:space="0" w:color="000000"/>
            </w:tcBorders>
          </w:tcPr>
          <w:p w14:paraId="78743272" w14:textId="77777777" w:rsidR="00D74756" w:rsidRDefault="00000000">
            <w:pPr>
              <w:spacing w:after="0"/>
              <w:ind w:left="286"/>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3629" w:type="dxa"/>
            <w:tcBorders>
              <w:top w:val="single" w:sz="4" w:space="0" w:color="000000"/>
              <w:left w:val="single" w:sz="4" w:space="0" w:color="000000"/>
              <w:bottom w:val="single" w:sz="4" w:space="0" w:color="000000"/>
              <w:right w:val="single" w:sz="4" w:space="0" w:color="000000"/>
            </w:tcBorders>
          </w:tcPr>
          <w:p w14:paraId="1CC0374D" w14:textId="77777777" w:rsidR="00D74756" w:rsidRDefault="00000000">
            <w:pPr>
              <w:spacing w:after="0"/>
            </w:pPr>
            <w:r>
              <w:rPr>
                <w:rFonts w:ascii="Times New Roman" w:eastAsia="Times New Roman" w:hAnsi="Times New Roman" w:cs="Times New Roman"/>
                <w:color w:val="222222"/>
              </w:rPr>
              <w:t>Idea / Solution description</w:t>
            </w:r>
            <w:r>
              <w:rPr>
                <w:rFonts w:ascii="Times New Roman" w:eastAsia="Times New Roman" w:hAnsi="Times New Roman" w:cs="Times New Roman"/>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1516506E" w14:textId="77777777" w:rsidR="00D74756" w:rsidRDefault="00000000">
            <w:pPr>
              <w:spacing w:after="0"/>
              <w:ind w:left="2" w:right="55"/>
              <w:jc w:val="both"/>
            </w:pPr>
            <w:r>
              <w:rPr>
                <w:rFonts w:ascii="Times New Roman" w:eastAsia="Times New Roman" w:hAnsi="Times New Roman" w:cs="Times New Roman"/>
              </w:rPr>
              <w:t xml:space="preserve">The system is a web-based AI application where the user enters the name (or small details) of a historical artifact. The Generative AI model automatically produces a detailed description including origin, history, cultural importance and usage in simple language. </w:t>
            </w:r>
          </w:p>
        </w:tc>
      </w:tr>
      <w:tr w:rsidR="00D74756" w14:paraId="45605908" w14:textId="77777777">
        <w:trPr>
          <w:trHeight w:val="1906"/>
        </w:trPr>
        <w:tc>
          <w:tcPr>
            <w:tcW w:w="902" w:type="dxa"/>
            <w:tcBorders>
              <w:top w:val="single" w:sz="4" w:space="0" w:color="000000"/>
              <w:left w:val="single" w:sz="4" w:space="0" w:color="000000"/>
              <w:bottom w:val="single" w:sz="4" w:space="0" w:color="000000"/>
              <w:right w:val="single" w:sz="4" w:space="0" w:color="000000"/>
            </w:tcBorders>
          </w:tcPr>
          <w:p w14:paraId="00C5232F" w14:textId="77777777" w:rsidR="00D74756" w:rsidRDefault="00000000">
            <w:pPr>
              <w:spacing w:after="0"/>
              <w:ind w:left="286"/>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rPr>
              <w:t xml:space="preserve"> </w:t>
            </w:r>
          </w:p>
        </w:tc>
        <w:tc>
          <w:tcPr>
            <w:tcW w:w="3629" w:type="dxa"/>
            <w:tcBorders>
              <w:top w:val="single" w:sz="4" w:space="0" w:color="000000"/>
              <w:left w:val="single" w:sz="4" w:space="0" w:color="000000"/>
              <w:bottom w:val="single" w:sz="4" w:space="0" w:color="000000"/>
              <w:right w:val="single" w:sz="4" w:space="0" w:color="000000"/>
            </w:tcBorders>
          </w:tcPr>
          <w:p w14:paraId="25E36EBC" w14:textId="77777777" w:rsidR="00D74756" w:rsidRDefault="00000000">
            <w:pPr>
              <w:spacing w:after="0"/>
            </w:pPr>
            <w:r>
              <w:rPr>
                <w:rFonts w:ascii="Times New Roman" w:eastAsia="Times New Roman" w:hAnsi="Times New Roman" w:cs="Times New Roman"/>
                <w:color w:val="222222"/>
              </w:rPr>
              <w:t xml:space="preserve">Novelty / Uniqueness </w:t>
            </w:r>
            <w:r>
              <w:rPr>
                <w:rFonts w:ascii="Times New Roman" w:eastAsia="Times New Roman" w:hAnsi="Times New Roman" w:cs="Times New Roman"/>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211BDFAB" w14:textId="77777777" w:rsidR="00D74756" w:rsidRDefault="00000000">
            <w:pPr>
              <w:spacing w:after="0"/>
              <w:ind w:left="2" w:right="53"/>
              <w:jc w:val="both"/>
            </w:pPr>
            <w:r>
              <w:rPr>
                <w:rFonts w:ascii="Times New Roman" w:eastAsia="Times New Roman" w:hAnsi="Times New Roman" w:cs="Times New Roman"/>
              </w:rPr>
              <w:t xml:space="preserve">Unlike normal search engines, the system does not just show links — it </w:t>
            </w:r>
            <w:r>
              <w:rPr>
                <w:rFonts w:ascii="Times New Roman" w:eastAsia="Times New Roman" w:hAnsi="Times New Roman" w:cs="Times New Roman"/>
                <w:i/>
              </w:rPr>
              <w:t>generates</w:t>
            </w:r>
            <w:r>
              <w:rPr>
                <w:rFonts w:ascii="Times New Roman" w:eastAsia="Times New Roman" w:hAnsi="Times New Roman" w:cs="Times New Roman"/>
              </w:rPr>
              <w:t xml:space="preserve"> a complete explanation instantly. It uses a Large Language Model (Gemini/LLM) with prompt-based generation, so even beginners can understand artifacts without research knowledge. </w:t>
            </w:r>
          </w:p>
        </w:tc>
      </w:tr>
      <w:tr w:rsidR="00D74756" w14:paraId="0D011D0D" w14:textId="77777777">
        <w:trPr>
          <w:trHeight w:val="1908"/>
        </w:trPr>
        <w:tc>
          <w:tcPr>
            <w:tcW w:w="902" w:type="dxa"/>
            <w:tcBorders>
              <w:top w:val="single" w:sz="4" w:space="0" w:color="000000"/>
              <w:left w:val="single" w:sz="4" w:space="0" w:color="000000"/>
              <w:bottom w:val="single" w:sz="4" w:space="0" w:color="000000"/>
              <w:right w:val="single" w:sz="4" w:space="0" w:color="000000"/>
            </w:tcBorders>
          </w:tcPr>
          <w:p w14:paraId="1C44690E" w14:textId="77777777" w:rsidR="00D74756" w:rsidRDefault="00000000">
            <w:pPr>
              <w:spacing w:after="0"/>
              <w:ind w:left="286"/>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rPr>
              <w:t xml:space="preserve"> </w:t>
            </w:r>
          </w:p>
        </w:tc>
        <w:tc>
          <w:tcPr>
            <w:tcW w:w="3629" w:type="dxa"/>
            <w:tcBorders>
              <w:top w:val="single" w:sz="4" w:space="0" w:color="000000"/>
              <w:left w:val="single" w:sz="4" w:space="0" w:color="000000"/>
              <w:bottom w:val="single" w:sz="4" w:space="0" w:color="000000"/>
              <w:right w:val="single" w:sz="4" w:space="0" w:color="000000"/>
            </w:tcBorders>
          </w:tcPr>
          <w:p w14:paraId="077EF17E" w14:textId="77777777" w:rsidR="00D74756" w:rsidRDefault="00000000">
            <w:pPr>
              <w:spacing w:after="0"/>
            </w:pPr>
            <w:r>
              <w:rPr>
                <w:rFonts w:ascii="Times New Roman" w:eastAsia="Times New Roman" w:hAnsi="Times New Roman" w:cs="Times New Roman"/>
                <w:color w:val="222222"/>
              </w:rPr>
              <w:t>Social Impact / Customer Satisfaction</w:t>
            </w:r>
            <w:r>
              <w:rPr>
                <w:rFonts w:ascii="Times New Roman" w:eastAsia="Times New Roman" w:hAnsi="Times New Roman" w:cs="Times New Roman"/>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2C03131D" w14:textId="77777777" w:rsidR="00D74756" w:rsidRDefault="00000000">
            <w:pPr>
              <w:spacing w:after="0"/>
              <w:ind w:left="2" w:right="57"/>
              <w:jc w:val="both"/>
            </w:pPr>
            <w:r>
              <w:rPr>
                <w:rFonts w:ascii="Times New Roman" w:eastAsia="Times New Roman" w:hAnsi="Times New Roman" w:cs="Times New Roman"/>
              </w:rPr>
              <w:t xml:space="preserve">Helps students, teachers, researchers, museum visitors and history lovers quickly learn about artifacts. It supports education, improves knowledge accessibility and encourages interest in history and culture. Users save time and get structured information easily. </w:t>
            </w:r>
          </w:p>
        </w:tc>
      </w:tr>
      <w:tr w:rsidR="00D74756" w14:paraId="503E9EE5" w14:textId="77777777">
        <w:trPr>
          <w:trHeight w:val="1909"/>
        </w:trPr>
        <w:tc>
          <w:tcPr>
            <w:tcW w:w="902" w:type="dxa"/>
            <w:tcBorders>
              <w:top w:val="single" w:sz="4" w:space="0" w:color="000000"/>
              <w:left w:val="single" w:sz="4" w:space="0" w:color="000000"/>
              <w:bottom w:val="single" w:sz="4" w:space="0" w:color="000000"/>
              <w:right w:val="single" w:sz="4" w:space="0" w:color="000000"/>
            </w:tcBorders>
          </w:tcPr>
          <w:p w14:paraId="7EC42335" w14:textId="77777777" w:rsidR="00D74756" w:rsidRDefault="00000000">
            <w:pPr>
              <w:spacing w:after="0"/>
              <w:ind w:left="286"/>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rPr>
              <w:t xml:space="preserve"> </w:t>
            </w:r>
          </w:p>
        </w:tc>
        <w:tc>
          <w:tcPr>
            <w:tcW w:w="3629" w:type="dxa"/>
            <w:tcBorders>
              <w:top w:val="single" w:sz="4" w:space="0" w:color="000000"/>
              <w:left w:val="single" w:sz="4" w:space="0" w:color="000000"/>
              <w:bottom w:val="single" w:sz="4" w:space="0" w:color="000000"/>
              <w:right w:val="single" w:sz="4" w:space="0" w:color="000000"/>
            </w:tcBorders>
          </w:tcPr>
          <w:p w14:paraId="45879DE4" w14:textId="77777777" w:rsidR="00D74756" w:rsidRDefault="00000000">
            <w:pPr>
              <w:spacing w:after="0"/>
            </w:pPr>
            <w:r>
              <w:rPr>
                <w:rFonts w:ascii="Times New Roman" w:eastAsia="Times New Roman" w:hAnsi="Times New Roman" w:cs="Times New Roman"/>
                <w:color w:val="222222"/>
              </w:rPr>
              <w:t>Business Model (Revenue Model)</w:t>
            </w:r>
            <w:r>
              <w:rPr>
                <w:rFonts w:ascii="Times New Roman" w:eastAsia="Times New Roman" w:hAnsi="Times New Roman" w:cs="Times New Roman"/>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7EC1148F" w14:textId="77777777" w:rsidR="00D74756" w:rsidRDefault="00000000">
            <w:pPr>
              <w:spacing w:after="0"/>
              <w:ind w:left="2" w:right="58"/>
              <w:jc w:val="both"/>
            </w:pPr>
            <w:r>
              <w:rPr>
                <w:rFonts w:ascii="Times New Roman" w:eastAsia="Times New Roman" w:hAnsi="Times New Roman" w:cs="Times New Roman"/>
              </w:rPr>
              <w:t xml:space="preserve">Freemium model: basic usage is free for students. Premium version can provide unlimited queries, downloadable reports and API access for schools, museums and educational institutions. Ads or institutional subscription can generate revenue. </w:t>
            </w:r>
          </w:p>
        </w:tc>
      </w:tr>
      <w:tr w:rsidR="00D74756" w14:paraId="3CB1DC1D" w14:textId="77777777">
        <w:trPr>
          <w:trHeight w:val="1147"/>
        </w:trPr>
        <w:tc>
          <w:tcPr>
            <w:tcW w:w="902" w:type="dxa"/>
            <w:tcBorders>
              <w:top w:val="single" w:sz="4" w:space="0" w:color="000000"/>
              <w:left w:val="single" w:sz="4" w:space="0" w:color="000000"/>
              <w:bottom w:val="single" w:sz="4" w:space="0" w:color="000000"/>
              <w:right w:val="single" w:sz="4" w:space="0" w:color="000000"/>
            </w:tcBorders>
          </w:tcPr>
          <w:p w14:paraId="0D62953B" w14:textId="77777777" w:rsidR="00D74756" w:rsidRDefault="00000000">
            <w:pPr>
              <w:spacing w:after="0"/>
              <w:ind w:left="286"/>
            </w:pPr>
            <w:r>
              <w:rPr>
                <w:rFonts w:ascii="Times New Roman" w:eastAsia="Times New Roman" w:hAnsi="Times New Roman" w:cs="Times New Roman"/>
              </w:rPr>
              <w:lastRenderedPageBreak/>
              <w:t>6.</w:t>
            </w:r>
            <w:r>
              <w:rPr>
                <w:rFonts w:ascii="Arial" w:eastAsia="Arial" w:hAnsi="Arial" w:cs="Arial"/>
              </w:rPr>
              <w:t xml:space="preserve"> </w:t>
            </w:r>
            <w:r>
              <w:rPr>
                <w:rFonts w:ascii="Times New Roman" w:eastAsia="Times New Roman" w:hAnsi="Times New Roman" w:cs="Times New Roman"/>
              </w:rPr>
              <w:t xml:space="preserve"> </w:t>
            </w:r>
          </w:p>
        </w:tc>
        <w:tc>
          <w:tcPr>
            <w:tcW w:w="3629" w:type="dxa"/>
            <w:tcBorders>
              <w:top w:val="single" w:sz="4" w:space="0" w:color="000000"/>
              <w:left w:val="single" w:sz="4" w:space="0" w:color="000000"/>
              <w:bottom w:val="single" w:sz="4" w:space="0" w:color="000000"/>
              <w:right w:val="single" w:sz="4" w:space="0" w:color="000000"/>
            </w:tcBorders>
          </w:tcPr>
          <w:p w14:paraId="1A03AA57" w14:textId="77777777" w:rsidR="00D74756" w:rsidRDefault="00000000">
            <w:pPr>
              <w:spacing w:after="0"/>
            </w:pPr>
            <w:r>
              <w:rPr>
                <w:rFonts w:ascii="Times New Roman" w:eastAsia="Times New Roman" w:hAnsi="Times New Roman" w:cs="Times New Roman"/>
                <w:color w:val="222222"/>
              </w:rPr>
              <w:t xml:space="preserve">Scalability of the Solution </w:t>
            </w:r>
          </w:p>
        </w:tc>
        <w:tc>
          <w:tcPr>
            <w:tcW w:w="5531" w:type="dxa"/>
            <w:tcBorders>
              <w:top w:val="single" w:sz="4" w:space="0" w:color="000000"/>
              <w:left w:val="single" w:sz="4" w:space="0" w:color="000000"/>
              <w:bottom w:val="single" w:sz="4" w:space="0" w:color="000000"/>
              <w:right w:val="single" w:sz="4" w:space="0" w:color="000000"/>
            </w:tcBorders>
          </w:tcPr>
          <w:p w14:paraId="19AA7E09" w14:textId="77777777" w:rsidR="00D74756" w:rsidRDefault="00000000">
            <w:pPr>
              <w:spacing w:after="0"/>
              <w:ind w:left="2" w:right="56"/>
              <w:jc w:val="both"/>
            </w:pPr>
            <w:r>
              <w:rPr>
                <w:rFonts w:ascii="Times New Roman" w:eastAsia="Times New Roman" w:hAnsi="Times New Roman" w:cs="Times New Roman"/>
              </w:rPr>
              <w:t xml:space="preserve">The system can be deployed on cloud servers and easily handle many users simultaneously. It can be expanded to include image-based artifact recognition, multilingual </w:t>
            </w:r>
          </w:p>
        </w:tc>
      </w:tr>
      <w:tr w:rsidR="00D74756" w14:paraId="15355EC2"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0E560AE5" w14:textId="77777777" w:rsidR="00D74756" w:rsidRDefault="00D74756"/>
        </w:tc>
        <w:tc>
          <w:tcPr>
            <w:tcW w:w="3629" w:type="dxa"/>
            <w:tcBorders>
              <w:top w:val="single" w:sz="4" w:space="0" w:color="000000"/>
              <w:left w:val="single" w:sz="4" w:space="0" w:color="000000"/>
              <w:bottom w:val="single" w:sz="4" w:space="0" w:color="000000"/>
              <w:right w:val="single" w:sz="4" w:space="0" w:color="000000"/>
            </w:tcBorders>
          </w:tcPr>
          <w:p w14:paraId="15ECBC2D" w14:textId="77777777" w:rsidR="00D74756" w:rsidRDefault="00D74756"/>
        </w:tc>
        <w:tc>
          <w:tcPr>
            <w:tcW w:w="5531" w:type="dxa"/>
            <w:tcBorders>
              <w:top w:val="single" w:sz="4" w:space="0" w:color="000000"/>
              <w:left w:val="single" w:sz="4" w:space="0" w:color="000000"/>
              <w:bottom w:val="single" w:sz="4" w:space="0" w:color="000000"/>
              <w:right w:val="single" w:sz="4" w:space="0" w:color="000000"/>
            </w:tcBorders>
          </w:tcPr>
          <w:p w14:paraId="35FBBAAD" w14:textId="77777777" w:rsidR="00D74756" w:rsidRDefault="00000000">
            <w:pPr>
              <w:spacing w:after="0"/>
            </w:pPr>
            <w:r>
              <w:rPr>
                <w:rFonts w:ascii="Times New Roman" w:eastAsia="Times New Roman" w:hAnsi="Times New Roman" w:cs="Times New Roman"/>
              </w:rPr>
              <w:t xml:space="preserve">descriptions and integration with museum databases in the future. </w:t>
            </w:r>
          </w:p>
        </w:tc>
      </w:tr>
    </w:tbl>
    <w:p w14:paraId="3B80FF22" w14:textId="77777777" w:rsidR="00D74756" w:rsidRDefault="00000000">
      <w:pPr>
        <w:spacing w:after="0"/>
        <w:jc w:val="both"/>
      </w:pPr>
      <w:r>
        <w:rPr>
          <w:rFonts w:ascii="Times New Roman" w:eastAsia="Times New Roman" w:hAnsi="Times New Roman" w:cs="Times New Roman"/>
        </w:rPr>
        <w:t xml:space="preserve"> </w:t>
      </w:r>
    </w:p>
    <w:sectPr w:rsidR="00D74756">
      <w:pgSz w:w="11906" w:h="16838"/>
      <w:pgMar w:top="857"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756"/>
    <w:rsid w:val="00123492"/>
    <w:rsid w:val="00D74756"/>
    <w:rsid w:val="00FA0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7B5E"/>
  <w15:docId w15:val="{A3788EDA-BBBE-44E0-BB4D-9ADA9F061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dc:creator>
  <cp:keywords/>
  <cp:lastModifiedBy>amrutha lakshmi</cp:lastModifiedBy>
  <cp:revision>2</cp:revision>
  <dcterms:created xsi:type="dcterms:W3CDTF">2026-02-24T10:14:00Z</dcterms:created>
  <dcterms:modified xsi:type="dcterms:W3CDTF">2026-02-24T10:14:00Z</dcterms:modified>
</cp:coreProperties>
</file>