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LALI Jewelry Inc: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Build brand awareness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: ONE piece from their gemstone collections (you pick it in step 2)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</w:t>
      </w:r>
      <w:r w:rsidDel="00000000" w:rsidR="00000000" w:rsidRPr="00000000">
        <w:rPr>
          <w:sz w:val="24"/>
          <w:szCs w:val="24"/>
          <w:rtl w:val="0"/>
        </w:rPr>
        <w:t xml:space="preserve">: Anyone celebrating special occasions (birthday, anniversary, graduation, etc.)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: Affordable luxury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Desired Action</w:t>
      </w:r>
      <w:r w:rsidDel="00000000" w:rsidR="00000000" w:rsidRPr="00000000">
        <w:rPr>
          <w:sz w:val="24"/>
          <w:szCs w:val="24"/>
          <w:rtl w:val="0"/>
        </w:rPr>
        <w:t xml:space="preserve">: Visit retail website to shop for online exclusives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Tone</w:t>
      </w:r>
      <w:r w:rsidDel="00000000" w:rsidR="00000000" w:rsidRPr="00000000">
        <w:rPr>
          <w:sz w:val="24"/>
          <w:szCs w:val="24"/>
          <w:rtl w:val="0"/>
        </w:rPr>
        <w:t xml:space="preserve">: Sophisticated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Website graphic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 (FOLLOW ALL DIRECTIONS IF YOU ARE DOING LALI JEWELS):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About the Business &amp; Explore the Site: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https://www.lalijewelry.com/?page=history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LALI Jewels Catalog and select a jewelry product: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https://www.lalijewelry.com/?page=jewelry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(ex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5228" cy="367990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5228" cy="367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Business Review Article and Ad Guide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MyTeenGig: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Build brand awareness for ONE side of MyTeenGig. Pick one: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Teen side: get teens ages 14–19 to create a free account and find local gigs and volunteer opportunities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side: get homeowners and businesses to post jobs and volunteer opportunities for local teens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: A platform designed specifically to connect teens ages 14–19 with local opportunities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</w:t>
      </w:r>
      <w:r w:rsidDel="00000000" w:rsidR="00000000" w:rsidRPr="00000000">
        <w:rPr>
          <w:sz w:val="24"/>
          <w:szCs w:val="24"/>
          <w:rtl w:val="0"/>
        </w:rPr>
        <w:t xml:space="preserve">: Match the side you picked.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Teen side: Teens ages 14–19 looking to earn money, gain experience, build skills, or volunteer (parents looking for good jobs for their teens can be a second audience)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side: Homeowners and businesses looking for help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Teen side: There are opportunities right in your community that MyTeenGig can help you find in one place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side: Local teens available to homeowners and businesses needing help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Desired Action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Teen side: Visit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MyTeenGig.com</w:t>
        </w:r>
      </w:hyperlink>
      <w:r w:rsidDel="00000000" w:rsidR="00000000" w:rsidRPr="00000000">
        <w:rPr>
          <w:sz w:val="24"/>
          <w:szCs w:val="24"/>
          <w:rtl w:val="0"/>
        </w:rPr>
        <w:t xml:space="preserve">, create a free teen account, build a profile, and explore available gigs, business opportunities, and volunteer opportunities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side: Visit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MyTeenGig.com</w:t>
        </w:r>
      </w:hyperlink>
      <w:r w:rsidDel="00000000" w:rsidR="00000000" w:rsidRPr="00000000">
        <w:rPr>
          <w:sz w:val="24"/>
          <w:szCs w:val="24"/>
          <w:rtl w:val="0"/>
        </w:rPr>
        <w:t xml:space="preserve">, create a free homeowner/business account, and post opportunities for local teens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Tone</w:t>
      </w:r>
      <w:r w:rsidDel="00000000" w:rsidR="00000000" w:rsidRPr="00000000">
        <w:rPr>
          <w:sz w:val="24"/>
          <w:szCs w:val="24"/>
          <w:rtl w:val="0"/>
        </w:rPr>
        <w:t xml:space="preserve">: Friendly, energetic, positive, and trustworthy. Appeal to teens without feeling childish.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Pick ONE: social post, story/vertical post, flyer, poster, or website graphic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 (FOLLOW ALL DIRECTIONS IF YOU ARE DOING MyTeenGig):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MyTeenGig and read the About Page: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https://myteengig.com/#about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One Gig Type: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https://myteengig.com/#gig-types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(ex.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00363" cy="172878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363" cy="172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Business Review Article and Ad Guide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Double Happiness Creations: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Build brand awareness by showing off ONE design they made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: ONE project from their portfolio (event &amp; gala branding, design, print production, or creative support)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</w:t>
      </w:r>
      <w:r w:rsidDel="00000000" w:rsidR="00000000" w:rsidRPr="00000000">
        <w:rPr>
          <w:sz w:val="24"/>
          <w:szCs w:val="24"/>
          <w:rtl w:val="0"/>
        </w:rPr>
        <w:t xml:space="preserve">: Organizations planning an event or gala that needs polished branding, mainly hospitals and nonprofits. Museums are a new audience they want to reach.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: Deep appreciation for detail, narrative, and the tactile experience of print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Desired Action</w:t>
      </w:r>
      <w:r w:rsidDel="00000000" w:rsidR="00000000" w:rsidRPr="00000000">
        <w:rPr>
          <w:sz w:val="24"/>
          <w:szCs w:val="24"/>
          <w:rtl w:val="0"/>
        </w:rPr>
        <w:t xml:space="preserve">: Email or call Double Happiness Creations to start working together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Tone</w:t>
      </w:r>
      <w:r w:rsidDel="00000000" w:rsidR="00000000" w:rsidRPr="00000000">
        <w:rPr>
          <w:sz w:val="24"/>
          <w:szCs w:val="24"/>
          <w:rtl w:val="0"/>
        </w:rPr>
        <w:t xml:space="preserve">: Sophisticated and carefully designed. Your ad should look like their work.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Pick ONE: Instagram post or Instagram reel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 (FOLLOW ALL DIRECTIONS IF YOU ARE DOING DOUBLE HAPPINESS CREATIONS):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About the Business &amp; Explore the site: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https://doublehappinesscreations.com/about-us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 design: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https://doublehappinesscreations.com/work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(ex.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5605" cy="350845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605" cy="350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Business Review Article and Ad Guide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Fountain of Kindness: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Get donations by showing donors exactly where their money goes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sz w:val="24"/>
          <w:szCs w:val="24"/>
          <w:rtl w:val="0"/>
        </w:rPr>
        <w:t xml:space="preserve">: ONE real act of kindness they deliver, such as a gift basket, a meal, groceries, a visit, or a holiday giveaway (this is the “where your donation goes” story)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</w:t>
      </w:r>
      <w:r w:rsidDel="00000000" w:rsidR="00000000" w:rsidRPr="00000000">
        <w:rPr>
          <w:sz w:val="24"/>
          <w:szCs w:val="24"/>
          <w:rtl w:val="0"/>
        </w:rPr>
        <w:t xml:space="preserve">: Donors, especially Great Neck and Long Island community members who want to help families nearby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: “You ask, we deliver.” Every dollar becomes an act of kindness.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Desired Action</w:t>
      </w:r>
      <w:r w:rsidDel="00000000" w:rsidR="00000000" w:rsidRPr="00000000">
        <w:rPr>
          <w:sz w:val="24"/>
          <w:szCs w:val="24"/>
          <w:rtl w:val="0"/>
        </w:rPr>
        <w:t xml:space="preserve">: Donate at fountainofkindness.org/donate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Tone</w:t>
      </w:r>
      <w:r w:rsidDel="00000000" w:rsidR="00000000" w:rsidRPr="00000000">
        <w:rPr>
          <w:sz w:val="24"/>
          <w:szCs w:val="24"/>
          <w:rtl w:val="0"/>
        </w:rPr>
        <w:t xml:space="preserve">: Warm, hopeful, and personal. Show kindness, not hardship, and never show a real family’s face or name.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Pick ONE: Instagram post or short video (reel), modeled on their own posts at @FountainofKindness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 (FOLLOW ALL DIRECTIONS IF YOU ARE DOING FOUNTAIN OF KINDNESS):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About the Business &amp; Explore the Site: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https://www.fountainofkindness.org/about-us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ONE current project. Your ad shows a donor where their money goes for that one project: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https://www.fountainofkindness.org/current-projects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(ex.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18296" cy="288475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296" cy="2884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Business Review Article and Ad Guide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ublehappinesscreations.com/about-us" TargetMode="External"/><Relationship Id="rId22" Type="http://schemas.openxmlformats.org/officeDocument/2006/relationships/hyperlink" Target="https://doublehappinesscreations.com/work" TargetMode="External"/><Relationship Id="rId21" Type="http://schemas.openxmlformats.org/officeDocument/2006/relationships/hyperlink" Target="https://doublehappinesscreations.com/about-us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doublehappinesscreations.com/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alijewelry.com/?page=jewelry" TargetMode="External"/><Relationship Id="rId26" Type="http://schemas.openxmlformats.org/officeDocument/2006/relationships/hyperlink" Target="https://www.fountainofkindness.org/about-us" TargetMode="External"/><Relationship Id="rId25" Type="http://schemas.openxmlformats.org/officeDocument/2006/relationships/hyperlink" Target="https://www.fountainofkindness.org/about-us" TargetMode="External"/><Relationship Id="rId28" Type="http://schemas.openxmlformats.org/officeDocument/2006/relationships/hyperlink" Target="https://www.fountainofkindness.org/current-projects" TargetMode="External"/><Relationship Id="rId27" Type="http://schemas.openxmlformats.org/officeDocument/2006/relationships/hyperlink" Target="https://www.fountainofkindness.org/current-projec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alijewelry.com/?page=history" TargetMode="External"/><Relationship Id="rId29" Type="http://schemas.openxmlformats.org/officeDocument/2006/relationships/image" Target="media/image3.png"/><Relationship Id="rId7" Type="http://schemas.openxmlformats.org/officeDocument/2006/relationships/hyperlink" Target="https://www.lalijewelry.com/?page=history" TargetMode="External"/><Relationship Id="rId8" Type="http://schemas.openxmlformats.org/officeDocument/2006/relationships/hyperlink" Target="https://www.lalijewelry.com/?page=jewelry" TargetMode="External"/><Relationship Id="rId11" Type="http://schemas.openxmlformats.org/officeDocument/2006/relationships/hyperlink" Target="http://myteengig.com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://myteengig.com" TargetMode="External"/><Relationship Id="rId12" Type="http://schemas.openxmlformats.org/officeDocument/2006/relationships/hyperlink" Target="http://myteengig.com" TargetMode="External"/><Relationship Id="rId15" Type="http://schemas.openxmlformats.org/officeDocument/2006/relationships/hyperlink" Target="https://myteengig.com/%23about" TargetMode="External"/><Relationship Id="rId14" Type="http://schemas.openxmlformats.org/officeDocument/2006/relationships/hyperlink" Target="http://myteengig.com" TargetMode="External"/><Relationship Id="rId17" Type="http://schemas.openxmlformats.org/officeDocument/2006/relationships/hyperlink" Target="https://myteengig.com/%23gig-types" TargetMode="External"/><Relationship Id="rId16" Type="http://schemas.openxmlformats.org/officeDocument/2006/relationships/hyperlink" Target="https://myteengig.com/%23about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s://myteengig.com/%23gig-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