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5BB4" w14:textId="34225893" w:rsidR="000E33F8" w:rsidRDefault="00D32682">
      <w:pPr>
        <w:pStyle w:val="Heading1"/>
        <w:rPr>
          <w:b/>
          <w:bCs/>
        </w:rPr>
      </w:pPr>
      <w:r>
        <w:rPr>
          <w:b/>
          <w:bCs/>
        </w:rPr>
        <w:t>Requirements Table</w:t>
      </w:r>
    </w:p>
    <w:p w14:paraId="11B5E3A3" w14:textId="77777777" w:rsidR="00D32682" w:rsidRDefault="00D32682">
      <w:pPr>
        <w:pStyle w:val="Heading1"/>
        <w:rPr>
          <w:b/>
          <w:bCs/>
        </w:rPr>
      </w:pPr>
    </w:p>
    <w:p w14:paraId="071DBABC" w14:textId="77777777" w:rsidR="00D32682" w:rsidRDefault="00D32682">
      <w:pPr>
        <w:pStyle w:val="Heading1"/>
      </w:pPr>
    </w:p>
    <w:p w14:paraId="58D4F2C1" w14:textId="77777777" w:rsidR="000E33F8" w:rsidRDefault="000E33F8"/>
    <w:tbl>
      <w:tblPr>
        <w:tblW w:w="15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1"/>
        <w:gridCol w:w="1807"/>
        <w:gridCol w:w="4389"/>
        <w:gridCol w:w="1161"/>
        <w:gridCol w:w="4389"/>
        <w:gridCol w:w="2840"/>
      </w:tblGrid>
      <w:tr w:rsidR="00D32682" w14:paraId="322A8DEC" w14:textId="77777777" w:rsidTr="000D5E80">
        <w:tblPrEx>
          <w:tblCellMar>
            <w:top w:w="0" w:type="dxa"/>
            <w:bottom w:w="0" w:type="dxa"/>
          </w:tblCellMar>
        </w:tblPrEx>
        <w:trPr>
          <w:trHeight w:val="271"/>
          <w:tblHeader/>
        </w:trPr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1AF6D" w14:textId="77777777" w:rsidR="00D32682" w:rsidRPr="000D5E80" w:rsidRDefault="00D32682">
            <w:pP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</w:t>
            </w:r>
            <w:proofErr w:type="spellEnd"/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ID</w:t>
            </w:r>
          </w:p>
        </w:tc>
        <w:tc>
          <w:tcPr>
            <w:tcW w:w="18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3D638" w14:textId="77777777" w:rsidR="00D32682" w:rsidRPr="000D5E80" w:rsidRDefault="00D32682">
            <w:pP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DF24C" w14:textId="77777777" w:rsidR="00D32682" w:rsidRPr="000D5E80" w:rsidRDefault="00D32682">
            <w:pP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4F9D0" w14:textId="77777777" w:rsidR="00D32682" w:rsidRPr="000D5E80" w:rsidRDefault="00D32682">
            <w:pP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0A737" w14:textId="77777777" w:rsidR="00D32682" w:rsidRPr="000D5E80" w:rsidRDefault="00D32682">
            <w:pP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Acceptance Criteria</w:t>
            </w:r>
          </w:p>
        </w:tc>
        <w:tc>
          <w:tcPr>
            <w:tcW w:w="28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B915E" w14:textId="77777777" w:rsidR="00D32682" w:rsidRPr="000D5E80" w:rsidRDefault="00D32682">
            <w:pP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Rationale</w:t>
            </w:r>
          </w:p>
        </w:tc>
      </w:tr>
      <w:tr w:rsidR="00D32682" w14:paraId="76D21110" w14:textId="77777777" w:rsidTr="000D5E80">
        <w:tblPrEx>
          <w:tblCellMar>
            <w:top w:w="0" w:type="dxa"/>
            <w:bottom w:w="0" w:type="dxa"/>
          </w:tblCellMar>
        </w:tblPrEx>
        <w:trPr>
          <w:trHeight w:val="985"/>
        </w:trPr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353E1" w14:textId="77777777" w:rsidR="00D32682" w:rsidRDefault="00D32682">
            <w:r>
              <w:rPr>
                <w:sz w:val="18"/>
                <w:szCs w:val="18"/>
              </w:rPr>
              <w:t>FR-001</w:t>
            </w:r>
          </w:p>
        </w:tc>
        <w:tc>
          <w:tcPr>
            <w:tcW w:w="18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59A9C" w14:textId="77777777" w:rsidR="00D32682" w:rsidRDefault="00D32682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90B2C" w14:textId="77777777" w:rsidR="00D32682" w:rsidRDefault="00D32682">
            <w:r>
              <w:rPr>
                <w:sz w:val="18"/>
                <w:szCs w:val="18"/>
              </w:rPr>
              <w:t xml:space="preserve">The system shall parse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3.0 schema definitions and generate dynamic HTTP mock endpoints returning randomized schema-compliant JSON payloads.</w:t>
            </w:r>
          </w:p>
        </w:tc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E48CF" w14:textId="77777777" w:rsidR="00D32682" w:rsidRDefault="00D32682">
            <w:r>
              <w:rPr>
                <w:sz w:val="18"/>
                <w:szCs w:val="18"/>
              </w:rPr>
              <w:t>High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C2562" w14:textId="77777777" w:rsidR="00D32682" w:rsidRDefault="00D32682">
            <w:r>
              <w:rPr>
                <w:sz w:val="18"/>
                <w:szCs w:val="18"/>
              </w:rPr>
              <w:t>Pass: Mock endpoint responds with correct JSON schema types. Fail: Invalid endpoint path returns 200 OK.</w:t>
            </w:r>
          </w:p>
        </w:tc>
        <w:tc>
          <w:tcPr>
            <w:tcW w:w="28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307ED" w14:textId="77777777" w:rsidR="00D32682" w:rsidRDefault="00D32682">
            <w:r>
              <w:rPr>
                <w:sz w:val="18"/>
                <w:szCs w:val="18"/>
              </w:rPr>
              <w:t>Core value proposition of the tool; without this, no mock endpoints exist to test against.</w:t>
            </w:r>
          </w:p>
        </w:tc>
      </w:tr>
      <w:tr w:rsidR="00D32682" w14:paraId="424AB3F0" w14:textId="77777777" w:rsidTr="000D5E80">
        <w:tblPrEx>
          <w:tblCellMar>
            <w:top w:w="0" w:type="dxa"/>
            <w:bottom w:w="0" w:type="dxa"/>
          </w:tblCellMar>
        </w:tblPrEx>
        <w:trPr>
          <w:trHeight w:val="742"/>
        </w:trPr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58C0B" w14:textId="77777777" w:rsidR="00D32682" w:rsidRDefault="00D32682">
            <w:r>
              <w:rPr>
                <w:sz w:val="18"/>
                <w:szCs w:val="18"/>
              </w:rPr>
              <w:t>FR-002</w:t>
            </w:r>
          </w:p>
        </w:tc>
        <w:tc>
          <w:tcPr>
            <w:tcW w:w="18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A7E4D" w14:textId="77777777" w:rsidR="00D32682" w:rsidRDefault="00D32682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C3701" w14:textId="5210A1D5" w:rsidR="00D32682" w:rsidRDefault="00D32682">
            <w:r w:rsidRPr="00D32682">
              <w:rPr>
                <w:sz w:val="18"/>
                <w:szCs w:val="18"/>
              </w:rPr>
              <w:t>The system shall allow the API Developer to configure the response delay for mock endpoints.</w:t>
            </w:r>
          </w:p>
        </w:tc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6CB78" w14:textId="77777777" w:rsidR="00D32682" w:rsidRDefault="00D32682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8BDF1" w14:textId="2A552449" w:rsidR="00D32682" w:rsidRDefault="00D32682">
            <w:r w:rsidRPr="00D32682">
              <w:rPr>
                <w:b/>
                <w:bCs/>
                <w:sz w:val="18"/>
                <w:szCs w:val="18"/>
              </w:rPr>
              <w:t>Pass:</w:t>
            </w:r>
            <w:r w:rsidRPr="00D32682">
              <w:rPr>
                <w:sz w:val="18"/>
                <w:szCs w:val="18"/>
              </w:rPr>
              <w:t xml:space="preserve"> The configured delay is applied before sending the response.</w:t>
            </w:r>
          </w:p>
        </w:tc>
        <w:tc>
          <w:tcPr>
            <w:tcW w:w="28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BB06C" w14:textId="3E32DD7A" w:rsidR="00D32682" w:rsidRDefault="00D32682">
            <w:r w:rsidRPr="00D32682">
              <w:rPr>
                <w:sz w:val="18"/>
                <w:szCs w:val="18"/>
              </w:rPr>
              <w:t>Helps simulate slow network or server responses.</w:t>
            </w:r>
          </w:p>
        </w:tc>
      </w:tr>
      <w:tr w:rsidR="00D32682" w14:paraId="3B4C9DBC" w14:textId="77777777" w:rsidTr="000D5E80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5D2C8" w14:textId="77777777" w:rsidR="00D32682" w:rsidRDefault="00D32682">
            <w:r>
              <w:rPr>
                <w:sz w:val="18"/>
                <w:szCs w:val="18"/>
              </w:rPr>
              <w:t>FR-003</w:t>
            </w:r>
          </w:p>
        </w:tc>
        <w:tc>
          <w:tcPr>
            <w:tcW w:w="18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41F44" w14:textId="77777777" w:rsidR="00D32682" w:rsidRDefault="00D32682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06106" w14:textId="6DA8837D" w:rsidR="00D32682" w:rsidRDefault="00D32682">
            <w:r w:rsidRPr="00D32682">
              <w:rPr>
                <w:sz w:val="18"/>
                <w:szCs w:val="18"/>
              </w:rPr>
              <w:t>The system shall validate incoming requests based on the API specification.</w:t>
            </w:r>
          </w:p>
        </w:tc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6FD9E" w14:textId="77777777" w:rsidR="00D32682" w:rsidRDefault="00D32682">
            <w:r>
              <w:rPr>
                <w:sz w:val="18"/>
                <w:szCs w:val="18"/>
              </w:rPr>
              <w:t>High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C7974" w14:textId="6590E575" w:rsidR="00D32682" w:rsidRDefault="00D32682">
            <w:r w:rsidRPr="00D32682">
              <w:rPr>
                <w:b/>
                <w:bCs/>
                <w:sz w:val="18"/>
                <w:szCs w:val="18"/>
              </w:rPr>
              <w:t>Pass:</w:t>
            </w:r>
            <w:r w:rsidRPr="00D32682">
              <w:rPr>
                <w:sz w:val="18"/>
                <w:szCs w:val="18"/>
              </w:rPr>
              <w:t xml:space="preserve"> Valid requests are accepted and invalid requests return an error.</w:t>
            </w:r>
          </w:p>
        </w:tc>
        <w:tc>
          <w:tcPr>
            <w:tcW w:w="28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C35EE" w14:textId="022405F8" w:rsidR="00D32682" w:rsidRDefault="00D32682">
            <w:r w:rsidRPr="00D32682">
              <w:rPr>
                <w:sz w:val="18"/>
                <w:szCs w:val="18"/>
              </w:rPr>
              <w:t>Ensures that the mock API behaves similar to the actual API.</w:t>
            </w:r>
          </w:p>
        </w:tc>
      </w:tr>
      <w:tr w:rsidR="00D32682" w14:paraId="3F31A517" w14:textId="77777777" w:rsidTr="000D5E80">
        <w:tblPrEx>
          <w:tblCellMar>
            <w:top w:w="0" w:type="dxa"/>
            <w:bottom w:w="0" w:type="dxa"/>
          </w:tblCellMar>
        </w:tblPrEx>
        <w:trPr>
          <w:trHeight w:val="742"/>
        </w:trPr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BF5E4" w14:textId="77777777" w:rsidR="00D32682" w:rsidRDefault="00D32682">
            <w:r>
              <w:rPr>
                <w:sz w:val="18"/>
                <w:szCs w:val="18"/>
              </w:rPr>
              <w:t>FR-004</w:t>
            </w:r>
          </w:p>
        </w:tc>
        <w:tc>
          <w:tcPr>
            <w:tcW w:w="18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4E5F9" w14:textId="77777777" w:rsidR="00D32682" w:rsidRDefault="00D32682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7597F" w14:textId="38AB7F2A" w:rsidR="00D32682" w:rsidRDefault="00D32682">
            <w:r w:rsidRPr="00D32682">
              <w:rPr>
                <w:sz w:val="18"/>
                <w:szCs w:val="18"/>
              </w:rPr>
              <w:t>The system shall allow the API Developer to configure the response delay for mock endpoints.</w:t>
            </w:r>
          </w:p>
        </w:tc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14762" w14:textId="77777777" w:rsidR="00D32682" w:rsidRDefault="00D32682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C6A53" w14:textId="7A426808" w:rsidR="00D32682" w:rsidRDefault="00D32682">
            <w:r w:rsidRPr="00D32682">
              <w:rPr>
                <w:b/>
                <w:bCs/>
                <w:sz w:val="18"/>
                <w:szCs w:val="18"/>
              </w:rPr>
              <w:t>Pass:</w:t>
            </w:r>
            <w:r w:rsidRPr="00D32682">
              <w:rPr>
                <w:sz w:val="18"/>
                <w:szCs w:val="18"/>
              </w:rPr>
              <w:t xml:space="preserve"> The configured delay is applied before sending the response.</w:t>
            </w:r>
          </w:p>
        </w:tc>
        <w:tc>
          <w:tcPr>
            <w:tcW w:w="28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79EF5" w14:textId="0CA1503D" w:rsidR="00D32682" w:rsidRDefault="00D32682">
            <w:r w:rsidRPr="00D32682">
              <w:rPr>
                <w:sz w:val="18"/>
                <w:szCs w:val="18"/>
              </w:rPr>
              <w:t>Helps simulate slow network or server responses.</w:t>
            </w:r>
          </w:p>
        </w:tc>
      </w:tr>
      <w:tr w:rsidR="00D32682" w14:paraId="6135ADEB" w14:textId="77777777" w:rsidTr="000D5E80">
        <w:tblPrEx>
          <w:tblCellMar>
            <w:top w:w="0" w:type="dxa"/>
            <w:bottom w:w="0" w:type="dxa"/>
          </w:tblCellMar>
        </w:tblPrEx>
        <w:trPr>
          <w:trHeight w:val="985"/>
        </w:trPr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73D91" w14:textId="77777777" w:rsidR="00D32682" w:rsidRDefault="00D32682">
            <w:r>
              <w:rPr>
                <w:sz w:val="18"/>
                <w:szCs w:val="18"/>
              </w:rPr>
              <w:t>FR-005</w:t>
            </w:r>
          </w:p>
        </w:tc>
        <w:tc>
          <w:tcPr>
            <w:tcW w:w="18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1D831" w14:textId="77777777" w:rsidR="00D32682" w:rsidRDefault="00D32682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F94AA" w14:textId="77777777" w:rsidR="00D32682" w:rsidRDefault="00D32682">
            <w:r>
              <w:rPr>
                <w:sz w:val="18"/>
                <w:szCs w:val="18"/>
              </w:rPr>
              <w:t>The system shall log every mock request (endpoint, timestamp, status code, latency) and allow the API Developer to export the logs as a CSV file.</w:t>
            </w:r>
          </w:p>
        </w:tc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6EE75" w14:textId="77777777" w:rsidR="00D32682" w:rsidRDefault="00D32682">
            <w:r>
              <w:rPr>
                <w:sz w:val="18"/>
                <w:szCs w:val="18"/>
              </w:rPr>
              <w:t>Low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70141" w14:textId="77777777" w:rsidR="00D32682" w:rsidRDefault="00D32682">
            <w:r>
              <w:rPr>
                <w:sz w:val="18"/>
                <w:szCs w:val="18"/>
              </w:rPr>
              <w:t>Pass: The exported CSV contains one row per logged request with all required fields matching the displayed logs. Fail: The exported file is empty or omits requests.</w:t>
            </w:r>
          </w:p>
        </w:tc>
        <w:tc>
          <w:tcPr>
            <w:tcW w:w="28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7F31B" w14:textId="77777777" w:rsidR="00D32682" w:rsidRDefault="00D32682">
            <w:r>
              <w:rPr>
                <w:sz w:val="18"/>
                <w:szCs w:val="18"/>
              </w:rPr>
              <w:t>Supports auditing, debugging, and reporting of mock server usage across a test cycle.</w:t>
            </w:r>
          </w:p>
        </w:tc>
      </w:tr>
      <w:tr w:rsidR="00D32682" w14:paraId="5159D4F8" w14:textId="77777777" w:rsidTr="000D5E80">
        <w:tblPrEx>
          <w:tblCellMar>
            <w:top w:w="0" w:type="dxa"/>
            <w:bottom w:w="0" w:type="dxa"/>
          </w:tblCellMar>
        </w:tblPrEx>
        <w:trPr>
          <w:trHeight w:val="1227"/>
        </w:trPr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DFE4A" w14:textId="77777777" w:rsidR="00D32682" w:rsidRDefault="00D32682">
            <w:r>
              <w:rPr>
                <w:sz w:val="18"/>
                <w:szCs w:val="18"/>
              </w:rPr>
              <w:t>NFR-001</w:t>
            </w:r>
          </w:p>
        </w:tc>
        <w:tc>
          <w:tcPr>
            <w:tcW w:w="18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148A2" w14:textId="77777777" w:rsidR="00D32682" w:rsidRDefault="00D32682">
            <w:r>
              <w:rPr>
                <w:sz w:val="18"/>
                <w:szCs w:val="18"/>
              </w:rPr>
              <w:t>Nonfunctional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C29F8" w14:textId="77777777" w:rsidR="00D32682" w:rsidRDefault="00D32682">
            <w:r>
              <w:rPr>
                <w:sz w:val="18"/>
                <w:szCs w:val="18"/>
              </w:rPr>
              <w:t xml:space="preserve">The mock server engine must sustain 1,000 mock API requests per second with user-configured simulated latency accurate within ±10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2F4FF" w14:textId="77777777" w:rsidR="00D32682" w:rsidRDefault="00D32682">
            <w:r>
              <w:rPr>
                <w:sz w:val="18"/>
                <w:szCs w:val="18"/>
              </w:rPr>
              <w:t>High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DB5AC" w14:textId="77777777" w:rsidR="00D32682" w:rsidRDefault="00D32682">
            <w:r>
              <w:rPr>
                <w:sz w:val="18"/>
                <w:szCs w:val="18"/>
              </w:rPr>
              <w:t>Pass: Benchmarking tests confirm target throughput and latency accuracy under simulated peak load, meeting security standards. Fail: Throughput or latency accuracy falls below target under load.</w:t>
            </w:r>
          </w:p>
        </w:tc>
        <w:tc>
          <w:tcPr>
            <w:tcW w:w="28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F7BED" w14:textId="77777777" w:rsidR="00D32682" w:rsidRDefault="00D32682">
            <w:r>
              <w:rPr>
                <w:sz w:val="18"/>
                <w:szCs w:val="18"/>
              </w:rPr>
              <w:t>Ensures the tool is usable for realistic load and integration testing, not just single-request demos.</w:t>
            </w:r>
          </w:p>
        </w:tc>
      </w:tr>
      <w:tr w:rsidR="00D32682" w14:paraId="4B880503" w14:textId="77777777" w:rsidTr="000D5E80">
        <w:tblPrEx>
          <w:tblCellMar>
            <w:top w:w="0" w:type="dxa"/>
            <w:bottom w:w="0" w:type="dxa"/>
          </w:tblCellMar>
        </w:tblPrEx>
        <w:trPr>
          <w:trHeight w:val="1713"/>
        </w:trPr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C05FB" w14:textId="77777777" w:rsidR="00D32682" w:rsidRDefault="00D32682">
            <w:r>
              <w:rPr>
                <w:sz w:val="18"/>
                <w:szCs w:val="18"/>
              </w:rPr>
              <w:t>NFR-002</w:t>
            </w:r>
          </w:p>
        </w:tc>
        <w:tc>
          <w:tcPr>
            <w:tcW w:w="18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E70DC" w14:textId="77777777" w:rsidR="00D32682" w:rsidRDefault="00D32682">
            <w:r>
              <w:rPr>
                <w:sz w:val="18"/>
                <w:szCs w:val="18"/>
              </w:rPr>
              <w:t>Nonfunctional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C795F" w14:textId="7AC8C2EE" w:rsidR="00D32682" w:rsidRDefault="00D32682">
            <w:r w:rsidRPr="00D32682">
              <w:rPr>
                <w:sz w:val="18"/>
                <w:szCs w:val="18"/>
              </w:rPr>
              <w:t>The system shall provide clear error messages for invalid specifications and requests.</w:t>
            </w:r>
          </w:p>
        </w:tc>
        <w:tc>
          <w:tcPr>
            <w:tcW w:w="11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8F600" w14:textId="77777777" w:rsidR="00D32682" w:rsidRDefault="00D32682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3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2123B" w14:textId="306A7B1E" w:rsidR="00D32682" w:rsidRPr="00D32682" w:rsidRDefault="00D32682">
            <w:r w:rsidRPr="00D32682">
              <w:rPr>
                <w:sz w:val="18"/>
                <w:szCs w:val="18"/>
              </w:rPr>
              <w:t>Pass: Error messages clearly indicate the problem when an invalid specification or request is tested.</w:t>
            </w:r>
            <w:r w:rsidRPr="00D32682">
              <w:rPr>
                <w:sz w:val="18"/>
                <w:szCs w:val="18"/>
              </w:rPr>
              <w:br/>
              <w:t>Fail: The system shows an unclear error message or does not provide any error message when an invalid specification or request is detected.</w:t>
            </w:r>
          </w:p>
        </w:tc>
        <w:tc>
          <w:tcPr>
            <w:tcW w:w="28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205B3" w14:textId="1FC4535A" w:rsidR="00D32682" w:rsidRDefault="00D32682">
            <w:r w:rsidRPr="00D32682">
              <w:rPr>
                <w:sz w:val="18"/>
                <w:szCs w:val="18"/>
              </w:rPr>
              <w:t>Makes the system easier for developers and QA engineers to use.</w:t>
            </w:r>
          </w:p>
        </w:tc>
      </w:tr>
    </w:tbl>
    <w:p w14:paraId="3C3512FD" w14:textId="77777777" w:rsidR="000E33F8" w:rsidRDefault="000E33F8"/>
    <w:p w14:paraId="5B265803" w14:textId="17485C5C" w:rsidR="000E33F8" w:rsidRDefault="000E33F8"/>
    <w:sectPr w:rsidR="000E33F8">
      <w:pgSz w:w="16838" w:h="11906"/>
      <w:pgMar w:top="720" w:right="600" w:bottom="72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83EED"/>
    <w:multiLevelType w:val="hybridMultilevel"/>
    <w:tmpl w:val="8B641E1C"/>
    <w:lvl w:ilvl="0" w:tplc="654A4C8E">
      <w:start w:val="1"/>
      <w:numFmt w:val="bullet"/>
      <w:lvlText w:val="●"/>
      <w:lvlJc w:val="left"/>
      <w:pPr>
        <w:ind w:left="720" w:hanging="360"/>
      </w:pPr>
    </w:lvl>
    <w:lvl w:ilvl="1" w:tplc="61A8D2AE">
      <w:start w:val="1"/>
      <w:numFmt w:val="bullet"/>
      <w:lvlText w:val="○"/>
      <w:lvlJc w:val="left"/>
      <w:pPr>
        <w:ind w:left="1440" w:hanging="360"/>
      </w:pPr>
    </w:lvl>
    <w:lvl w:ilvl="2" w:tplc="F1D03F02">
      <w:start w:val="1"/>
      <w:numFmt w:val="bullet"/>
      <w:lvlText w:val="■"/>
      <w:lvlJc w:val="left"/>
      <w:pPr>
        <w:ind w:left="2160" w:hanging="360"/>
      </w:pPr>
    </w:lvl>
    <w:lvl w:ilvl="3" w:tplc="8F565C66">
      <w:start w:val="1"/>
      <w:numFmt w:val="bullet"/>
      <w:lvlText w:val="●"/>
      <w:lvlJc w:val="left"/>
      <w:pPr>
        <w:ind w:left="2880" w:hanging="360"/>
      </w:pPr>
    </w:lvl>
    <w:lvl w:ilvl="4" w:tplc="19182B32">
      <w:start w:val="1"/>
      <w:numFmt w:val="bullet"/>
      <w:lvlText w:val="○"/>
      <w:lvlJc w:val="left"/>
      <w:pPr>
        <w:ind w:left="3600" w:hanging="360"/>
      </w:pPr>
    </w:lvl>
    <w:lvl w:ilvl="5" w:tplc="98AC6CD6">
      <w:start w:val="1"/>
      <w:numFmt w:val="bullet"/>
      <w:lvlText w:val="■"/>
      <w:lvlJc w:val="left"/>
      <w:pPr>
        <w:ind w:left="4320" w:hanging="360"/>
      </w:pPr>
    </w:lvl>
    <w:lvl w:ilvl="6" w:tplc="D89C8E7A">
      <w:start w:val="1"/>
      <w:numFmt w:val="bullet"/>
      <w:lvlText w:val="●"/>
      <w:lvlJc w:val="left"/>
      <w:pPr>
        <w:ind w:left="5040" w:hanging="360"/>
      </w:pPr>
    </w:lvl>
    <w:lvl w:ilvl="7" w:tplc="5C9AEF2A">
      <w:start w:val="1"/>
      <w:numFmt w:val="bullet"/>
      <w:lvlText w:val="●"/>
      <w:lvlJc w:val="left"/>
      <w:pPr>
        <w:ind w:left="5760" w:hanging="360"/>
      </w:pPr>
    </w:lvl>
    <w:lvl w:ilvl="8" w:tplc="E2D47766">
      <w:start w:val="1"/>
      <w:numFmt w:val="bullet"/>
      <w:lvlText w:val="●"/>
      <w:lvlJc w:val="left"/>
      <w:pPr>
        <w:ind w:left="6480" w:hanging="360"/>
      </w:pPr>
    </w:lvl>
  </w:abstractNum>
  <w:num w:numId="1" w16cid:durableId="169879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3F8"/>
    <w:rsid w:val="000D5E80"/>
    <w:rsid w:val="000E33F8"/>
    <w:rsid w:val="00B01D46"/>
    <w:rsid w:val="00D3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DF0C"/>
  <w15:docId w15:val="{26654F09-5A6E-45A4-A981-F1639544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16A79-F87E-4A01-853F-DE5F4B6CE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Jadar</cp:lastModifiedBy>
  <cp:revision>4</cp:revision>
  <dcterms:created xsi:type="dcterms:W3CDTF">2026-08-28T03:02:00Z</dcterms:created>
  <dcterms:modified xsi:type="dcterms:W3CDTF">2026-08-28T03:27:00Z</dcterms:modified>
</cp:coreProperties>
</file>