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Маніпулювання даними (Додати)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Адміністратор</w:t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ab/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ab/>
        <w:t xml:space="preserve">Адміністратор - зацікавлений в додавання нового товару.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Pre-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conditions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Адміністратор повинен пройти ідентифікацію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очікує введення даних адміністратором (назва товару, опис, характеристики, ціна)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Адміністратор вводить дані та підтверджує їх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А2. Видалення товару</w:t>
      </w:r>
      <w:r/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А3. Змінити товар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Відміна дії</w:t>
      </w:r>
      <w:r/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обробляє введені дані та зберігає їх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успішне додавання товару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Відміна дії: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перекидає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А2. Видалення товару:</w:t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список товарів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ind w:firstLine="708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Адміністратор обирає товар, який хоче видалити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запитує підтвердження операції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Адміністратор підтверджує дію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/>
          <w:color w:val="252525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Відміна дії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highlight w:val="none"/>
          <w:u w:val="single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перекидає на 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А2. Змінити товар:</w:t>
      </w:r>
      <w:r/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список товарів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  <w:r/>
    </w:p>
    <w:p>
      <w:pPr>
        <w:ind w:firstLine="708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Адміністратор обирає товар, який хоче редагувати</w:t>
      </w:r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  <w:t xml:space="preserve">виводить повну інформацію про товар з можливістю редагувати</w:t>
      </w:r>
      <w:r/>
    </w:p>
    <w:p>
      <w:pPr>
        <w:ind w:left="0" w:firstLine="708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Адміністратор редагує інформацію та підтверджує дію</w:t>
      </w:r>
      <w:r/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Відміна дії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highlight w:val="none"/>
          <w:u w:val="single"/>
        </w:rPr>
      </w:r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перекидає на 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Немає зв’язку із сервером:</w:t>
      </w:r>
      <w:r/>
      <w:r/>
    </w:p>
    <w:p>
      <w:pPr>
        <w:pStyle w:val="814"/>
        <w:numPr>
          <w:ilvl w:val="0"/>
          <w:numId w:val="5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5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2021-10-11T08:05:01Z</dcterms:modified>
</cp:coreProperties>
</file>