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52"/>
          <w:szCs w:val="52"/>
          <w:rtl w:val="0"/>
        </w:rPr>
        <w:t xml:space="preserve">AI-Assisted Clinical Decision Making for PD Treatment Selection</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Jad Dibs</w:t>
      </w:r>
    </w:p>
    <w:p w:rsidR="00000000" w:rsidDel="00000000" w:rsidP="00000000" w:rsidRDefault="00000000" w:rsidRPr="00000000" w14:paraId="0000001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Project: Computer Science</w:t>
      </w:r>
    </w:p>
    <w:p w:rsidR="00000000" w:rsidDel="00000000" w:rsidP="00000000" w:rsidRDefault="00000000" w:rsidRPr="00000000" w14:paraId="00000013">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Niles West High School</w:t>
      </w:r>
    </w:p>
    <w:p w:rsidR="00000000" w:rsidDel="00000000" w:rsidP="00000000" w:rsidRDefault="00000000" w:rsidRPr="00000000" w14:paraId="0000001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Region 6</w:t>
      </w:r>
    </w:p>
    <w:p w:rsidR="00000000" w:rsidDel="00000000" w:rsidP="00000000" w:rsidRDefault="00000000" w:rsidRPr="00000000" w14:paraId="00000015">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D">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 </w:t>
        <w:tab/>
        <w:tab/>
        <w:tab/>
        <w:tab/>
        <w:tab/>
        <w:tab/>
        <w:tab/>
        <w:tab/>
        <w:t xml:space="preserve">                                  2</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Literature</w:t>
      </w:r>
      <w:r w:rsidDel="00000000" w:rsidR="00000000" w:rsidRPr="00000000">
        <w:rPr>
          <w:rFonts w:ascii="Times New Roman" w:cs="Times New Roman" w:eastAsia="Times New Roman" w:hAnsi="Times New Roman"/>
          <w:sz w:val="24"/>
          <w:szCs w:val="24"/>
          <w:rtl w:val="0"/>
        </w:rPr>
        <w:tab/>
        <w:tab/>
        <w:tab/>
        <w:tab/>
        <w:tab/>
        <w:tab/>
        <w:tab/>
        <w:t xml:space="preserve">          </w:t>
        <w:tab/>
        <w:t xml:space="preserve">                                  3</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Introduction</w:t>
        <w:tab/>
        <w:tab/>
        <w:tab/>
        <w:tab/>
        <w:tab/>
        <w:tab/>
        <w:tab/>
        <w:tab/>
        <w:tab/>
        <w:tab/>
        <w:t xml:space="preserve">          3</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Purpose</w:t>
        <w:tab/>
        <w:tab/>
        <w:tab/>
        <w:tab/>
        <w:tab/>
        <w:tab/>
        <w:tab/>
        <w:tab/>
        <w:tab/>
        <w:t xml:space="preserve">                      5</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Background Information</w:t>
        <w:tab/>
        <w:tab/>
        <w:tab/>
        <w:tab/>
        <w:tab/>
        <w:tab/>
        <w:tab/>
        <w:t xml:space="preserve">                      6</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Design Description</w:t>
        <w:tab/>
        <w:tab/>
        <w:tab/>
        <w:tab/>
        <w:tab/>
        <w:tab/>
        <w:tab/>
        <w:tab/>
        <w:tab/>
        <w:t xml:space="preserve">        12</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Performance Criteria</w:t>
        <w:tab/>
        <w:tab/>
        <w:tab/>
        <w:tab/>
        <w:tab/>
        <w:tab/>
        <w:t xml:space="preserve">                                            18</w:t>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Plan and Methods</w:t>
        <w:tab/>
        <w:tab/>
        <w:tab/>
        <w:tab/>
        <w:tab/>
        <w:tab/>
        <w:tab/>
        <w:tab/>
        <w:tab/>
        <w:t xml:space="preserve">        21</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1</w:t>
        <w:tab/>
        <w:tab/>
        <w:tab/>
        <w:tab/>
        <w:tab/>
        <w:tab/>
        <w:tab/>
        <w:tab/>
        <w:tab/>
        <w:tab/>
        <w:tab/>
        <w:t xml:space="preserve">        38</w:t>
      </w:r>
    </w:p>
    <w:p w:rsidR="00000000" w:rsidDel="00000000" w:rsidP="00000000" w:rsidRDefault="00000000" w:rsidRPr="00000000" w14:paraId="00000027">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sz w:val="24"/>
          <w:szCs w:val="24"/>
          <w:rtl w:val="0"/>
        </w:rPr>
        <w:tab/>
        <w:tab/>
        <w:tab/>
        <w:tab/>
        <w:tab/>
        <w:tab/>
        <w:tab/>
        <w:t xml:space="preserve">                   </w:t>
        <w:tab/>
        <w:tab/>
        <w:t xml:space="preserve">        38</w:t>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r>
      <w:r w:rsidDel="00000000" w:rsidR="00000000" w:rsidRPr="00000000">
        <w:rPr>
          <w:rFonts w:ascii="Times New Roman" w:cs="Times New Roman" w:eastAsia="Times New Roman" w:hAnsi="Times New Roman"/>
          <w:sz w:val="24"/>
          <w:szCs w:val="24"/>
          <w:rtl w:val="0"/>
        </w:rPr>
        <w:tab/>
        <w:tab/>
        <w:tab/>
        <w:tab/>
        <w:tab/>
        <w:tab/>
        <w:tab/>
        <w:tab/>
        <w:tab/>
        <w:tab/>
        <w:t xml:space="preserve">        38</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r w:rsidDel="00000000" w:rsidR="00000000" w:rsidRPr="00000000">
        <w:rPr>
          <w:rFonts w:ascii="Times New Roman" w:cs="Times New Roman" w:eastAsia="Times New Roman" w:hAnsi="Times New Roman"/>
          <w:sz w:val="24"/>
          <w:szCs w:val="24"/>
          <w:rtl w:val="0"/>
        </w:rPr>
        <w:tab/>
        <w:tab/>
        <w:tab/>
        <w:tab/>
        <w:tab/>
        <w:tab/>
        <w:tab/>
        <w:tab/>
        <w:tab/>
        <w:t xml:space="preserve">                    44</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2</w:t>
        <w:tab/>
        <w:tab/>
        <w:tab/>
        <w:tab/>
        <w:tab/>
        <w:tab/>
        <w:tab/>
        <w:tab/>
        <w:tab/>
        <w:tab/>
        <w:tab/>
        <w:t xml:space="preserve">        47</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sz w:val="24"/>
          <w:szCs w:val="24"/>
          <w:rtl w:val="0"/>
        </w:rPr>
        <w:tab/>
        <w:tab/>
        <w:tab/>
        <w:tab/>
        <w:tab/>
        <w:tab/>
        <w:tab/>
        <w:t xml:space="preserve">                          </w:t>
        <w:tab/>
        <w:t xml:space="preserve">        47</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r>
      <w:r w:rsidDel="00000000" w:rsidR="00000000" w:rsidRPr="00000000">
        <w:rPr>
          <w:rFonts w:ascii="Times New Roman" w:cs="Times New Roman" w:eastAsia="Times New Roman" w:hAnsi="Times New Roman"/>
          <w:sz w:val="24"/>
          <w:szCs w:val="24"/>
          <w:rtl w:val="0"/>
        </w:rPr>
        <w:tab/>
        <w:tab/>
        <w:tab/>
        <w:tab/>
        <w:tab/>
        <w:tab/>
        <w:tab/>
        <w:tab/>
        <w:tab/>
        <w:tab/>
        <w:t xml:space="preserve">        48</w:t>
      </w:r>
    </w:p>
    <w:p w:rsidR="00000000" w:rsidDel="00000000" w:rsidP="00000000" w:rsidRDefault="00000000" w:rsidRPr="00000000" w14:paraId="0000002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r>
      <w:r w:rsidDel="00000000" w:rsidR="00000000" w:rsidRPr="00000000">
        <w:rPr>
          <w:rFonts w:ascii="Times New Roman" w:cs="Times New Roman" w:eastAsia="Times New Roman" w:hAnsi="Times New Roman"/>
          <w:sz w:val="24"/>
          <w:szCs w:val="24"/>
          <w:rtl w:val="0"/>
        </w:rPr>
        <w:tab/>
        <w:tab/>
        <w:tab/>
        <w:tab/>
        <w:tab/>
        <w:tab/>
        <w:tab/>
        <w:tab/>
        <w:tab/>
        <w:t xml:space="preserve">                    55</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3</w:t>
        <w:tab/>
        <w:tab/>
        <w:tab/>
        <w:tab/>
        <w:tab/>
        <w:tab/>
        <w:tab/>
        <w:tab/>
        <w:tab/>
        <w:tab/>
        <w:tab/>
        <w:t xml:space="preserve">        57</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tab/>
        <w:tab/>
        <w:tab/>
        <w:tab/>
        <w:tab/>
        <w:tab/>
        <w:tab/>
        <w:t xml:space="preserve">                          </w:t>
        <w:tab/>
        <w:t xml:space="preserve">        57</w:t>
      </w:r>
    </w:p>
    <w:p w:rsidR="00000000" w:rsidDel="00000000" w:rsidP="00000000" w:rsidRDefault="00000000" w:rsidRPr="00000000" w14:paraId="0000003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tab/>
        <w:tab/>
        <w:tab/>
        <w:tab/>
        <w:tab/>
        <w:tab/>
        <w:tab/>
        <w:tab/>
        <w:tab/>
        <w:tab/>
        <w:t xml:space="preserve">        60</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w:t>
        <w:tab/>
        <w:tab/>
        <w:tab/>
        <w:tab/>
        <w:tab/>
        <w:tab/>
        <w:tab/>
        <w:tab/>
        <w:tab/>
        <w:t xml:space="preserve">                    67</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tab/>
        <w:tab/>
        <w:tab/>
        <w:tab/>
        <w:tab/>
        <w:tab/>
        <w:tab/>
        <w:tab/>
        <w:t xml:space="preserve">                    69</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tab/>
        <w:tab/>
        <w:tab/>
        <w:tab/>
        <w:tab/>
        <w:tab/>
        <w:tab/>
        <w:tab/>
        <w:tab/>
        <w:tab/>
        <w:tab/>
        <w:t xml:space="preserve">        71</w:t>
      </w:r>
      <w:r w:rsidDel="00000000" w:rsidR="00000000" w:rsidRPr="00000000">
        <w:br w:type="page"/>
      </w:r>
      <w:r w:rsidDel="00000000" w:rsidR="00000000" w:rsidRPr="00000000">
        <w:rPr>
          <w:rtl w:val="0"/>
        </w:rPr>
      </w:r>
    </w:p>
    <w:p w:rsidR="00000000" w:rsidDel="00000000" w:rsidP="00000000" w:rsidRDefault="00000000" w:rsidRPr="00000000" w14:paraId="0000003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would like to start by thanking my parents for supporting and encouraging me throughout this project.</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sponsor and teacher, Mr. Thomas Jodelka, as well as my Northwestern University mentor, Mr. Joseph Leonor, for guiding me whenever I sought help for my project.</w:t>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would like to acknowledge the developers of the Google Machine Learning Course with TensorFlow APIs. The knowledge I gained from the course assisted me with the development of the program in this study.</w:t>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Literature</w:t>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Today, Parkinson’s disease (PD), progressive neurodegenerative disease, negatively impacts the lives of more than 10 million people worldwide (Parkinson's Foundation, n.d.). Unfortunately, medication errors and pharmaceutical industry influence are prevalent in treatment for PD, causing many patients with the disease to not be taken care of properly and to have prolonged or exacerbated symptoms.</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two aspects of medication errors that occur most often for people with Parkinson’s disease during hospitalization are inaccurate prescribing of medicines and prescribing of pharmacologically inappropriate medicines. Inaccurate prescribing of medicines signifies incidences when a medicine is prescribed with incorrect dosage, incorrect timing, incorrect omission errors (medication incorrectly excluded from treatment administration), wrong formulation, wrong strength, etc. Prescribing of pharmacologically inappropriate medicines signifies incidences when a medicine is prescribed that conflicts with a patient’s situation (contraindicated medicine or medication). Examples of such contraindications (considering medicines and surgical therapies) can include the following: patients taking medicines that oppose the effects of dopamine, which is integral for treatment of PD symptoms; patients with other medical conditions that may be worsened by certain medicines; patients having previous surgeries that place a risk on further surgical therapies; etc. </w:t>
      </w:r>
    </w:p>
    <w:p w:rsidR="00000000" w:rsidDel="00000000" w:rsidP="00000000" w:rsidRDefault="00000000" w:rsidRPr="00000000" w14:paraId="0000004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study in Australia found that over 30% of all medications involved an inaccurate prescription incident during hospitalization, with the most common type of incident being incorrect timing (59.5%), followed by omission error (15%) and incorrect dosage (14.5%). Furthermore, it was determined that inappropriate medicines were prescribed to 15% of patients with PD, with over half of these patients administered at least one dose (Bakker et al., 2012). Similarly, a journal from the US Pharmacy and Therapeutics Committee estimated that one in three patients with Parkinson’s disease has been prescribed contraindicated drugs during hospitalization. Serious complications, mostly neuropsychiatric, have occurred in more than half of these patients (Grissinger, 2018). Overall, these medication errors are not only associated with increased length of hospital stays in PD patients, but also with a higher mortality rate (Lertxundi et al., 2016).</w:t>
      </w:r>
    </w:p>
    <w:p w:rsidR="00000000" w:rsidDel="00000000" w:rsidP="00000000" w:rsidRDefault="00000000" w:rsidRPr="00000000" w14:paraId="0000004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1975" cy="2043323"/>
            <wp:effectExtent b="0" l="0" r="0" t="0"/>
            <wp:docPr id="51"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4371975" cy="204332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1-2: Statistics regarding prevalence of medication errors in PD treatment</w:t>
      </w:r>
    </w:p>
    <w:p w:rsidR="00000000" w:rsidDel="00000000" w:rsidP="00000000" w:rsidRDefault="00000000" w:rsidRPr="00000000" w14:paraId="0000004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scale of the pharmaceutical industry also plays a large role in the mismanagement of treatment for patients with PD. Through marketing and enticement strategies, pharmaceutical companies significantly influence prescribing patterns by healthcare providers. Pharmaceutical industry and its sales representative’s interactions and acceptance of gifts from the company’s PSRs have been found to affect providers’ prescribing behavior and are likely to contribute to irrational prescribing of the company’s drug (Fickweiler et al., 2017). Moreover, the American Academy of Neurology reaffirmed that there are ample data showing that providers who take money from a pharmaceutical company are more likely to write prescriptions for that company's products, more likely to recommend that the company's products be added to hospital formularies, and more likely to publish research findings favorable to that company (all of which can lead to ineffective prescriptions) (Elliott, 2014). The Ethiopian Journal of Health Science noted this inauspicious influence, with a review stating that the use of valid and reliable practice guidelines (that is, an alleviation of domineering pharmaceutical industry presence) could promote more rational and effective prescribing (Davari et al., 2018).</w:t>
      </w:r>
    </w:p>
    <w:p w:rsidR="00000000" w:rsidDel="00000000" w:rsidP="00000000" w:rsidRDefault="00000000" w:rsidRPr="00000000" w14:paraId="0000004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18806" cy="2529036"/>
            <wp:effectExtent b="0" l="0" r="0" t="0"/>
            <wp:docPr id="35" name="image59.png"/>
            <a:graphic>
              <a:graphicData uri="http://schemas.openxmlformats.org/drawingml/2006/picture">
                <pic:pic>
                  <pic:nvPicPr>
                    <pic:cNvPr id="0" name="image59.png"/>
                    <pic:cNvPicPr preferRelativeResize="0"/>
                  </pic:nvPicPr>
                  <pic:blipFill>
                    <a:blip r:embed="rId7"/>
                    <a:srcRect b="6881" l="0" r="0" t="0"/>
                    <a:stretch>
                      <a:fillRect/>
                    </a:stretch>
                  </pic:blipFill>
                  <pic:spPr>
                    <a:xfrm>
                      <a:off x="0" y="0"/>
                      <a:ext cx="3318806" cy="252903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Graph showing general influence of pharmaceutical companies on physician (healthcare provider) prescriptions</w:t>
      </w:r>
    </w:p>
    <w:p w:rsidR="00000000" w:rsidDel="00000000" w:rsidP="00000000" w:rsidRDefault="00000000" w:rsidRPr="00000000" w14:paraId="00000050">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p w:rsidR="00000000" w:rsidDel="00000000" w:rsidP="00000000" w:rsidRDefault="00000000" w:rsidRPr="00000000" w14:paraId="000000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machine learning model, however, can eradicate or at least produce a great reduction in the aforementioned issues in PD treatment: medication errors and pharmaceutical industry influence. By considering various factors of an individual patient’s medical history, the model can assign an effective treatment plan void of contraindications, incorrect dosages, incorrect timing, etc. In addition, by being institutionalized as a requirement for healthcare providers to complete in order to aid their prescription decisions with unbiased input, this program has the potential to enhance the care of patients with Parkinson’s disease worldwide.</w:t>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Information</w:t>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create a machine learning model, there must be a large, high-quality dataset split into three subsets: training set, validation set, test set. Such a dataset should include various factors or data points relevant to the model. Splitting the dataset into three parts is a crucial part of the learning process. The training set establishes the foundation of the model, forming initial associations between provided data and factors. The validation set will refine the predictive abilities of the model by adding more data to form more associations. Finally, the test set will evaluate the predictive accuracy or other predictive metrics. For optimization, this process can be repeated. Developing the intrinsic model requires linear algebra and statistical techniques and can vary based on the creator; such techniques include support vector machines, random forests, neural networks, etc., all of which compile the data for classification and regression to predict values (Pruneski et al., 2022).</w:t>
      </w:r>
    </w:p>
    <w:p w:rsidR="00000000" w:rsidDel="00000000" w:rsidP="00000000" w:rsidRDefault="00000000" w:rsidRPr="00000000" w14:paraId="0000005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24325" cy="2168269"/>
            <wp:effectExtent b="0" l="0" r="0" t="0"/>
            <wp:docPr id="77"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a:off x="0" y="0"/>
                      <a:ext cx="4124325" cy="216826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Splitting of dataset for machine learning model</w:t>
      </w:r>
    </w:p>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1608308"/>
            <wp:effectExtent b="0" l="0" r="0" t="0"/>
            <wp:docPr id="12"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086225" cy="160830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General process of machine learning model</w:t>
      </w:r>
    </w:p>
    <w:p w:rsidR="00000000" w:rsidDel="00000000" w:rsidP="00000000" w:rsidRDefault="00000000" w:rsidRPr="00000000" w14:paraId="000000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knowledge of this study, no programs have been previously made to assign treatments for patients with diseases, particularly PD, using a machine learning model. However, programs have been made that have attempted to generally tackle two of the problems addressed: incorrect medications and incorrect medicine dosages.</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programs that reduce incorrect medications implement a drug identification model, in which pictures of unknown medications are processed by a convolutional neural network (CNN), a type of machine learning model, to be identified. The primary aim of such programs is to eliminate the “look-alike and sound-alike” factor of medication errors, which occurs when the wrong medication is administered due to appearing to be the correct medication. </w:t>
      </w:r>
    </w:p>
    <w:p w:rsidR="00000000" w:rsidDel="00000000" w:rsidP="00000000" w:rsidRDefault="00000000" w:rsidRPr="00000000" w14:paraId="000000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programs of this type was developed in 2019, utilizing a pill identification dataset provided by the US National Library of Medicine. In order to build the identification system, a pixel-segmentation model was used to localize the pills. Then, synthetic images were compared to the real pill images in the dataset; by training the model in this way, an association between the real medication images in the dataset and their medication names was formed, creating a program that identifies drug medications from images. This program was measured to have 94% accuracy (Delgado et al., 2019).</w:t>
      </w:r>
    </w:p>
    <w:p w:rsidR="00000000" w:rsidDel="00000000" w:rsidP="00000000" w:rsidRDefault="00000000" w:rsidRPr="00000000" w14:paraId="0000005D">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48075" cy="2130263"/>
            <wp:effectExtent b="0" l="0" r="0" t="0"/>
            <wp:docPr id="54"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3648075" cy="2130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707958" cy="1368177"/>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707958" cy="136817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38550" cy="1780383"/>
            <wp:effectExtent b="0" l="0" r="0" t="0"/>
            <wp:docPr id="76"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3638550" cy="17803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Figures 6-8: Images describing process of model in 2019 US study, showing CNN, synthetic images, and classification</w:t>
      </w:r>
      <w:r w:rsidDel="00000000" w:rsidR="00000000" w:rsidRPr="00000000">
        <w:rPr>
          <w:rtl w:val="0"/>
        </w:rPr>
      </w:r>
    </w:p>
    <w:p w:rsidR="00000000" w:rsidDel="00000000" w:rsidP="00000000" w:rsidRDefault="00000000" w:rsidRPr="00000000" w14:paraId="000000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similar technology was developed in Taiwan in 2020 with more than 90% accuracy. Although this program used a smaller set of drugs for the training set due to the absence of an established pill identification dataset, it compensated by incorporating all perspectives of a pill image in the model (front, back, side) (Ting et al., 2020).</w:t>
      </w:r>
    </w:p>
    <w:p w:rsidR="00000000" w:rsidDel="00000000" w:rsidP="00000000" w:rsidRDefault="00000000" w:rsidRPr="00000000" w14:paraId="00000061">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76625" cy="1367413"/>
            <wp:effectExtent b="0" l="0" r="0" t="0"/>
            <wp:docPr id="60"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3476625" cy="13674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85382" cy="1958727"/>
            <wp:effectExtent b="0" l="0" r="0" t="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485382" cy="195872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13345" cy="2179141"/>
            <wp:effectExtent b="0" l="0" r="0" t="0"/>
            <wp:docPr id="66"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3413345" cy="217914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9-11: Images describing process of model in 2020 Taiwan study, showing example dataset images and a performance metric (F1 score) graph</w:t>
      </w:r>
    </w:p>
    <w:p w:rsidR="00000000" w:rsidDel="00000000" w:rsidP="00000000" w:rsidRDefault="00000000" w:rsidRPr="00000000" w14:paraId="0000006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program was found to reduce incorrect prescription dosages and utilized similar methods to the above studies. Created in 2023 and published in the Clinical and Translational Radiation Oncology Journal, this program furthered the field of AI-assisted clinical decision making by assigning dose prescriptions in radiosurgery of brain metastases. To create the training dataset, structures of brain tumors were imaged on CT scans and processed into values (volume and distance to brainstem). Based on these data points along with information from the patient, prescription dosages were predicted with relatively high accuracy (82% accuracy) using a machine learning model (Cao et al., 2023).</w:t>
      </w:r>
    </w:p>
    <w:p w:rsidR="00000000" w:rsidDel="00000000" w:rsidP="00000000" w:rsidRDefault="00000000" w:rsidRPr="00000000" w14:paraId="0000006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95650" cy="1714810"/>
            <wp:effectExtent b="0" l="0" r="0" t="0"/>
            <wp:docPr id="69" name="image67.png"/>
            <a:graphic>
              <a:graphicData uri="http://schemas.openxmlformats.org/drawingml/2006/picture">
                <pic:pic>
                  <pic:nvPicPr>
                    <pic:cNvPr id="0" name="image67.png"/>
                    <pic:cNvPicPr preferRelativeResize="0"/>
                  </pic:nvPicPr>
                  <pic:blipFill>
                    <a:blip r:embed="rId16"/>
                    <a:srcRect b="0" l="0" r="0" t="0"/>
                    <a:stretch>
                      <a:fillRect/>
                    </a:stretch>
                  </pic:blipFill>
                  <pic:spPr>
                    <a:xfrm>
                      <a:off x="0" y="0"/>
                      <a:ext cx="3295650" cy="17148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314700" cy="1861551"/>
            <wp:effectExtent b="0" l="0" r="0" t="0"/>
            <wp:docPr id="63"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3314700" cy="186155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12-13: Images describing process of model in 2023 study, showing CNN architecture and example dataset images</w:t>
      </w:r>
    </w:p>
    <w:p w:rsidR="00000000" w:rsidDel="00000000" w:rsidP="00000000" w:rsidRDefault="00000000" w:rsidRPr="00000000" w14:paraId="0000006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related topic in AI-assisted clinical decision making that is more relevant to the PD aspect of this study is diagnosis of PD or its severity using machine learning models. A correlation between phonetic features and early onset of PD was established. As a result, models for early diagnosis of PD began in 2020 and utilized voice detection. The distinction in extracted speech signals of PD patients and healthy people formed the training dataset; later, when speech signals of those using the program were processed, they were compared to the dataset to determine the PD diagnosis (Senturk, 2020). </w:t>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gained a reinvigoration in 2023, with two studies incorporating slightly varied methods for more precise speech signal processing (Alshammri et al., 2023; Govindu, Palwe, 2023). Another AI model was developed to remotely assess the severity of PD in patients by measuring motor performance with video recordings (Islam et al., 2023).</w:t>
      </w:r>
    </w:p>
    <w:p w:rsidR="00000000" w:rsidDel="00000000" w:rsidP="00000000" w:rsidRDefault="00000000" w:rsidRPr="00000000" w14:paraId="0000006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51338" cy="2079129"/>
            <wp:effectExtent b="0" l="0" r="0" t="0"/>
            <wp:docPr id="30"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1751338" cy="20791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490663" cy="2075606"/>
            <wp:effectExtent b="0" l="0" r="0" t="0"/>
            <wp:docPr id="5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1490663" cy="207560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98585" cy="1630114"/>
            <wp:effectExtent b="0" l="0" r="0" t="0"/>
            <wp:docPr id="38" name="image48.png"/>
            <a:graphic>
              <a:graphicData uri="http://schemas.openxmlformats.org/drawingml/2006/picture">
                <pic:pic>
                  <pic:nvPicPr>
                    <pic:cNvPr id="0" name="image48.png"/>
                    <pic:cNvPicPr preferRelativeResize="0"/>
                  </pic:nvPicPr>
                  <pic:blipFill>
                    <a:blip r:embed="rId20"/>
                    <a:srcRect b="0" l="0" r="49904" t="0"/>
                    <a:stretch>
                      <a:fillRect/>
                    </a:stretch>
                  </pic:blipFill>
                  <pic:spPr>
                    <a:xfrm>
                      <a:off x="0" y="0"/>
                      <a:ext cx="3298585" cy="163011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14-16: Images describing processes of models in aforementioned PD diagnosis studies, showing architecture of models and graph of performance metric (predictive accuracy)</w:t>
      </w:r>
    </w:p>
    <w:p w:rsidR="00000000" w:rsidDel="00000000" w:rsidP="00000000" w:rsidRDefault="00000000" w:rsidRPr="00000000" w14:paraId="0000006D">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While the studies mentioned above do share certain similarities with the intentions of the program in this study, such as reducing medication errors or involving PD, they do not directly relate to the purpose or context of this study. For instance, the programs that tackle the incorrect medications problem only consider the “look-alike and sound-alike” factor, which, while important, does not cover all medication errors and only includes those in treatment administration by healthcare providers. The program in this study, on the other hand, seeks to reduce the prevalence of pharmacologically inappropriate prescriptions (contraindications) or incorrect prescription timing from healthcare providers, which occur prior to administration. The AI-assisted clinical decision making program that assigns prescription dosages is closely linked to one purpose of this study, but is for patients with brain metastases rather than those with PD. Also, these programs utilize images to draw conclusions, which is not a definitive factor in treatment planning for patients with PD and will thus not be used. Finally, the programs that diagnose PD and its severity are somewhat connected in that they involve an aspect of PD assisted by machine learning, but they differ in purpose with the program in this study (to prescribe treatments for PD). Ultimately, due to the novel nature of the program in this study and machine learning in general, there is minimal precedence to directly compare.</w:t>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Description</w:t>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in this study will utilize deep learning with neural networks, a form of machine learning called an Artificial Neural Network (ANN). Neural networks use machine learning to make decisions in a manner similar to the human brain, by using processes that mimic the way biological neurons work together to identify phenomena, weigh options and arrive at conclusions. Every neural network consists of layers of nodes, or artificial neurons: an input or feature layer, one or more hidden layers, and an output or label layer. Each node connects to others, and has its own associated weight and threshold. If the output of any individual node is above the specified threshold value, that node is activated, sending data to the next layer of the network. Otherwise, no data is passed along to the next layer of the network. Neural networks rely on training data to learn and improve their accuracy over time. They have the capability to classify data quickly (IBM, n.d.).</w:t>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8148" cy="2029718"/>
            <wp:effectExtent b="0" l="0" r="0" t="0"/>
            <wp:docPr id="3"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3318148" cy="20297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17: Example architecture of ANN, with input layer, hidden layers, and output layer</w:t>
      </w:r>
    </w:p>
    <w:p w:rsidR="00000000" w:rsidDel="00000000" w:rsidP="00000000" w:rsidRDefault="00000000" w:rsidRPr="00000000" w14:paraId="00000073">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281363" cy="219085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81363" cy="21908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18: Various function options for determining classification threshold of layers</w:t>
      </w:r>
    </w:p>
    <w:p w:rsidR="00000000" w:rsidDel="00000000" w:rsidP="00000000" w:rsidRDefault="00000000" w:rsidRPr="00000000" w14:paraId="0000007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Specifically, the program will be a Multi-Label Classification Artificial Neural Network or Deep Machine Learning Model. The multi-label classification aspect means that the ANN can predict more than one output. Since the program aims to facilitate PD treatment prescriptions, the output will be the optimal treatment(s) (can be more than one simultaneously, a combination plan) for the patient with PD.</w:t>
      </w:r>
    </w:p>
    <w:p w:rsidR="00000000" w:rsidDel="00000000" w:rsidP="00000000" w:rsidRDefault="00000000" w:rsidRPr="00000000" w14:paraId="0000007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1835556"/>
            <wp:effectExtent b="0" l="0" r="0" t="0"/>
            <wp:docPr id="4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157538" cy="183555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19: Multi-label allows more than one output, multi-class allows only one output</w:t>
      </w:r>
    </w:p>
    <w:p w:rsidR="00000000" w:rsidDel="00000000" w:rsidP="00000000" w:rsidRDefault="00000000" w:rsidRPr="00000000" w14:paraId="0000007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2302246"/>
            <wp:effectExtent b="0" l="0" r="0" t="0"/>
            <wp:docPr id="40"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3138488" cy="230224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20: Architecture of ANN model in this study (potential outputs discussed later), excluding input layer</w:t>
      </w: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Conventional treatments for PD symptoms primarily come in two forms: medication or surgical therapy. These treatments are the potential outputs, or classes, of the ANN model. Various factors affect which treatment should be prescribed for ideal results, especially age, sex, stage of PD (associated with symptoms), and presence or absence of comorbid or medication contraindications (Parkinson’s Foundation, n.d.). For a machine learning model that seeks to assign treatment(s) based on various factors, there must be a training dataset with data points that cover each aforementioned factor. Thus, ideally, the program in this study would collect and use data of a large sample size of patients with PD provided by a hospital to form the training dataset of the machine learning model. However, due to an absence of open-source or accessible data regarding these specific factors, the program in this study is a simulation. Therefore, the dataset is made up of a manufactured, yet realistic, group of patients given differing medical backgrounds. </w:t>
      </w:r>
      <w:r w:rsidDel="00000000" w:rsidR="00000000" w:rsidRPr="00000000">
        <w:rPr>
          <w:rFonts w:ascii="Times New Roman" w:cs="Times New Roman" w:eastAsia="Times New Roman" w:hAnsi="Times New Roman"/>
          <w:sz w:val="24"/>
          <w:szCs w:val="24"/>
          <w:rtl w:val="0"/>
        </w:rPr>
        <w:t xml:space="preserve">Guided by numerous studies on treatment patterns and statistics of patients with PD worldwide, the data of and assigned treatment(s) for these patients reflect the general association between factors and treatment prescriptions in the real world in order to generate the most accurate simulation (Orozco et al., 2020; Willis et al., 2022; Conti et al., 2022; Rizek et al., 2016; Houghton et al., 2019; Medical Advisory Secretariat, 2005).</w:t>
      </w:r>
      <w:r w:rsidDel="00000000" w:rsidR="00000000" w:rsidRPr="00000000">
        <w:rPr>
          <w:rFonts w:ascii="Times New Roman" w:cs="Times New Roman" w:eastAsia="Times New Roman" w:hAnsi="Times New Roman"/>
          <w:sz w:val="24"/>
          <w:szCs w:val="24"/>
          <w:rtl w:val="0"/>
        </w:rPr>
        <w:t xml:space="preserve"> Unfortunately, not all associations could be found or established due to absence of public data, which is discussed in the constraints. In the future, if a model is implemented in hospitals, the real data of patients will be inputted instead of this manufactured data.</w:t>
      </w:r>
    </w:p>
    <w:p w:rsidR="00000000" w:rsidDel="00000000" w:rsidP="00000000" w:rsidRDefault="00000000" w:rsidRPr="00000000" w14:paraId="000000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837905"/>
            <wp:effectExtent b="0" l="0" r="0" t="0"/>
            <wp:docPr id="1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62463" cy="183790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2549681"/>
            <wp:effectExtent b="0" l="0" r="0" t="0"/>
            <wp:docPr id="64"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3652838" cy="254968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1327936"/>
            <wp:effectExtent b="0" l="0" r="0" t="0"/>
            <wp:docPr id="5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4681538" cy="132793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21-23: Example statistics used in the development of associations for the simulation dataset</w:t>
      </w:r>
    </w:p>
    <w:p w:rsidR="00000000" w:rsidDel="00000000" w:rsidP="00000000" w:rsidRDefault="00000000" w:rsidRPr="00000000" w14:paraId="0000007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conventional treatments considered in the deep machine learning model in this study are the following:</w:t>
      </w:r>
    </w:p>
    <w:p w:rsidR="00000000" w:rsidDel="00000000" w:rsidP="00000000" w:rsidRDefault="00000000" w:rsidRPr="00000000" w14:paraId="00000080">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Medications (Parkinson’s Foundation, n.d.)</w:t>
      </w:r>
    </w:p>
    <w:p w:rsidR="00000000" w:rsidDel="00000000" w:rsidP="00000000" w:rsidRDefault="00000000" w:rsidRPr="00000000" w14:paraId="00000081">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(Carbidopa-Levodopa) (Parkinson’s Foundation, n.d.)</w:t>
      </w:r>
    </w:p>
    <w:p w:rsidR="00000000" w:rsidDel="00000000" w:rsidP="00000000" w:rsidRDefault="00000000" w:rsidRPr="00000000" w14:paraId="00000082">
      <w:pPr>
        <w:numPr>
          <w:ilvl w:val="2"/>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works by being converted into dopamine in the brain. It is often viewed as the first-line drug for the management of Parkinson's motor symptoms, but it can produce severe side effects. Levodopa is almost always prescribed in combination with the drug carbidopa, which reduces or prevents the nausea that levodopa alone can cause. Levodopa is used in all stages of PD. At more advanced stages, however, surgery is usually advised instead. Contraindicated medications include narcotics/analgesics, antidepressants, muscles relaxants, cough suppressants, decongestants/stimulants, monoamine oxidase inhibitors (MAOIs), antipsychotics, antiemetics, blood pressure medicines, and drugs to treat hyperkinetic movements.</w:t>
      </w:r>
    </w:p>
    <w:p w:rsidR="00000000" w:rsidDel="00000000" w:rsidP="00000000" w:rsidRDefault="00000000" w:rsidRPr="00000000" w14:paraId="00000083">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Dopamine Agonists (DA) (apomorphine, rotigotine, pramipexole, ropinirole, etc.) (Parkinson’s Foundation, n.d.)</w:t>
      </w:r>
    </w:p>
    <w:p w:rsidR="00000000" w:rsidDel="00000000" w:rsidP="00000000" w:rsidRDefault="00000000" w:rsidRPr="00000000" w14:paraId="00000084">
      <w:pPr>
        <w:numPr>
          <w:ilvl w:val="2"/>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Dopamine agonists stimulate the parts of the brain influenced by dopamine. Since dopamine agonists mimic the effects of dopamine in the brain rather than convert into dopamine, they are less potent but produce less severe side effects. As a result, they often can only manage symptoms in the first few years and early stages of PD onset. Contraindicated medications are the same as levodopa.</w:t>
      </w:r>
    </w:p>
    <w:p w:rsidR="00000000" w:rsidDel="00000000" w:rsidP="00000000" w:rsidRDefault="00000000" w:rsidRPr="00000000" w14:paraId="00000085">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Surgical Therapies/Surgeries (Parkinson’s Foundation, n.d.)</w:t>
      </w:r>
    </w:p>
    <w:p w:rsidR="00000000" w:rsidDel="00000000" w:rsidP="00000000" w:rsidRDefault="00000000" w:rsidRPr="00000000" w14:paraId="00000086">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Brain Stimulation (DBS)</w:t>
      </w:r>
    </w:p>
    <w:p w:rsidR="00000000" w:rsidDel="00000000" w:rsidP="00000000" w:rsidRDefault="00000000" w:rsidRPr="00000000" w14:paraId="00000087">
      <w:pPr>
        <w:numPr>
          <w:ilvl w:val="2"/>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brain stimulation is a surgical therapy used to treat certain aspects of PD through an electrical pulse generator that stimulates the brain. This powerful therapy most addresses the movement symptoms of PD and certain side effects caused by medications. DBS is generally used in more advanced stages of PD. Contraindications are minimal.</w:t>
      </w:r>
    </w:p>
    <w:p w:rsidR="00000000" w:rsidDel="00000000" w:rsidP="00000000" w:rsidRDefault="00000000" w:rsidRPr="00000000" w14:paraId="00000088">
      <w:pPr>
        <w:numPr>
          <w:ilvl w:val="1"/>
          <w:numId w:val="3"/>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(Parkinson’s Foundation, n.d.)</w:t>
      </w:r>
    </w:p>
    <w:p w:rsidR="00000000" w:rsidDel="00000000" w:rsidP="00000000" w:rsidRDefault="00000000" w:rsidRPr="00000000" w14:paraId="00000089">
      <w:pPr>
        <w:numPr>
          <w:ilvl w:val="2"/>
          <w:numId w:val="3"/>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is a therapy that directly delivers carbidopa-levodopa into the intestine in gel form rather than a pill through a tube implantation surgery. It is designed to improve absorption and reduce “off” times (changes in movement abilities as a levodopa dose wanes). It is generally used for treatment in advanced stages of PD. Contraindicated medications are the same as levodopa.</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Criteria</w:t>
      </w:r>
      <w:r w:rsidDel="00000000" w:rsidR="00000000" w:rsidRPr="00000000">
        <w:rPr>
          <w:rtl w:val="0"/>
        </w:rPr>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with all machine learning models, the primary quantitative indication of success or accuracy of the program is through performance metrics of a test set. In this study, the test set is a smaller dataset of a manufactured group of patients with PD without the treatment plan factor of information (Pruneski et al., 2022). Once this set is exposed to the model, the predictive machine learning tool will produce an output: the treatment plan that should be implemented. Since the program involves discrete outputs (each potential treatment being chosen or not), the way that the outputs can be measured using values and percentages is with a classification performance metric. Such metrics include the following: accuracy, binary accuracy, confusion matrix, precision, recall/sensitivity/hit-rate, precision-recall tradeoff, F1 score, and AUROC (Area under Receiver operating characteristics curve) (Bajaj, 2023).</w:t>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Accuracy - Classification accuracy is defined as the number of correct predictions divided by the total number of predictions made by the machine learning model, multiplied by 100 (Jayaswal, 2020). Binary accuracy is the same as accuracy, but calculated for each individual class instead. The average of binary accuracies is another indication of overall predictive power.</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Confusion Matrix - This matrix is a tabular visualization of the ground-truth labels (actual values in dataset) versus model predictions (predicted values in data set). The possible evaluation factors are true positive (actual and predicted are the same and are the “on” part of discrete classification), true negative (actual and predicted are the same and are the “off” part of discrete classification), false positive (actual and predicted are different and predicted is “on” part of discrete classification), and false negative (actual and predicted are different and predicted is “off” part of discrete classification). Each row of the confusion matrix represents the instances in a predicted class and each column represents the instances in an actual class. Confusion Matrix is not exactly a quantitative performance metric but can be a basis on which other metrics evaluate results (Jayaswal, 2020; Datatron, 2019).</w:t>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Precision - This metric is the ratio of true positives and total positives predicted (patients correctly identified / (patients correctly identified + incorrectly labeled patients)) (Bajaj, 2023).</w:t>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Recall/Sensitivity/Hit-Rate - This metric is the ratio of true positives to all the positives in ground truth (Bajaj, 2023).</w:t>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Precision-Recall Tradeoff - Since only one of precision or recall can be improved, this metric offers a balanced measurement considering both precision and recall (Bajaj, 2023).</w:t>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F1 score(s) - This metric is a combination of precision and recall (Bajaj, 2023). F1 scores can be calculated for each class (comparable to binary accuracy).</w:t>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AUROC (Area under Receiver operating characteristics curve) - This metric measures true positive rates (TPR) and false positive rates (FPR) to determine the accuracy of the model (Draelos, 2019).</w:t>
      </w:r>
    </w:p>
    <w:p w:rsidR="00000000" w:rsidDel="00000000" w:rsidP="00000000" w:rsidRDefault="00000000" w:rsidRPr="00000000" w14:paraId="0000009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90788" cy="1842778"/>
            <wp:effectExtent b="25400" l="25400" r="25400" t="25400"/>
            <wp:docPr id="37" name="image79.png"/>
            <a:graphic>
              <a:graphicData uri="http://schemas.openxmlformats.org/drawingml/2006/picture">
                <pic:pic>
                  <pic:nvPicPr>
                    <pic:cNvPr id="0" name="image79.png"/>
                    <pic:cNvPicPr preferRelativeResize="0"/>
                  </pic:nvPicPr>
                  <pic:blipFill>
                    <a:blip r:embed="rId28"/>
                    <a:srcRect b="0" l="12017" r="15545" t="6768"/>
                    <a:stretch>
                      <a:fillRect/>
                    </a:stretch>
                  </pic:blipFill>
                  <pic:spPr>
                    <a:xfrm>
                      <a:off x="0" y="0"/>
                      <a:ext cx="2490788" cy="1842778"/>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433638" cy="1837065"/>
            <wp:effectExtent b="25400" l="25400" r="25400" t="25400"/>
            <wp:docPr id="25" name="image68.png"/>
            <a:graphic>
              <a:graphicData uri="http://schemas.openxmlformats.org/drawingml/2006/picture">
                <pic:pic>
                  <pic:nvPicPr>
                    <pic:cNvPr id="0" name="image68.png"/>
                    <pic:cNvPicPr preferRelativeResize="0"/>
                  </pic:nvPicPr>
                  <pic:blipFill>
                    <a:blip r:embed="rId29"/>
                    <a:srcRect b="1770" l="10096" r="9775" t="3541"/>
                    <a:stretch>
                      <a:fillRect/>
                    </a:stretch>
                  </pic:blipFill>
                  <pic:spPr>
                    <a:xfrm>
                      <a:off x="0" y="0"/>
                      <a:ext cx="2433638" cy="18370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24-25: Descriptions of some performance metrics</w:t>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these quantitative performance metrics, qualitative observation of the program is conducted periodically. Such observation detects possible malfunctions and analyzes the values in the confusion matrices. This goes hand-in-hand with most of the accuracy quantitative metrics, but provides a varied lens of design performance.</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the aforementioned quantitative and qualitative performance metrics or criteria, accuracy, average binary accuracy, average F1 score, and confusion matrices were utilized to assess the effectiveness of the machine learning model. These statistics holistically cover the likelihood of the model making a correct prediction and the likelihood of the model being correct when choosing a certain treatment. </w:t>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if the results yield a high accuracy and a great balance between precision and recall, this machine learning simulation serves as a proof-of-concept for a model based on real patient data from hospitals. Such a model can eradicate or at least produce a great reduction in medication errors and pharmaceutical industry influence; by being institutionalized as a requirement for healthcare providers to complete in order to aid or guide their prescription decisions with unbiased input, this program has the potential to enhance the care of patients with Parkinson’s disease worldwide.</w:t>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Design Plan and Methods</w:t>
      </w: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General Design Plan</w:t>
      </w:r>
    </w:p>
    <w:p w:rsidR="00000000" w:rsidDel="00000000" w:rsidP="00000000" w:rsidRDefault="00000000" w:rsidRPr="00000000" w14:paraId="000000A3">
      <w:pPr>
        <w:numPr>
          <w:ilvl w:val="0"/>
          <w:numId w:val="12"/>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Importing Modules (Materials)</w:t>
      </w:r>
    </w:p>
    <w:p w:rsidR="00000000" w:rsidDel="00000000" w:rsidP="00000000" w:rsidRDefault="00000000" w:rsidRPr="00000000" w14:paraId="000000A4">
      <w:pPr>
        <w:numPr>
          <w:ilvl w:val="0"/>
          <w:numId w:val="12"/>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Dataset</w:t>
      </w:r>
    </w:p>
    <w:p w:rsidR="00000000" w:rsidDel="00000000" w:rsidP="00000000" w:rsidRDefault="00000000" w:rsidRPr="00000000" w14:paraId="000000A5">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Generating Simulation Dataset (with Constraints)</w:t>
      </w:r>
    </w:p>
    <w:p w:rsidR="00000000" w:rsidDel="00000000" w:rsidP="00000000" w:rsidRDefault="00000000" w:rsidRPr="00000000" w14:paraId="000000A6">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Normalizing and Encoding Data</w:t>
      </w:r>
    </w:p>
    <w:p w:rsidR="00000000" w:rsidDel="00000000" w:rsidP="00000000" w:rsidRDefault="00000000" w:rsidRPr="00000000" w14:paraId="000000A7">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Splitting Dataset</w:t>
      </w:r>
    </w:p>
    <w:p w:rsidR="00000000" w:rsidDel="00000000" w:rsidP="00000000" w:rsidRDefault="00000000" w:rsidRPr="00000000" w14:paraId="000000A8">
      <w:pPr>
        <w:numPr>
          <w:ilvl w:val="0"/>
          <w:numId w:val="12"/>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Model</w:t>
      </w:r>
    </w:p>
    <w:p w:rsidR="00000000" w:rsidDel="00000000" w:rsidP="00000000" w:rsidRDefault="00000000" w:rsidRPr="00000000" w14:paraId="000000A9">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Defining Plotting Function</w:t>
      </w:r>
    </w:p>
    <w:p w:rsidR="00000000" w:rsidDel="00000000" w:rsidP="00000000" w:rsidRDefault="00000000" w:rsidRPr="00000000" w14:paraId="000000AA">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Defining Create Model Function </w:t>
      </w:r>
    </w:p>
    <w:p w:rsidR="00000000" w:rsidDel="00000000" w:rsidP="00000000" w:rsidRDefault="00000000" w:rsidRPr="00000000" w14:paraId="000000AB">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Defining Train Model Function</w:t>
      </w:r>
    </w:p>
    <w:p w:rsidR="00000000" w:rsidDel="00000000" w:rsidP="00000000" w:rsidRDefault="00000000" w:rsidRPr="00000000" w14:paraId="000000AC">
      <w:pPr>
        <w:numPr>
          <w:ilvl w:val="1"/>
          <w:numId w:val="12"/>
        </w:numPr>
        <w:spacing w:line="360" w:lineRule="auto"/>
        <w:ind w:left="144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Running Model</w:t>
      </w:r>
    </w:p>
    <w:p w:rsidR="00000000" w:rsidDel="00000000" w:rsidP="00000000" w:rsidRDefault="00000000" w:rsidRPr="00000000" w14:paraId="000000A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146974" cy="3073487"/>
            <wp:effectExtent b="12700" l="12700" r="12700" t="12700"/>
            <wp:docPr id="80" name="image83.png"/>
            <a:graphic>
              <a:graphicData uri="http://schemas.openxmlformats.org/drawingml/2006/picture">
                <pic:pic>
                  <pic:nvPicPr>
                    <pic:cNvPr id="0" name="image83.png"/>
                    <pic:cNvPicPr preferRelativeResize="0"/>
                  </pic:nvPicPr>
                  <pic:blipFill>
                    <a:blip r:embed="rId30"/>
                    <a:srcRect b="0" l="0" r="0" t="0"/>
                    <a:stretch>
                      <a:fillRect/>
                    </a:stretch>
                  </pic:blipFill>
                  <pic:spPr>
                    <a:xfrm>
                      <a:off x="0" y="0"/>
                      <a:ext cx="6146974" cy="3073487"/>
                    </a:xfrm>
                    <a:prstGeom prst="rect"/>
                    <a:ln w="127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spacing w:line="360" w:lineRule="auto"/>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Figure 26: General design plan for ML model in this study</w:t>
      </w:r>
    </w:p>
    <w:p w:rsidR="00000000" w:rsidDel="00000000" w:rsidP="00000000" w:rsidRDefault="00000000" w:rsidRPr="00000000" w14:paraId="000000B0">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Importing Modules (Materials)</w:t>
      </w:r>
      <w:r w:rsidDel="00000000" w:rsidR="00000000" w:rsidRPr="00000000">
        <w:rPr>
          <w:rtl w:val="0"/>
        </w:rPr>
      </w:r>
    </w:p>
    <w:p w:rsidR="00000000" w:rsidDel="00000000" w:rsidP="00000000" w:rsidRDefault="00000000" w:rsidRPr="00000000" w14:paraId="000000B2">
      <w:pPr>
        <w:numPr>
          <w:ilvl w:val="0"/>
          <w:numId w:val="9"/>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Create a Google Colab Jupyter Notebook to host the model</w:t>
      </w:r>
    </w:p>
    <w:p w:rsidR="00000000" w:rsidDel="00000000" w:rsidP="00000000" w:rsidRDefault="00000000" w:rsidRPr="00000000" w14:paraId="000000B3">
      <w:pPr>
        <w:numPr>
          <w:ilvl w:val="0"/>
          <w:numId w:val="9"/>
        </w:numPr>
        <w:spacing w:line="36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Import the necessary modules to the notebook, which include Python machine learning libraries, dataset analysis libraries, and data visualization libraries</w:t>
      </w:r>
    </w:p>
    <w:p w:rsidR="00000000" w:rsidDel="00000000" w:rsidP="00000000" w:rsidRDefault="00000000" w:rsidRPr="00000000" w14:paraId="000000B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5">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Importing Modules</w:t>
      </w:r>
    </w:p>
    <w:p w:rsidR="00000000" w:rsidDel="00000000" w:rsidP="00000000" w:rsidRDefault="00000000" w:rsidRPr="00000000" w14:paraId="000000B6">
      <w:pPr>
        <w:spacing w:line="360" w:lineRule="auto"/>
        <w:rPr>
          <w:sz w:val="18"/>
          <w:szCs w:val="18"/>
        </w:rPr>
      </w:pPr>
      <w:r w:rsidDel="00000000" w:rsidR="00000000" w:rsidRPr="00000000">
        <w:rPr>
          <w:rtl w:val="0"/>
        </w:rPr>
      </w:r>
    </w:p>
    <w:p w:rsidR="00000000" w:rsidDel="00000000" w:rsidP="00000000" w:rsidRDefault="00000000" w:rsidRPr="00000000" w14:paraId="000000B7">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numpy</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t>
      </w:r>
      <w:r w:rsidDel="00000000" w:rsidR="00000000" w:rsidRPr="00000000">
        <w:rPr>
          <w:rtl w:val="0"/>
        </w:rPr>
      </w:r>
    </w:p>
    <w:p w:rsidR="00000000" w:rsidDel="00000000" w:rsidP="00000000" w:rsidRDefault="00000000" w:rsidRPr="00000000" w14:paraId="000000B8">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pandas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w:t>
      </w:r>
      <w:r w:rsidDel="00000000" w:rsidR="00000000" w:rsidRPr="00000000">
        <w:rPr>
          <w:rtl w:val="0"/>
        </w:rPr>
      </w:r>
    </w:p>
    <w:p w:rsidR="00000000" w:rsidDel="00000000" w:rsidP="00000000" w:rsidRDefault="00000000" w:rsidRPr="00000000" w14:paraId="000000B9">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tensorflow</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tf</w:t>
      </w:r>
      <w:r w:rsidDel="00000000" w:rsidR="00000000" w:rsidRPr="00000000">
        <w:rPr>
          <w:rtl w:val="0"/>
        </w:rPr>
      </w:r>
    </w:p>
    <w:p w:rsidR="00000000" w:rsidDel="00000000" w:rsidP="00000000" w:rsidRDefault="00000000" w:rsidRPr="00000000" w14:paraId="000000BA">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tensorflow</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keras</w:t>
      </w:r>
      <w:r w:rsidDel="00000000" w:rsidR="00000000" w:rsidRPr="00000000">
        <w:rPr>
          <w:rtl w:val="0"/>
        </w:rPr>
      </w:r>
    </w:p>
    <w:p w:rsidR="00000000" w:rsidDel="00000000" w:rsidP="00000000" w:rsidRDefault="00000000" w:rsidRPr="00000000" w14:paraId="000000BB">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matplotlib</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pyplot</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w:t>
      </w:r>
      <w:r w:rsidDel="00000000" w:rsidR="00000000" w:rsidRPr="00000000">
        <w:rPr>
          <w:rtl w:val="0"/>
        </w:rPr>
      </w:r>
    </w:p>
    <w:p w:rsidR="00000000" w:rsidDel="00000000" w:rsidP="00000000" w:rsidRDefault="00000000" w:rsidRPr="00000000" w14:paraId="000000BC">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seaborn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sns</w:t>
      </w:r>
      <w:r w:rsidDel="00000000" w:rsidR="00000000" w:rsidRPr="00000000">
        <w:rPr>
          <w:rtl w:val="0"/>
        </w:rPr>
      </w:r>
    </w:p>
    <w:p w:rsidR="00000000" w:rsidDel="00000000" w:rsidP="00000000" w:rsidRDefault="00000000" w:rsidRPr="00000000" w14:paraId="000000BD">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sklearn.model_selection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w:t>
      </w:r>
      <w:r w:rsidDel="00000000" w:rsidR="00000000" w:rsidRPr="00000000">
        <w:rPr>
          <w:rtl w:val="0"/>
        </w:rPr>
      </w:r>
    </w:p>
    <w:p w:rsidR="00000000" w:rsidDel="00000000" w:rsidP="00000000" w:rsidRDefault="00000000" w:rsidRPr="00000000" w14:paraId="000000BE">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sklearn.metrics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confusion_matrix</w:t>
      </w: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Generating Simulation Dataset</w:t>
      </w:r>
    </w:p>
    <w:p w:rsidR="00000000" w:rsidDel="00000000" w:rsidP="00000000" w:rsidRDefault="00000000" w:rsidRPr="00000000" w14:paraId="000000C1">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extensively statistics regarding the following factors of Parkinson’s disease (PD) treatment: age, sex, PD stage, and comorbid or medication contraindications</w:t>
      </w:r>
    </w:p>
    <w:p w:rsidR="00000000" w:rsidDel="00000000" w:rsidP="00000000" w:rsidRDefault="00000000" w:rsidRPr="00000000" w14:paraId="000000C2">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Age is the age of the patient</w:t>
      </w:r>
    </w:p>
    <w:p w:rsidR="00000000" w:rsidDel="00000000" w:rsidP="00000000" w:rsidRDefault="00000000" w:rsidRPr="00000000" w14:paraId="000000C3">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Sex is the biological birth assignment of the patient</w:t>
      </w:r>
    </w:p>
    <w:p w:rsidR="00000000" w:rsidDel="00000000" w:rsidP="00000000" w:rsidRDefault="00000000" w:rsidRPr="00000000" w14:paraId="000000C4">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PD stage is the Hoehn and Yahr Parkinson’s disease scale, ranging from stage 1 to stage 5, inclusive (only integers will be considered)</w:t>
      </w:r>
    </w:p>
    <w:p w:rsidR="00000000" w:rsidDel="00000000" w:rsidP="00000000" w:rsidRDefault="00000000" w:rsidRPr="00000000" w14:paraId="000000C5">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Contraindication factor will be presence or absence of comorbidities or related medications that may negatively interfere with the treatment prescribed for PD</w:t>
      </w:r>
    </w:p>
    <w:p w:rsidR="00000000" w:rsidDel="00000000" w:rsidP="00000000" w:rsidRDefault="00000000" w:rsidRPr="00000000" w14:paraId="000000C6">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PD, contraindicated comorbidities include psychiatric disorders and hypertension</w:t>
      </w:r>
    </w:p>
    <w:p w:rsidR="00000000" w:rsidDel="00000000" w:rsidP="00000000" w:rsidRDefault="00000000" w:rsidRPr="00000000" w14:paraId="000000C7">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Related contraindicated medications include antipsychotics (Chlorpromazine, Fluphenazine, Haloperidol, etc.), antihypertensives (Methyldopa), and antidepressants (Amoxapine) (American Parkinson Disease Association, n.d.)</w:t>
      </w:r>
    </w:p>
    <w:p w:rsidR="00000000" w:rsidDel="00000000" w:rsidP="00000000" w:rsidRDefault="00000000" w:rsidRPr="00000000" w14:paraId="000000C8">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Compile and consolidate data</w:t>
      </w:r>
    </w:p>
    <w:p w:rsidR="00000000" w:rsidDel="00000000" w:rsidP="00000000" w:rsidRDefault="00000000" w:rsidRPr="00000000" w14:paraId="000000C9">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program, data from the following studies and articles were used for the creation of the dataset</w:t>
      </w:r>
    </w:p>
    <w:p w:rsidR="00000000" w:rsidDel="00000000" w:rsidP="00000000" w:rsidRDefault="00000000" w:rsidRPr="00000000" w14:paraId="000000CA">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Treatment Patterns in Patients with Incident Parkinson’s Disease in the United States (Houghton et al., 2019)</w:t>
      </w:r>
    </w:p>
    <w:p w:rsidR="00000000" w:rsidDel="00000000" w:rsidP="00000000" w:rsidRDefault="00000000" w:rsidRPr="00000000" w14:paraId="000000CB">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Incidence of Parkinson disease in North America (Willis et al., 2022)</w:t>
      </w:r>
    </w:p>
    <w:p w:rsidR="00000000" w:rsidDel="00000000" w:rsidP="00000000" w:rsidRDefault="00000000" w:rsidRPr="00000000" w14:paraId="000000CC">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Parkinson’s disease prevalence, age distribution and staging in Colombia (Orozco et al., 2020)</w:t>
      </w:r>
    </w:p>
    <w:p w:rsidR="00000000" w:rsidDel="00000000" w:rsidP="00000000" w:rsidRDefault="00000000" w:rsidRPr="00000000" w14:paraId="000000CD">
      <w:pPr>
        <w:numPr>
          <w:ilvl w:val="3"/>
          <w:numId w:val="5"/>
        </w:numPr>
        <w:spacing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Includes worldwide PD data</w:t>
      </w:r>
    </w:p>
    <w:p w:rsidR="00000000" w:rsidDel="00000000" w:rsidP="00000000" w:rsidRDefault="00000000" w:rsidRPr="00000000" w14:paraId="000000CE">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Brain Stimulation for Parkinson’s Disease and Other Movement Disorders (Medical Advisory Secretariat, 2005)</w:t>
      </w:r>
    </w:p>
    <w:p w:rsidR="00000000" w:rsidDel="00000000" w:rsidP="00000000" w:rsidRDefault="00000000" w:rsidRPr="00000000" w14:paraId="000000CF">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Older age at DBS surgery raises risk of death over subsequent years (Lobo, 2023)</w:t>
      </w:r>
    </w:p>
    <w:p w:rsidR="00000000" w:rsidDel="00000000" w:rsidP="00000000" w:rsidRDefault="00000000" w:rsidRPr="00000000" w14:paraId="000000D0">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Levodopa Carbidopa Intestinal Gel in Advanced Parkinson’s Disease: DUOGLOBE [Duopa] Final 3-Year Results (Chaudhuri et al., 2023)</w:t>
      </w:r>
    </w:p>
    <w:p w:rsidR="00000000" w:rsidDel="00000000" w:rsidP="00000000" w:rsidRDefault="00000000" w:rsidRPr="00000000" w14:paraId="000000D1">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Shown below are examples of the data being used (calculations have to be made from such datasets to fit the model criteria)</w:t>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51100"/>
            <wp:effectExtent b="0" l="0" r="0" t="0"/>
            <wp:docPr id="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2343513"/>
            <wp:effectExtent b="0" l="0" r="0" t="0"/>
            <wp:docPr id="70" name="image75.png"/>
            <a:graphic>
              <a:graphicData uri="http://schemas.openxmlformats.org/drawingml/2006/picture">
                <pic:pic>
                  <pic:nvPicPr>
                    <pic:cNvPr id="0" name="image75.png"/>
                    <pic:cNvPicPr preferRelativeResize="0"/>
                  </pic:nvPicPr>
                  <pic:blipFill>
                    <a:blip r:embed="rId32"/>
                    <a:srcRect b="0" l="0" r="0" t="0"/>
                    <a:stretch>
                      <a:fillRect/>
                    </a:stretch>
                  </pic:blipFill>
                  <pic:spPr>
                    <a:xfrm>
                      <a:off x="0" y="0"/>
                      <a:ext cx="3386138" cy="23435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4588" cy="2310836"/>
            <wp:effectExtent b="0" l="0" r="0" t="0"/>
            <wp:docPr id="73"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2414588" cy="231083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991" cy="1335212"/>
            <wp:effectExtent b="0" l="0" r="0" t="0"/>
            <wp:docPr id="7"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810991" cy="133521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2822" cy="1640012"/>
            <wp:effectExtent b="0" l="0" r="0" t="0"/>
            <wp:docPr id="5"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812822" cy="164001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Figures 27-31: Examples of data utilized in simulated dataset for ML model</w:t>
      </w:r>
      <w:r w:rsidDel="00000000" w:rsidR="00000000" w:rsidRPr="00000000">
        <w:rPr>
          <w:rtl w:val="0"/>
        </w:rPr>
      </w:r>
    </w:p>
    <w:p w:rsidR="00000000" w:rsidDel="00000000" w:rsidP="00000000" w:rsidRDefault="00000000" w:rsidRPr="00000000" w14:paraId="000000D7">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Organize statistics and associations in a spreadsheet</w:t>
      </w:r>
    </w:p>
    <w:p w:rsidR="00000000" w:rsidDel="00000000" w:rsidP="00000000" w:rsidRDefault="00000000" w:rsidRPr="00000000" w14:paraId="000000D8">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addition to statistics related to factors, the dataset will include “rules” to prevent misrepresentation and to reflect real world data</w:t>
      </w:r>
    </w:p>
    <w:p w:rsidR="00000000" w:rsidDel="00000000" w:rsidP="00000000" w:rsidRDefault="00000000" w:rsidRPr="00000000" w14:paraId="000000D9">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Levodopa and Duopa treatments cannot both be assigned</w:t>
      </w:r>
    </w:p>
    <w:p w:rsidR="00000000" w:rsidDel="00000000" w:rsidP="00000000" w:rsidRDefault="00000000" w:rsidRPr="00000000" w14:paraId="000000DA">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potential presence of contraindication(s), at least one treatment should be assigned</w:t>
      </w:r>
    </w:p>
    <w:p w:rsidR="00000000" w:rsidDel="00000000" w:rsidP="00000000" w:rsidRDefault="00000000" w:rsidRPr="00000000" w14:paraId="000000DB">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a potential presence of contraindication(s), no treatment should be assigned</w:t>
      </w:r>
    </w:p>
    <w:p w:rsidR="00000000" w:rsidDel="00000000" w:rsidP="00000000" w:rsidRDefault="00000000" w:rsidRPr="00000000" w14:paraId="000000DC">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Shown below is the spreadsheet for this study</w:t>
      </w:r>
    </w:p>
    <w:p w:rsidR="00000000" w:rsidDel="00000000" w:rsidP="00000000" w:rsidRDefault="00000000" w:rsidRPr="00000000" w14:paraId="000000D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9775" cy="3929592"/>
            <wp:effectExtent b="12700" l="12700" r="12700" t="12700"/>
            <wp:docPr id="75" name="image81.png"/>
            <a:graphic>
              <a:graphicData uri="http://schemas.openxmlformats.org/drawingml/2006/picture">
                <pic:pic>
                  <pic:nvPicPr>
                    <pic:cNvPr id="0" name="image81.png"/>
                    <pic:cNvPicPr preferRelativeResize="0"/>
                  </pic:nvPicPr>
                  <pic:blipFill>
                    <a:blip r:embed="rId36"/>
                    <a:srcRect b="0" l="0" r="0" t="0"/>
                    <a:stretch>
                      <a:fillRect/>
                    </a:stretch>
                  </pic:blipFill>
                  <pic:spPr>
                    <a:xfrm>
                      <a:off x="0" y="0"/>
                      <a:ext cx="5819775" cy="39295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32: Spreadsheet of statistical distributions for factors in simulated dataset</w:t>
      </w:r>
    </w:p>
    <w:p w:rsidR="00000000" w:rsidDel="00000000" w:rsidP="00000000" w:rsidRDefault="00000000" w:rsidRPr="00000000" w14:paraId="000000DF">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constraints and assumptions in the simulated dataset (listed below are the constraints in this study)</w:t>
      </w:r>
    </w:p>
    <w:p w:rsidR="00000000" w:rsidDel="00000000" w:rsidP="00000000" w:rsidRDefault="00000000" w:rsidRPr="00000000" w14:paraId="000000E0">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absence of a real dataset that contains precisely the factors needed, the dataset in this study had to accumulate statistics from studies in different periods of time and different locations</w:t>
      </w:r>
    </w:p>
    <w:p w:rsidR="00000000" w:rsidDel="00000000" w:rsidP="00000000" w:rsidRDefault="00000000" w:rsidRPr="00000000" w14:paraId="000000E1">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Although the factors in this dataset (age, sex, PD stage, contraindications) are primarily what contribute to the optimal treatment plan for a patient, other minor factors such as a patient’s metabolism of medications, availability of treatments, etc. were not considered</w:t>
      </w:r>
    </w:p>
    <w:p w:rsidR="00000000" w:rsidDel="00000000" w:rsidP="00000000" w:rsidRDefault="00000000" w:rsidRPr="00000000" w14:paraId="000000E2">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fact that an extremely small percentage of PD patients are below 40 years old or above 99 years old, these ages were not considered in this dataset</w:t>
      </w:r>
    </w:p>
    <w:p w:rsidR="00000000" w:rsidDel="00000000" w:rsidP="00000000" w:rsidRDefault="00000000" w:rsidRPr="00000000" w14:paraId="000000E3">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Advanced PD is considered stages 4 and 5 on the Hoehn and Yahr scale, while early PD is considered stages 1 and 2 on the Hoehn and Yahr scale</w:t>
      </w:r>
    </w:p>
    <w:p w:rsidR="00000000" w:rsidDel="00000000" w:rsidP="00000000" w:rsidRDefault="00000000" w:rsidRPr="00000000" w14:paraId="000000E4">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absence of statistics regarding middle PD (stage 3), middle PD was combined with early PD (stages 1-2)</w:t>
      </w:r>
    </w:p>
    <w:p w:rsidR="00000000" w:rsidDel="00000000" w:rsidP="00000000" w:rsidRDefault="00000000" w:rsidRPr="00000000" w14:paraId="000000E5">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unlikelihood of an individual aged 40-59 being in stage 5 of PD, advanced PD for ages 40-59 was only stage 4</w:t>
      </w:r>
    </w:p>
    <w:p w:rsidR="00000000" w:rsidDel="00000000" w:rsidP="00000000" w:rsidRDefault="00000000" w:rsidRPr="00000000" w14:paraId="000000E6">
      <w:pPr>
        <w:numPr>
          <w:ilvl w:val="2"/>
          <w:numId w:val="5"/>
        </w:numPr>
        <w:spacing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unlikelihood of an individual aged 80-99 being in stage 1 of PD, early PD for ages 80-89 was only stages 2-3</w:t>
      </w:r>
    </w:p>
    <w:p w:rsidR="00000000" w:rsidDel="00000000" w:rsidP="00000000" w:rsidRDefault="00000000" w:rsidRPr="00000000" w14:paraId="000000E7">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most medications for psychiatric disorders are contraindicated while only one medication for hypertension is contraindicated (easily avoidable), the only contraindication considered was psychiatric disorders</w:t>
      </w:r>
    </w:p>
    <w:p w:rsidR="00000000" w:rsidDel="00000000" w:rsidP="00000000" w:rsidRDefault="00000000" w:rsidRPr="00000000" w14:paraId="000000E8">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of the statistical distributions over age had to be assumed, particularly potential contraindications and DBS/Duopa treatments</w:t>
      </w:r>
    </w:p>
    <w:p w:rsidR="00000000" w:rsidDel="00000000" w:rsidP="00000000" w:rsidRDefault="00000000" w:rsidRPr="00000000" w14:paraId="000000E9">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regarding treatments often involved treatments at onset, which in this dataset was assumed to be early or middle PD (stages 1-3)</w:t>
      </w:r>
    </w:p>
    <w:p w:rsidR="00000000" w:rsidDel="00000000" w:rsidP="00000000" w:rsidRDefault="00000000" w:rsidRPr="00000000" w14:paraId="000000EA">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the fact that an extremely small percentage of patients with early PD have DBS or Duopa treatment, these treatments were not considered for simulated patients with early PD</w:t>
      </w:r>
    </w:p>
    <w:p w:rsidR="00000000" w:rsidDel="00000000" w:rsidP="00000000" w:rsidRDefault="00000000" w:rsidRPr="00000000" w14:paraId="000000EB">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no concrete statistics could be found associating sex with treatment for a PD patient, sex-related data was abandoned in the learning process of the model</w:t>
      </w:r>
    </w:p>
    <w:p w:rsidR="00000000" w:rsidDel="00000000" w:rsidP="00000000" w:rsidRDefault="00000000" w:rsidRPr="00000000" w14:paraId="000000EC">
      <w:pPr>
        <w:numPr>
          <w:ilvl w:val="1"/>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Due to natural randomness associated with the generation of a simulated dataset, a minority of simulated patients may be unrealistic</w:t>
      </w:r>
    </w:p>
    <w:p w:rsidR="00000000" w:rsidDel="00000000" w:rsidP="00000000" w:rsidRDefault="00000000" w:rsidRPr="00000000" w14:paraId="000000ED">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the distributions and rules in the Google Colab Jupyter Notebook and create a Pandas DataFrame to store the data of 100000 simulated patients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0" w:line="240" w:lineRule="auto"/>
              <w:rPr/>
            </w:pPr>
            <w:r w:rsidDel="00000000" w:rsidR="00000000" w:rsidRPr="00000000">
              <w:rPr>
                <w:rtl w:val="0"/>
              </w:rPr>
            </w:r>
          </w:p>
          <w:p w:rsidR="00000000" w:rsidDel="00000000" w:rsidP="00000000" w:rsidRDefault="00000000" w:rsidRPr="00000000" w14:paraId="000000EF">
            <w:pPr>
              <w:spacing w:after="0" w:line="240" w:lineRule="auto"/>
              <w:rPr>
                <w:rFonts w:ascii="Roboto Mono" w:cs="Roboto Mono" w:eastAsia="Roboto Mono" w:hAnsi="Roboto Mono"/>
                <w:color w:val="b80672"/>
                <w:sz w:val="16"/>
                <w:szCs w:val="16"/>
              </w:rPr>
            </w:pPr>
            <w:r w:rsidDel="00000000" w:rsidR="00000000" w:rsidRPr="00000000">
              <w:rPr>
                <w:rtl w:val="0"/>
              </w:rPr>
              <w:t xml:space="preserve"></w:t>
            </w:r>
            <w:r w:rsidDel="00000000" w:rsidR="00000000" w:rsidRPr="00000000">
              <w:rPr>
                <w:rFonts w:ascii="Roboto Mono" w:cs="Roboto Mono" w:eastAsia="Roboto Mono" w:hAnsi="Roboto Mono"/>
                <w:color w:val="b80672"/>
                <w:sz w:val="16"/>
                <w:szCs w:val="16"/>
                <w:rtl w:val="0"/>
              </w:rPr>
              <w:t xml:space="preserve"># First Part </w:t>
            </w:r>
          </w:p>
          <w:p w:rsidR="00000000" w:rsidDel="00000000" w:rsidP="00000000" w:rsidRDefault="00000000" w:rsidRPr="00000000" w14:paraId="000000F0">
            <w:pPr>
              <w:spacing w:after="0" w:line="240" w:lineRule="auto"/>
              <w:rPr>
                <w:rFonts w:ascii="Roboto Mono" w:cs="Roboto Mono" w:eastAsia="Roboto Mono" w:hAnsi="Roboto Mono"/>
                <w:color w:val="b80672"/>
                <w:sz w:val="8"/>
                <w:szCs w:val="8"/>
              </w:rPr>
            </w:pPr>
            <w:r w:rsidDel="00000000" w:rsidR="00000000" w:rsidRPr="00000000">
              <w:rPr>
                <w:rtl w:val="0"/>
              </w:rPr>
            </w:r>
          </w:p>
          <w:p w:rsidR="00000000" w:rsidDel="00000000" w:rsidP="00000000" w:rsidRDefault="00000000" w:rsidRPr="00000000" w14:paraId="000000F1">
            <w:pPr>
              <w:spacing w:line="360" w:lineRule="auto"/>
              <w:rPr>
                <w:rFonts w:ascii="Roboto Mono" w:cs="Roboto Mono" w:eastAsia="Roboto Mono" w:hAnsi="Roboto Mono"/>
                <w:color w:val="b80672"/>
                <w:sz w:val="9"/>
                <w:szCs w:val="9"/>
              </w:rPr>
            </w:pPr>
            <w:r w:rsidDel="00000000" w:rsidR="00000000" w:rsidRPr="00000000">
              <w:rPr>
                <w:rFonts w:ascii="Roboto Mono" w:cs="Roboto Mono" w:eastAsia="Roboto Mono" w:hAnsi="Roboto Mono"/>
                <w:color w:val="b80672"/>
                <w:sz w:val="9"/>
                <w:szCs w:val="9"/>
                <w:rtl w:val="0"/>
              </w:rPr>
              <w:t xml:space="preserve"># @title Generating Simulation Dataset</w:t>
            </w:r>
          </w:p>
          <w:p w:rsidR="00000000" w:rsidDel="00000000" w:rsidP="00000000" w:rsidRDefault="00000000" w:rsidRPr="00000000" w14:paraId="000000F2">
            <w:pPr>
              <w:spacing w:line="360" w:lineRule="auto"/>
              <w:rPr>
                <w:sz w:val="9"/>
                <w:szCs w:val="9"/>
              </w:rPr>
            </w:pPr>
            <w:r w:rsidDel="00000000" w:rsidR="00000000" w:rsidRPr="00000000">
              <w:rPr>
                <w:rtl w:val="0"/>
              </w:rPr>
            </w:r>
          </w:p>
          <w:p w:rsidR="00000000" w:rsidDel="00000000" w:rsidP="00000000" w:rsidRDefault="00000000" w:rsidRPr="00000000" w14:paraId="000000F3">
            <w:pPr>
              <w:spacing w:line="360" w:lineRule="auto"/>
              <w:rPr>
                <w:rFonts w:ascii="Roboto Mono" w:cs="Roboto Mono" w:eastAsia="Roboto Mono" w:hAnsi="Roboto Mono"/>
                <w:color w:val="b80672"/>
                <w:sz w:val="9"/>
                <w:szCs w:val="9"/>
              </w:rPr>
            </w:pPr>
            <w:r w:rsidDel="00000000" w:rsidR="00000000" w:rsidRPr="00000000">
              <w:rPr>
                <w:rFonts w:ascii="Roboto Mono" w:cs="Roboto Mono" w:eastAsia="Roboto Mono" w:hAnsi="Roboto Mono"/>
                <w:color w:val="b80672"/>
                <w:sz w:val="9"/>
                <w:szCs w:val="9"/>
                <w:rtl w:val="0"/>
              </w:rPr>
              <w:t xml:space="preserve"># Datapoints</w:t>
            </w:r>
          </w:p>
          <w:p w:rsidR="00000000" w:rsidDel="00000000" w:rsidP="00000000" w:rsidRDefault="00000000" w:rsidRPr="00000000" w14:paraId="000000F4">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5">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6">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7">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8">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9">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levoCount</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A">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B">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dopAgoCount</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C">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D">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dbsCount</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E">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0FF">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duopaCount</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00">
            <w:pPr>
              <w:spacing w:line="360" w:lineRule="auto"/>
              <w:rPr>
                <w:sz w:val="9"/>
                <w:szCs w:val="9"/>
              </w:rPr>
            </w:pPr>
            <w:r w:rsidDel="00000000" w:rsidR="00000000" w:rsidRPr="00000000">
              <w:rPr>
                <w:rtl w:val="0"/>
              </w:rPr>
            </w:r>
          </w:p>
          <w:p w:rsidR="00000000" w:rsidDel="00000000" w:rsidP="00000000" w:rsidRDefault="00000000" w:rsidRPr="00000000" w14:paraId="00000101">
            <w:pPr>
              <w:spacing w:line="360" w:lineRule="auto"/>
              <w:rPr>
                <w:rFonts w:ascii="Roboto Mono" w:cs="Roboto Mono" w:eastAsia="Roboto Mono" w:hAnsi="Roboto Mono"/>
                <w:color w:val="b80672"/>
                <w:sz w:val="9"/>
                <w:szCs w:val="9"/>
              </w:rPr>
            </w:pPr>
            <w:r w:rsidDel="00000000" w:rsidR="00000000" w:rsidRPr="00000000">
              <w:rPr>
                <w:rFonts w:ascii="Roboto Mono" w:cs="Roboto Mono" w:eastAsia="Roboto Mono" w:hAnsi="Roboto Mono"/>
                <w:color w:val="b80672"/>
                <w:sz w:val="9"/>
                <w:szCs w:val="9"/>
                <w:rtl w:val="0"/>
              </w:rPr>
              <w:t xml:space="preserve"># Seed the random functions for replicability</w:t>
            </w:r>
          </w:p>
          <w:p w:rsidR="00000000" w:rsidDel="00000000" w:rsidP="00000000" w:rsidRDefault="00000000" w:rsidRPr="00000000" w14:paraId="00000102">
            <w:pPr>
              <w:spacing w:line="360" w:lineRule="auto"/>
              <w:rPr>
                <w:rFonts w:ascii="Roboto Mono" w:cs="Roboto Mono" w:eastAsia="Roboto Mono" w:hAnsi="Roboto Mono"/>
                <w:color w:val="b80672"/>
                <w:sz w:val="9"/>
                <w:szCs w:val="9"/>
              </w:rPr>
            </w:pPr>
            <w:r w:rsidDel="00000000" w:rsidR="00000000" w:rsidRPr="00000000">
              <w:rPr>
                <w:rFonts w:ascii="Roboto Mono" w:cs="Roboto Mono" w:eastAsia="Roboto Mono" w:hAnsi="Roboto Mono"/>
                <w:color w:val="37474f"/>
                <w:sz w:val="9"/>
                <w:szCs w:val="9"/>
                <w:rtl w:val="0"/>
              </w:rPr>
              <w:t xml:space="preserve">np.random.seed(</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03">
            <w:pPr>
              <w:spacing w:line="360" w:lineRule="auto"/>
              <w:rPr>
                <w:rFonts w:ascii="Roboto Mono" w:cs="Roboto Mono" w:eastAsia="Roboto Mono" w:hAnsi="Roboto Mono"/>
                <w:sz w:val="9"/>
                <w:szCs w:val="9"/>
              </w:rPr>
            </w:pPr>
            <w:r w:rsidDel="00000000" w:rsidR="00000000" w:rsidRPr="00000000">
              <w:rPr>
                <w:rtl w:val="0"/>
              </w:rPr>
            </w:r>
          </w:p>
          <w:p w:rsidR="00000000" w:rsidDel="00000000" w:rsidP="00000000" w:rsidRDefault="00000000" w:rsidRPr="00000000" w14:paraId="00000104">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all_data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05">
            <w:pPr>
              <w:spacing w:line="360" w:lineRule="auto"/>
              <w:rPr>
                <w:sz w:val="9"/>
                <w:szCs w:val="9"/>
              </w:rPr>
            </w:pPr>
            <w:r w:rsidDel="00000000" w:rsidR="00000000" w:rsidRPr="00000000">
              <w:rPr>
                <w:rtl w:val="0"/>
              </w:rPr>
            </w:r>
          </w:p>
          <w:p w:rsidR="00000000" w:rsidDel="00000000" w:rsidP="00000000" w:rsidRDefault="00000000" w:rsidRPr="00000000" w14:paraId="00000106">
            <w:pPr>
              <w:spacing w:line="360" w:lineRule="auto"/>
              <w:rPr>
                <w:sz w:val="9"/>
                <w:szCs w:val="9"/>
              </w:rPr>
            </w:pPr>
            <w:r w:rsidDel="00000000" w:rsidR="00000000" w:rsidRPr="00000000">
              <w:rPr>
                <w:rFonts w:ascii="Roboto Mono" w:cs="Roboto Mono" w:eastAsia="Roboto Mono" w:hAnsi="Roboto Mono"/>
                <w:color w:val="1967d2"/>
                <w:sz w:val="9"/>
                <w:szCs w:val="9"/>
                <w:rtl w:val="0"/>
              </w:rPr>
              <w:t xml:space="preserve">for</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x</w:t>
            </w: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in</w:t>
            </w: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range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100000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07">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Variables</w:t>
            </w:r>
          </w:p>
          <w:p w:rsidR="00000000" w:rsidDel="00000000" w:rsidP="00000000" w:rsidRDefault="00000000" w:rsidRPr="00000000" w14:paraId="0000010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0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0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1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np.random.random()</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tl w:val="0"/>
              </w:rPr>
            </w:r>
          </w:p>
          <w:p w:rsidR="00000000" w:rsidDel="00000000" w:rsidP="00000000" w:rsidRDefault="00000000" w:rsidRPr="00000000" w14:paraId="00000111">
            <w:pPr>
              <w:spacing w:line="360" w:lineRule="auto"/>
              <w:rPr>
                <w:sz w:val="9"/>
                <w:szCs w:val="9"/>
              </w:rPr>
            </w:pPr>
            <w:r w:rsidDel="00000000" w:rsidR="00000000" w:rsidRPr="00000000">
              <w:rPr>
                <w:rtl w:val="0"/>
              </w:rPr>
            </w:r>
          </w:p>
          <w:p w:rsidR="00000000" w:rsidDel="00000000" w:rsidP="00000000" w:rsidRDefault="00000000" w:rsidRPr="00000000" w14:paraId="00000112">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40-49 is 0 &lt;= a &lt; 0.4, 50-59 is 0.4 &lt;= a &lt; 2.3,</w:t>
            </w:r>
          </w:p>
          <w:p w:rsidR="00000000" w:rsidDel="00000000" w:rsidP="00000000" w:rsidRDefault="00000000" w:rsidRPr="00000000" w14:paraId="00000113">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60-69 is 2.3 &lt;= a &lt; 9.2, 70-79 is 9.2 &lt;= a &lt; 31.3,</w:t>
            </w:r>
          </w:p>
          <w:p w:rsidR="00000000" w:rsidDel="00000000" w:rsidP="00000000" w:rsidRDefault="00000000" w:rsidRPr="00000000" w14:paraId="00000114">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80-89 is 31.3 &lt;= a &lt; 67.8, 90-100 is 67.8 &lt;= a &lt; 100</w:t>
            </w:r>
          </w:p>
          <w:p w:rsidR="00000000" w:rsidDel="00000000" w:rsidP="00000000" w:rsidRDefault="00000000" w:rsidRPr="00000000" w14:paraId="0000011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16">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40-49</w:t>
            </w:r>
          </w:p>
          <w:p w:rsidR="00000000" w:rsidDel="00000000" w:rsidP="00000000" w:rsidRDefault="00000000" w:rsidRPr="00000000" w14:paraId="00000117">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65.6% Male, 34.4% Female</w:t>
            </w:r>
          </w:p>
          <w:p w:rsidR="00000000" w:rsidDel="00000000" w:rsidP="00000000" w:rsidRDefault="00000000" w:rsidRPr="00000000" w14:paraId="00000118">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96% Stages 1-3, 4% Stage 4</w:t>
            </w:r>
          </w:p>
          <w:p w:rsidR="00000000" w:rsidDel="00000000" w:rsidP="00000000" w:rsidRDefault="00000000" w:rsidRPr="00000000" w14:paraId="00000119">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13.0% in Male, 19.4% in Female</w:t>
            </w:r>
          </w:p>
          <w:p w:rsidR="00000000" w:rsidDel="00000000" w:rsidP="00000000" w:rsidRDefault="00000000" w:rsidRPr="00000000" w14:paraId="0000011A">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1B">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1 ≤ PD Stage ≤ 2, Levo: 70.3%, DA: 15.5%, LevoDA: 14.2%;</w:t>
            </w:r>
          </w:p>
          <w:p w:rsidR="00000000" w:rsidDel="00000000" w:rsidP="00000000" w:rsidRDefault="00000000" w:rsidRPr="00000000" w14:paraId="0000011C">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3 ≤ PD Stage ≤ 4, Levo: 63.4%, DA: 29.7%, DBS: 10.0%, Duopa: 5.0%</w:t>
            </w:r>
          </w:p>
          <w:p w:rsidR="00000000" w:rsidDel="00000000" w:rsidP="00000000" w:rsidRDefault="00000000" w:rsidRPr="00000000" w14:paraId="0000011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40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50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1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1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2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2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96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tl w:val="0"/>
              </w:rPr>
            </w:r>
          </w:p>
          <w:p w:rsidR="00000000" w:rsidDel="00000000" w:rsidP="00000000" w:rsidRDefault="00000000" w:rsidRPr="00000000" w14:paraId="0000012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2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2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2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2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3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3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3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4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2">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50-59</w:t>
            </w:r>
          </w:p>
          <w:p w:rsidR="00000000" w:rsidDel="00000000" w:rsidP="00000000" w:rsidRDefault="00000000" w:rsidRPr="00000000" w14:paraId="00000143">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62.1% Male, 37.9% Female</w:t>
            </w:r>
          </w:p>
          <w:p w:rsidR="00000000" w:rsidDel="00000000" w:rsidP="00000000" w:rsidRDefault="00000000" w:rsidRPr="00000000" w14:paraId="00000144">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91% Stages 1-3, 9% Stage 4</w:t>
            </w:r>
          </w:p>
          <w:p w:rsidR="00000000" w:rsidDel="00000000" w:rsidP="00000000" w:rsidRDefault="00000000" w:rsidRPr="00000000" w14:paraId="00000145">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16.0% in Male, 22.4% in Female</w:t>
            </w:r>
          </w:p>
          <w:p w:rsidR="00000000" w:rsidDel="00000000" w:rsidP="00000000" w:rsidRDefault="00000000" w:rsidRPr="00000000" w14:paraId="00000146">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47">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1 ≤ PD Stage ≤ 2, Levo: 70.3%, DA: 15.5%, LevoDA: 14.2%;</w:t>
            </w:r>
          </w:p>
          <w:p w:rsidR="00000000" w:rsidDel="00000000" w:rsidP="00000000" w:rsidRDefault="00000000" w:rsidRPr="00000000" w14:paraId="00000148">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3 ≤ PD Stage ≤ 4, Levo: 69.6%, DA: 29.7%, DBS: 30.0%, Duopa: 7.5%</w:t>
            </w:r>
          </w:p>
          <w:p w:rsidR="00000000" w:rsidDel="00000000" w:rsidP="00000000" w:rsidRDefault="00000000" w:rsidRPr="00000000" w14:paraId="0000014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50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60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4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4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91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4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tl w:val="0"/>
              </w:rPr>
            </w:r>
          </w:p>
          <w:p w:rsidR="00000000" w:rsidDel="00000000" w:rsidP="00000000" w:rsidRDefault="00000000" w:rsidRPr="00000000" w14:paraId="0000015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5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5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5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5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5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5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6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6E">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60-69</w:t>
            </w:r>
          </w:p>
          <w:p w:rsidR="00000000" w:rsidDel="00000000" w:rsidP="00000000" w:rsidRDefault="00000000" w:rsidRPr="00000000" w14:paraId="0000016F">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60.0% Male, 40.0% Female</w:t>
            </w:r>
          </w:p>
          <w:p w:rsidR="00000000" w:rsidDel="00000000" w:rsidP="00000000" w:rsidRDefault="00000000" w:rsidRPr="00000000" w14:paraId="00000170">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89% Stages 1-3, 11% Stages 4-5</w:t>
            </w:r>
          </w:p>
          <w:p w:rsidR="00000000" w:rsidDel="00000000" w:rsidP="00000000" w:rsidRDefault="00000000" w:rsidRPr="00000000" w14:paraId="00000171">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19.0% in Male, 25.4% in Female</w:t>
            </w:r>
          </w:p>
          <w:p w:rsidR="00000000" w:rsidDel="00000000" w:rsidP="00000000" w:rsidRDefault="00000000" w:rsidRPr="00000000" w14:paraId="00000172">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73">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1 ≤ PD Stage ≤ 2, Levo: 70.3%, DA: 15.5%, LevoDA: 14.2%;</w:t>
            </w:r>
          </w:p>
          <w:p w:rsidR="00000000" w:rsidDel="00000000" w:rsidP="00000000" w:rsidRDefault="00000000" w:rsidRPr="00000000" w14:paraId="00000174">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3 ≤ PD Stage ≤ 5, Levo: 75.8%, DA: 29.7%, DBS: 30.0%, Duopa: 10.0%</w:t>
            </w:r>
          </w:p>
          <w:p w:rsidR="00000000" w:rsidDel="00000000" w:rsidP="00000000" w:rsidRDefault="00000000" w:rsidRPr="00000000" w14:paraId="0000017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60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7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7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89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7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8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8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8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8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8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8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8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8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9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8</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9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9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9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8">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99">
            <w:pPr>
              <w:spacing w:line="240" w:lineRule="auto"/>
              <w:rPr>
                <w:sz w:val="2"/>
                <w:szCs w:val="2"/>
              </w:rPr>
            </w:pPr>
            <w:r w:rsidDel="00000000" w:rsidR="00000000" w:rsidRPr="00000000">
              <w:rPr>
                <w:rtl w:val="0"/>
              </w:rPr>
              <w:t xml:space="preserve"></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rPr/>
            </w:pPr>
            <w:r w:rsidDel="00000000" w:rsidR="00000000" w:rsidRPr="00000000">
              <w:rPr>
                <w:rtl w:val="0"/>
              </w:rPr>
            </w:r>
          </w:p>
          <w:p w:rsidR="00000000" w:rsidDel="00000000" w:rsidP="00000000" w:rsidRDefault="00000000" w:rsidRPr="00000000" w14:paraId="0000019B">
            <w:pPr>
              <w:spacing w:line="360" w:lineRule="auto"/>
              <w:rPr>
                <w:rFonts w:ascii="Roboto Mono" w:cs="Roboto Mono" w:eastAsia="Roboto Mono" w:hAnsi="Roboto Mono"/>
                <w:color w:val="b80672"/>
                <w:sz w:val="16"/>
                <w:szCs w:val="16"/>
              </w:rPr>
            </w:pPr>
            <w:r w:rsidDel="00000000" w:rsidR="00000000" w:rsidRPr="00000000">
              <w:rPr>
                <w:rtl w:val="0"/>
              </w:rPr>
              <w:t xml:space="preserve"></w:t>
            </w:r>
            <w:r w:rsidDel="00000000" w:rsidR="00000000" w:rsidRPr="00000000">
              <w:rPr>
                <w:rFonts w:ascii="Roboto Mono" w:cs="Roboto Mono" w:eastAsia="Roboto Mono" w:hAnsi="Roboto Mono"/>
                <w:color w:val="b80672"/>
                <w:sz w:val="16"/>
                <w:szCs w:val="16"/>
                <w:rtl w:val="0"/>
              </w:rPr>
              <w:t xml:space="preserve"># Second Part</w:t>
            </w:r>
          </w:p>
          <w:p w:rsidR="00000000" w:rsidDel="00000000" w:rsidP="00000000" w:rsidRDefault="00000000" w:rsidRPr="00000000" w14:paraId="0000019C">
            <w:pPr>
              <w:spacing w:line="360" w:lineRule="auto"/>
              <w:rPr>
                <w:rFonts w:ascii="Roboto Mono" w:cs="Roboto Mono" w:eastAsia="Roboto Mono" w:hAnsi="Roboto Mono"/>
                <w:color w:val="b80672"/>
                <w:sz w:val="9"/>
                <w:szCs w:val="9"/>
              </w:rPr>
            </w:pP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b80672"/>
                <w:sz w:val="9"/>
                <w:szCs w:val="9"/>
                <w:rtl w:val="0"/>
              </w:rPr>
              <w:t xml:space="preserve"> @title Generating Simulation Dataset</w:t>
            </w:r>
          </w:p>
          <w:p w:rsidR="00000000" w:rsidDel="00000000" w:rsidP="00000000" w:rsidRDefault="00000000" w:rsidRPr="00000000" w14:paraId="0000019D">
            <w:pPr>
              <w:spacing w:line="360" w:lineRule="auto"/>
              <w:rPr>
                <w:rFonts w:ascii="Roboto Mono" w:cs="Roboto Mono" w:eastAsia="Roboto Mono" w:hAnsi="Roboto Mono"/>
                <w:color w:val="b80672"/>
                <w:sz w:val="9"/>
                <w:szCs w:val="9"/>
              </w:rPr>
            </w:pPr>
            <w:r w:rsidDel="00000000" w:rsidR="00000000" w:rsidRPr="00000000">
              <w:rPr>
                <w:rtl w:val="0"/>
              </w:rPr>
            </w:r>
          </w:p>
          <w:p w:rsidR="00000000" w:rsidDel="00000000" w:rsidP="00000000" w:rsidRDefault="00000000" w:rsidRPr="00000000" w14:paraId="0000019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9F">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70-79</w:t>
            </w:r>
          </w:p>
          <w:p w:rsidR="00000000" w:rsidDel="00000000" w:rsidP="00000000" w:rsidRDefault="00000000" w:rsidRPr="00000000" w14:paraId="000001A0">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59.0% Male, 41.0% Female</w:t>
            </w:r>
          </w:p>
          <w:p w:rsidR="00000000" w:rsidDel="00000000" w:rsidP="00000000" w:rsidRDefault="00000000" w:rsidRPr="00000000" w14:paraId="000001A1">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83% Stages 1-3, 17% Stages 4-5</w:t>
            </w:r>
          </w:p>
          <w:p w:rsidR="00000000" w:rsidDel="00000000" w:rsidP="00000000" w:rsidRDefault="00000000" w:rsidRPr="00000000" w14:paraId="000001A2">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19.0% in Male, 25.4% in Female</w:t>
            </w:r>
          </w:p>
          <w:p w:rsidR="00000000" w:rsidDel="00000000" w:rsidP="00000000" w:rsidRDefault="00000000" w:rsidRPr="00000000" w14:paraId="000001A3">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A4">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1 ≤ PD Stage ≤ 2, Levo: 70.3%, DA: 15.5%, LevoDA: 14.2%;</w:t>
            </w:r>
          </w:p>
          <w:p w:rsidR="00000000" w:rsidDel="00000000" w:rsidP="00000000" w:rsidRDefault="00000000" w:rsidRPr="00000000" w14:paraId="000001A5">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3 ≤ PD Stage ≤ 5, Levo: 82.0%, DA: 24.7%, DBS: 24.0%, Duopa: 10.0%</w:t>
            </w:r>
          </w:p>
          <w:p w:rsidR="00000000" w:rsidDel="00000000" w:rsidP="00000000" w:rsidRDefault="00000000" w:rsidRPr="00000000" w14:paraId="000001A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80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59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A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A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83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A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B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B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B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B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B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B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B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82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9">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C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8</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CB">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80-89</w:t>
            </w:r>
          </w:p>
          <w:p w:rsidR="00000000" w:rsidDel="00000000" w:rsidP="00000000" w:rsidRDefault="00000000" w:rsidRPr="00000000" w14:paraId="000001CC">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59.7% Male, 40.3% Female</w:t>
            </w:r>
          </w:p>
          <w:p w:rsidR="00000000" w:rsidDel="00000000" w:rsidP="00000000" w:rsidRDefault="00000000" w:rsidRPr="00000000" w14:paraId="000001CD">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77% Stages 2-3, 23% Stages 4-5</w:t>
            </w:r>
          </w:p>
          <w:p w:rsidR="00000000" w:rsidDel="00000000" w:rsidP="00000000" w:rsidRDefault="00000000" w:rsidRPr="00000000" w14:paraId="000001CE">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22.0% in Male, 28.4% in Female</w:t>
            </w:r>
          </w:p>
          <w:p w:rsidR="00000000" w:rsidDel="00000000" w:rsidP="00000000" w:rsidRDefault="00000000" w:rsidRPr="00000000" w14:paraId="000001CF">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D0">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2 ≤ PD Stage ≤ 3, Levo: 70.3%, DA: 15.5%, LevoDA: 14.2%;</w:t>
            </w:r>
          </w:p>
          <w:p w:rsidR="00000000" w:rsidDel="00000000" w:rsidP="00000000" w:rsidRDefault="00000000" w:rsidRPr="00000000" w14:paraId="000001D1">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4 ≤ PD Stage ≤ 5, Levo: 82.0%, DA: 19.7%, DBS: 22.0%, Duopa: 7.5%</w:t>
            </w:r>
          </w:p>
          <w:p w:rsidR="00000000" w:rsidDel="00000000" w:rsidP="00000000" w:rsidRDefault="00000000" w:rsidRPr="00000000" w14:paraId="000001D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80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90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59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D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D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D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D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E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28</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E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1E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E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E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E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E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82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E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F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F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F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F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F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F5">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1F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67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8</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F7">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Age: 90-99</w:t>
            </w:r>
          </w:p>
          <w:p w:rsidR="00000000" w:rsidDel="00000000" w:rsidP="00000000" w:rsidRDefault="00000000" w:rsidRPr="00000000" w14:paraId="000001F8">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Sex: 53.9% Male, 46.1% Female</w:t>
            </w:r>
          </w:p>
          <w:p w:rsidR="00000000" w:rsidDel="00000000" w:rsidP="00000000" w:rsidRDefault="00000000" w:rsidRPr="00000000" w14:paraId="000001F9">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PD Stage: 74% Stages 2-3, 26% Stages 4-5</w:t>
            </w:r>
          </w:p>
          <w:p w:rsidR="00000000" w:rsidDel="00000000" w:rsidP="00000000" w:rsidRDefault="00000000" w:rsidRPr="00000000" w14:paraId="000001FA">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Presence of Contraindications: 25.0% in Male, 31.4% in Female</w:t>
            </w:r>
          </w:p>
          <w:p w:rsidR="00000000" w:rsidDel="00000000" w:rsidP="00000000" w:rsidRDefault="00000000" w:rsidRPr="00000000" w14:paraId="000001FB">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Treatment(s):</w:t>
            </w:r>
          </w:p>
          <w:p w:rsidR="00000000" w:rsidDel="00000000" w:rsidP="00000000" w:rsidRDefault="00000000" w:rsidRPr="00000000" w14:paraId="000001FC">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2 ≤ PD Stage ≤ 3, Levo: 70.3%, DA: 15.5%, LevoDA: 14.2%;</w:t>
            </w:r>
          </w:p>
          <w:p w:rsidR="00000000" w:rsidDel="00000000" w:rsidP="00000000" w:rsidRDefault="00000000" w:rsidRPr="00000000" w14:paraId="000001FD">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Nova Mono" w:cs="Nova Mono" w:eastAsia="Nova Mono" w:hAnsi="Nova Mono"/>
                <w:color w:val="b80672"/>
                <w:sz w:val="9"/>
                <w:szCs w:val="9"/>
                <w:rtl w:val="0"/>
              </w:rPr>
              <w:t xml:space="preserve"># If 4 ≤ PD Stage ≤ 5, Levo: 81.0%, DA: 14.7%, DBS: 20.0%, Duopa: 5.0%</w:t>
            </w:r>
          </w:p>
          <w:p w:rsidR="00000000" w:rsidDel="00000000" w:rsidP="00000000" w:rsidRDefault="00000000" w:rsidRPr="00000000" w14:paraId="000001F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90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100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1F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53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9</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0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0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np.random.randint(low=</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high=</w:t>
            </w:r>
            <w:r w:rsidDel="00000000" w:rsidR="00000000" w:rsidRPr="00000000">
              <w:rPr>
                <w:rFonts w:ascii="Roboto Mono" w:cs="Roboto Mono" w:eastAsia="Roboto Mono" w:hAnsi="Roboto Mono"/>
                <w:color w:val="c5221f"/>
                <w:sz w:val="9"/>
                <w:szCs w:val="9"/>
                <w:rtl w:val="0"/>
              </w:rPr>
              <w:t xml:space="preserve">6</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0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0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31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0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0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1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70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3</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2</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&gt;=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81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14</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7</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1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20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1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2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&lt;</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5</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21">
            <w:pPr>
              <w:spacing w:line="360" w:lineRule="auto"/>
              <w:rPr>
                <w:rFonts w:ascii="Roboto Mono" w:cs="Roboto Mono" w:eastAsia="Roboto Mono" w:hAnsi="Roboto Mono"/>
                <w:color w:val="c5221f"/>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p>
          <w:p w:rsidR="00000000" w:rsidDel="00000000" w:rsidP="00000000" w:rsidRDefault="00000000" w:rsidRPr="00000000" w14:paraId="00000222">
            <w:pPr>
              <w:spacing w:line="360" w:lineRule="auto"/>
              <w:rPr>
                <w:rFonts w:ascii="Roboto Mono" w:cs="Roboto Mono" w:eastAsia="Roboto Mono" w:hAnsi="Roboto Mono"/>
                <w:color w:val="c5221f"/>
                <w:sz w:val="9"/>
                <w:szCs w:val="9"/>
              </w:rPr>
            </w:pPr>
            <w:r w:rsidDel="00000000" w:rsidR="00000000" w:rsidRPr="00000000">
              <w:rPr>
                <w:rtl w:val="0"/>
              </w:rPr>
            </w:r>
          </w:p>
          <w:p w:rsidR="00000000" w:rsidDel="00000000" w:rsidP="00000000" w:rsidRDefault="00000000" w:rsidRPr="00000000" w14:paraId="00000223">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Rules</w:t>
            </w:r>
          </w:p>
          <w:p w:rsidR="00000000" w:rsidDel="00000000" w:rsidP="00000000" w:rsidRDefault="00000000" w:rsidRPr="00000000" w14:paraId="0000022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2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2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tl w:val="0"/>
              </w:rPr>
            </w:r>
          </w:p>
          <w:p w:rsidR="00000000" w:rsidDel="00000000" w:rsidP="00000000" w:rsidRDefault="00000000" w:rsidRPr="00000000" w14:paraId="0000022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2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2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2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2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2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and</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2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tl w:val="0"/>
              </w:rPr>
            </w:r>
          </w:p>
          <w:p w:rsidR="00000000" w:rsidDel="00000000" w:rsidP="00000000" w:rsidRDefault="00000000" w:rsidRPr="00000000" w14:paraId="0000022E">
            <w:pPr>
              <w:spacing w:line="360" w:lineRule="auto"/>
              <w:rPr>
                <w:sz w:val="9"/>
                <w:szCs w:val="9"/>
              </w:rPr>
            </w:pPr>
            <w:r w:rsidDel="00000000" w:rsidR="00000000" w:rsidRPr="00000000">
              <w:rPr>
                <w:rtl w:val="0"/>
              </w:rPr>
            </w:r>
          </w:p>
          <w:p w:rsidR="00000000" w:rsidDel="00000000" w:rsidP="00000000" w:rsidRDefault="00000000" w:rsidRPr="00000000" w14:paraId="0000022F">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b80672"/>
                <w:sz w:val="9"/>
                <w:szCs w:val="9"/>
                <w:rtl w:val="0"/>
              </w:rPr>
              <w:t xml:space="preserve"># Data Table Value Formatting</w:t>
            </w:r>
          </w:p>
          <w:p w:rsidR="00000000" w:rsidDel="00000000" w:rsidP="00000000" w:rsidRDefault="00000000" w:rsidRPr="00000000" w14:paraId="0000023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'Male'</w:t>
            </w:r>
            <w:r w:rsidDel="00000000" w:rsidR="00000000" w:rsidRPr="00000000">
              <w:rPr>
                <w:rtl w:val="0"/>
              </w:rPr>
            </w:r>
          </w:p>
          <w:p w:rsidR="00000000" w:rsidDel="00000000" w:rsidP="00000000" w:rsidRDefault="00000000" w:rsidRPr="00000000" w14:paraId="0000023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0</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'Female'</w:t>
            </w:r>
            <w:r w:rsidDel="00000000" w:rsidR="00000000" w:rsidRPr="00000000">
              <w:rPr>
                <w:rtl w:val="0"/>
              </w:rPr>
            </w:r>
          </w:p>
          <w:p w:rsidR="00000000" w:rsidDel="00000000" w:rsidP="00000000" w:rsidRDefault="00000000" w:rsidRPr="00000000" w14:paraId="0000023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'Yes'</w:t>
            </w:r>
            <w:r w:rsidDel="00000000" w:rsidR="00000000" w:rsidRPr="00000000">
              <w:rPr>
                <w:rtl w:val="0"/>
              </w:rPr>
            </w:r>
          </w:p>
          <w:p w:rsidR="00000000" w:rsidDel="00000000" w:rsidP="00000000" w:rsidRDefault="00000000" w:rsidRPr="00000000" w14:paraId="0000023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'No'</w:t>
            </w:r>
            <w:r w:rsidDel="00000000" w:rsidR="00000000" w:rsidRPr="00000000">
              <w:rPr>
                <w:rtl w:val="0"/>
              </w:rPr>
            </w:r>
          </w:p>
          <w:p w:rsidR="00000000" w:rsidDel="00000000" w:rsidP="00000000" w:rsidRDefault="00000000" w:rsidRPr="00000000" w14:paraId="00000238">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'Yes'</w:t>
            </w:r>
            <w:r w:rsidDel="00000000" w:rsidR="00000000" w:rsidRPr="00000000">
              <w:rPr>
                <w:rtl w:val="0"/>
              </w:rPr>
            </w:r>
          </w:p>
          <w:p w:rsidR="00000000" w:rsidDel="00000000" w:rsidP="00000000" w:rsidRDefault="00000000" w:rsidRPr="00000000" w14:paraId="0000023A">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B">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'No'</w:t>
            </w:r>
            <w:r w:rsidDel="00000000" w:rsidR="00000000" w:rsidRPr="00000000">
              <w:rPr>
                <w:rtl w:val="0"/>
              </w:rPr>
            </w:r>
          </w:p>
          <w:p w:rsidR="00000000" w:rsidDel="00000000" w:rsidP="00000000" w:rsidRDefault="00000000" w:rsidRPr="00000000" w14:paraId="0000023C">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D">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'Yes'</w:t>
            </w:r>
            <w:r w:rsidDel="00000000" w:rsidR="00000000" w:rsidRPr="00000000">
              <w:rPr>
                <w:rtl w:val="0"/>
              </w:rPr>
            </w:r>
          </w:p>
          <w:p w:rsidR="00000000" w:rsidDel="00000000" w:rsidP="00000000" w:rsidRDefault="00000000" w:rsidRPr="00000000" w14:paraId="0000023E">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3F">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'No'</w:t>
            </w:r>
            <w:r w:rsidDel="00000000" w:rsidR="00000000" w:rsidRPr="00000000">
              <w:rPr>
                <w:rtl w:val="0"/>
              </w:rPr>
            </w:r>
          </w:p>
          <w:p w:rsidR="00000000" w:rsidDel="00000000" w:rsidP="00000000" w:rsidRDefault="00000000" w:rsidRPr="00000000" w14:paraId="00000240">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41">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'Yes'</w:t>
            </w:r>
            <w:r w:rsidDel="00000000" w:rsidR="00000000" w:rsidRPr="00000000">
              <w:rPr>
                <w:rtl w:val="0"/>
              </w:rPr>
            </w:r>
          </w:p>
          <w:p w:rsidR="00000000" w:rsidDel="00000000" w:rsidP="00000000" w:rsidRDefault="00000000" w:rsidRPr="00000000" w14:paraId="00000242">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43">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'No'</w:t>
            </w:r>
            <w:r w:rsidDel="00000000" w:rsidR="00000000" w:rsidRPr="00000000">
              <w:rPr>
                <w:rtl w:val="0"/>
              </w:rPr>
            </w:r>
          </w:p>
          <w:p w:rsidR="00000000" w:rsidDel="00000000" w:rsidP="00000000" w:rsidRDefault="00000000" w:rsidRPr="00000000" w14:paraId="00000244">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if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c5221f"/>
                <w:sz w:val="9"/>
                <w:szCs w:val="9"/>
                <w:rtl w:val="0"/>
              </w:rPr>
              <w:t xml:space="preserve">1</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45">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'Yes'</w:t>
            </w:r>
            <w:r w:rsidDel="00000000" w:rsidR="00000000" w:rsidRPr="00000000">
              <w:rPr>
                <w:rtl w:val="0"/>
              </w:rPr>
            </w:r>
          </w:p>
          <w:p w:rsidR="00000000" w:rsidDel="00000000" w:rsidP="00000000" w:rsidRDefault="00000000" w:rsidRPr="00000000" w14:paraId="00000246">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1967d2"/>
                <w:sz w:val="9"/>
                <w:szCs w:val="9"/>
                <w:rtl w:val="0"/>
              </w:rPr>
              <w:t xml:space="preserve">else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47">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'No'</w:t>
            </w:r>
            <w:r w:rsidDel="00000000" w:rsidR="00000000" w:rsidRPr="00000000">
              <w:rPr>
                <w:rtl w:val="0"/>
              </w:rPr>
            </w:r>
          </w:p>
          <w:p w:rsidR="00000000" w:rsidDel="00000000" w:rsidP="00000000" w:rsidRDefault="00000000" w:rsidRPr="00000000" w14:paraId="00000248">
            <w:pPr>
              <w:spacing w:line="360" w:lineRule="auto"/>
              <w:rPr>
                <w:sz w:val="9"/>
                <w:szCs w:val="9"/>
              </w:rPr>
            </w:pPr>
            <w:r w:rsidDel="00000000" w:rsidR="00000000" w:rsidRPr="00000000">
              <w:rPr>
                <w:rtl w:val="0"/>
              </w:rPr>
            </w:r>
          </w:p>
          <w:p w:rsidR="00000000" w:rsidDel="00000000" w:rsidP="00000000" w:rsidRDefault="00000000" w:rsidRPr="00000000" w14:paraId="00000249">
            <w:pPr>
              <w:spacing w:line="360" w:lineRule="auto"/>
              <w:rPr>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indpat_data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sex,</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pdStage,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contra,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levo,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dopAgo,</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dbs,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duopa]</w:t>
            </w:r>
            <w:r w:rsidDel="00000000" w:rsidR="00000000" w:rsidRPr="00000000">
              <w:rPr>
                <w:rtl w:val="0"/>
              </w:rPr>
            </w:r>
          </w:p>
          <w:p w:rsidR="00000000" w:rsidDel="00000000" w:rsidP="00000000" w:rsidRDefault="00000000" w:rsidRPr="00000000" w14:paraId="0000024A">
            <w:pPr>
              <w:spacing w:line="360" w:lineRule="auto"/>
              <w:rPr>
                <w:rFonts w:ascii="Roboto Mono" w:cs="Roboto Mono" w:eastAsia="Roboto Mono" w:hAnsi="Roboto Mono"/>
                <w:color w:val="b80672"/>
                <w:sz w:val="9"/>
                <w:szCs w:val="9"/>
              </w:rPr>
            </w:pP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all_data.append(indpat_data)</w:t>
            </w:r>
            <w:r w:rsidDel="00000000" w:rsidR="00000000" w:rsidRPr="00000000">
              <w:rPr>
                <w:rtl w:val="0"/>
              </w:rPr>
            </w:r>
          </w:p>
          <w:p w:rsidR="00000000" w:rsidDel="00000000" w:rsidP="00000000" w:rsidRDefault="00000000" w:rsidRPr="00000000" w14:paraId="0000024B">
            <w:pPr>
              <w:spacing w:line="360" w:lineRule="auto"/>
              <w:rPr>
                <w:rFonts w:ascii="Roboto Mono" w:cs="Roboto Mono" w:eastAsia="Roboto Mono" w:hAnsi="Roboto Mono"/>
                <w:color w:val="b80672"/>
                <w:sz w:val="9"/>
                <w:szCs w:val="9"/>
              </w:rPr>
            </w:pPr>
            <w:r w:rsidDel="00000000" w:rsidR="00000000" w:rsidRPr="00000000">
              <w:rPr>
                <w:rtl w:val="0"/>
              </w:rPr>
            </w:r>
          </w:p>
          <w:p w:rsidR="00000000" w:rsidDel="00000000" w:rsidP="00000000" w:rsidRDefault="00000000" w:rsidRPr="00000000" w14:paraId="0000024C">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patient_data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np.array(all_data)</w:t>
            </w:r>
            <w:r w:rsidDel="00000000" w:rsidR="00000000" w:rsidRPr="00000000">
              <w:rPr>
                <w:rtl w:val="0"/>
              </w:rPr>
            </w:r>
          </w:p>
          <w:p w:rsidR="00000000" w:rsidDel="00000000" w:rsidP="00000000" w:rsidRDefault="00000000" w:rsidRPr="00000000" w14:paraId="0000024D">
            <w:pPr>
              <w:spacing w:line="360" w:lineRule="auto"/>
              <w:rPr>
                <w:sz w:val="9"/>
                <w:szCs w:val="9"/>
              </w:rPr>
            </w:pPr>
            <w:r w:rsidDel="00000000" w:rsidR="00000000" w:rsidRPr="00000000">
              <w:rPr>
                <w:rtl w:val="0"/>
              </w:rPr>
            </w:r>
          </w:p>
          <w:p w:rsidR="00000000" w:rsidDel="00000000" w:rsidP="00000000" w:rsidRDefault="00000000" w:rsidRPr="00000000" w14:paraId="0000024E">
            <w:pPr>
              <w:spacing w:line="360" w:lineRule="auto"/>
              <w:rPr>
                <w:sz w:val="9"/>
                <w:szCs w:val="9"/>
              </w:rPr>
            </w:pPr>
            <w:r w:rsidDel="00000000" w:rsidR="00000000" w:rsidRPr="00000000">
              <w:rPr>
                <w:rFonts w:ascii="Roboto Mono" w:cs="Roboto Mono" w:eastAsia="Roboto Mono" w:hAnsi="Roboto Mono"/>
                <w:color w:val="37474f"/>
                <w:sz w:val="9"/>
                <w:szCs w:val="9"/>
                <w:rtl w:val="0"/>
              </w:rPr>
              <w:t xml:space="preserve">columns</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Fonts w:ascii="Roboto Mono" w:cs="Roboto Mono" w:eastAsia="Roboto Mono" w:hAnsi="Roboto Mono"/>
                <w:color w:val="188038"/>
                <w:sz w:val="9"/>
                <w:szCs w:val="9"/>
                <w:rtl w:val="0"/>
              </w:rPr>
              <w:t xml:space="preserve">'Age'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'Sex'</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'PD Stage'</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'Contraindication(s)'</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'Levodopa'</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'DA'</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'DBS'</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188038"/>
                <w:sz w:val="9"/>
                <w:szCs w:val="9"/>
                <w:rtl w:val="0"/>
              </w:rPr>
              <w:t xml:space="preserve">'Duopa'</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rtl w:val="0"/>
              </w:rPr>
            </w:r>
          </w:p>
          <w:p w:rsidR="00000000" w:rsidDel="00000000" w:rsidP="00000000" w:rsidRDefault="00000000" w:rsidRPr="00000000" w14:paraId="0000024F">
            <w:pPr>
              <w:spacing w:line="360" w:lineRule="auto"/>
              <w:rPr>
                <w:sz w:val="9"/>
                <w:szCs w:val="9"/>
              </w:rPr>
            </w:pPr>
            <w:r w:rsidDel="00000000" w:rsidR="00000000" w:rsidRPr="00000000">
              <w:rPr>
                <w:rtl w:val="0"/>
              </w:rPr>
            </w:r>
          </w:p>
          <w:p w:rsidR="00000000" w:rsidDel="00000000" w:rsidP="00000000" w:rsidRDefault="00000000" w:rsidRPr="00000000" w14:paraId="00000250">
            <w:pPr>
              <w:spacing w:line="360" w:lineRule="auto"/>
              <w:rPr>
                <w:rFonts w:ascii="Roboto Mono" w:cs="Roboto Mono" w:eastAsia="Roboto Mono" w:hAnsi="Roboto Mono"/>
                <w:color w:val="c5221f"/>
                <w:sz w:val="9"/>
                <w:szCs w:val="9"/>
              </w:rPr>
            </w:pPr>
            <w:r w:rsidDel="00000000" w:rsidR="00000000" w:rsidRPr="00000000">
              <w:rPr>
                <w:rFonts w:ascii="Roboto Mono" w:cs="Roboto Mono" w:eastAsia="Roboto Mono" w:hAnsi="Roboto Mono"/>
                <w:color w:val="37474f"/>
                <w:sz w:val="9"/>
                <w:szCs w:val="9"/>
                <w:rtl w:val="0"/>
              </w:rPr>
              <w:t xml:space="preserve">df</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pd.DataFrame(data=patient_data,</w:t>
            </w:r>
            <w:r w:rsidDel="00000000" w:rsidR="00000000" w:rsidRPr="00000000">
              <w:rPr>
                <w:sz w:val="9"/>
                <w:szCs w:val="9"/>
                <w:rtl w:val="0"/>
              </w:rPr>
              <w:t xml:space="preserve"> </w:t>
            </w:r>
            <w:r w:rsidDel="00000000" w:rsidR="00000000" w:rsidRPr="00000000">
              <w:rPr>
                <w:rFonts w:ascii="Roboto Mono" w:cs="Roboto Mono" w:eastAsia="Roboto Mono" w:hAnsi="Roboto Mono"/>
                <w:color w:val="37474f"/>
                <w:sz w:val="9"/>
                <w:szCs w:val="9"/>
                <w:rtl w:val="0"/>
              </w:rPr>
              <w:t xml:space="preserve">columns=columns)</w:t>
            </w:r>
            <w:r w:rsidDel="00000000" w:rsidR="00000000" w:rsidRPr="00000000">
              <w:rPr>
                <w:rtl w:val="0"/>
              </w:rPr>
            </w:r>
          </w:p>
          <w:p w:rsidR="00000000" w:rsidDel="00000000" w:rsidP="00000000" w:rsidRDefault="00000000" w:rsidRPr="00000000" w14:paraId="00000251">
            <w:pPr>
              <w:spacing w:line="240" w:lineRule="auto"/>
              <w:rPr>
                <w:sz w:val="2"/>
                <w:szCs w:val="2"/>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5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Shown below is an example of a printed DataFrame after running the above code</w:t>
      </w:r>
    </w:p>
    <w:p w:rsidR="00000000" w:rsidDel="00000000" w:rsidP="00000000" w:rsidRDefault="00000000" w:rsidRPr="00000000" w14:paraId="000002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2152650"/>
            <wp:effectExtent b="0" l="0" r="0" t="0"/>
            <wp:docPr id="8"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8197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33: Example of initial DataFrame of simulated data</w:t>
      </w:r>
    </w:p>
    <w:p w:rsidR="00000000" w:rsidDel="00000000" w:rsidP="00000000" w:rsidRDefault="00000000" w:rsidRPr="00000000" w14:paraId="0000025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Normalizing and Encoding Data</w:t>
      </w:r>
    </w:p>
    <w:p w:rsidR="00000000" w:rsidDel="00000000" w:rsidP="00000000" w:rsidRDefault="00000000" w:rsidRPr="00000000" w14:paraId="00000258">
      <w:pPr>
        <w:numPr>
          <w:ilvl w:val="0"/>
          <w:numId w:val="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order for the machine learning model to process each factor with an equal weight, scale the values of age and PD stage to be in the range of 0 to 1, inclusive</w:t>
      </w:r>
    </w:p>
    <w:p w:rsidR="00000000" w:rsidDel="00000000" w:rsidP="00000000" w:rsidRDefault="00000000" w:rsidRPr="00000000" w14:paraId="00000259">
      <w:pPr>
        <w:numPr>
          <w:ilvl w:val="0"/>
          <w:numId w:val="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Encode sex, contraindication(s), and treatments (Levodopa, DA, DBS, Duopa) into binary values</w:t>
      </w:r>
    </w:p>
    <w:p w:rsidR="00000000" w:rsidDel="00000000" w:rsidP="00000000" w:rsidRDefault="00000000" w:rsidRPr="00000000" w14:paraId="0000025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Normalizing and Encoding Data</w:t>
      </w:r>
    </w:p>
    <w:p w:rsidR="00000000" w:rsidDel="00000000" w:rsidP="00000000" w:rsidRDefault="00000000" w:rsidRPr="00000000" w14:paraId="0000025C">
      <w:pPr>
        <w:spacing w:line="360" w:lineRule="auto"/>
        <w:rPr>
          <w:sz w:val="18"/>
          <w:szCs w:val="18"/>
        </w:rPr>
      </w:pPr>
      <w:r w:rsidDel="00000000" w:rsidR="00000000" w:rsidRPr="00000000">
        <w:rPr>
          <w:rtl w:val="0"/>
        </w:rPr>
      </w:r>
    </w:p>
    <w:p w:rsidR="00000000" w:rsidDel="00000000" w:rsidP="00000000" w:rsidRDefault="00000000" w:rsidRPr="00000000" w14:paraId="0000025D">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df.copy();</w:t>
      </w:r>
      <w:r w:rsidDel="00000000" w:rsidR="00000000" w:rsidRPr="00000000">
        <w:rPr>
          <w:rtl w:val="0"/>
        </w:rPr>
      </w:r>
    </w:p>
    <w:p w:rsidR="00000000" w:rsidDel="00000000" w:rsidP="00000000" w:rsidRDefault="00000000" w:rsidRPr="00000000" w14:paraId="0000025E">
      <w:pPr>
        <w:spacing w:line="360" w:lineRule="auto"/>
        <w:rPr>
          <w:sz w:val="18"/>
          <w:szCs w:val="18"/>
        </w:rPr>
      </w:pPr>
      <w:r w:rsidDel="00000000" w:rsidR="00000000" w:rsidRPr="00000000">
        <w:rPr>
          <w:rtl w:val="0"/>
        </w:rPr>
      </w:r>
    </w:p>
    <w:p w:rsidR="00000000" w:rsidDel="00000000" w:rsidP="00000000" w:rsidRDefault="00000000" w:rsidRPr="00000000" w14:paraId="0000025F">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color w:val="37474f"/>
          <w:sz w:val="18"/>
          <w:szCs w:val="18"/>
          <w:rtl w:val="0"/>
        </w:rPr>
        <w:t xml:space="preserve">].astype(</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0">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'PD Stage'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'PD Stage'</w:t>
      </w:r>
      <w:r w:rsidDel="00000000" w:rsidR="00000000" w:rsidRPr="00000000">
        <w:rPr>
          <w:rFonts w:ascii="Roboto Mono" w:cs="Roboto Mono" w:eastAsia="Roboto Mono" w:hAnsi="Roboto Mono"/>
          <w:color w:val="37474f"/>
          <w:sz w:val="18"/>
          <w:szCs w:val="18"/>
          <w:rtl w:val="0"/>
        </w:rPr>
        <w:t xml:space="preserve">].astype(</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1">
      <w:pPr>
        <w:spacing w:line="360" w:lineRule="auto"/>
        <w:rPr>
          <w:sz w:val="18"/>
          <w:szCs w:val="18"/>
        </w:rPr>
      </w:pPr>
      <w:r w:rsidDel="00000000" w:rsidR="00000000" w:rsidRPr="00000000">
        <w:rPr>
          <w:rtl w:val="0"/>
        </w:rPr>
      </w:r>
    </w:p>
    <w:p w:rsidR="00000000" w:rsidDel="00000000" w:rsidP="00000000" w:rsidRDefault="00000000" w:rsidRPr="00000000" w14:paraId="00000262">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Normalizing Data</w:t>
      </w:r>
    </w:p>
    <w:p w:rsidR="00000000" w:rsidDel="00000000" w:rsidP="00000000" w:rsidRDefault="00000000" w:rsidRPr="00000000" w14:paraId="00000263">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59</w:t>
      </w:r>
      <w:r w:rsidDel="00000000" w:rsidR="00000000" w:rsidRPr="00000000">
        <w:rPr>
          <w:rtl w:val="0"/>
        </w:rPr>
      </w:r>
    </w:p>
    <w:p w:rsidR="00000000" w:rsidDel="00000000" w:rsidP="00000000" w:rsidRDefault="00000000" w:rsidRPr="00000000" w14:paraId="00000264">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'PD Stage'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'PD Stage'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tl w:val="0"/>
        </w:rPr>
      </w:r>
    </w:p>
    <w:p w:rsidR="00000000" w:rsidDel="00000000" w:rsidP="00000000" w:rsidRDefault="00000000" w:rsidRPr="00000000" w14:paraId="00000265">
      <w:pPr>
        <w:spacing w:line="360" w:lineRule="auto"/>
        <w:rPr>
          <w:sz w:val="18"/>
          <w:szCs w:val="18"/>
        </w:rPr>
      </w:pPr>
      <w:r w:rsidDel="00000000" w:rsidR="00000000" w:rsidRPr="00000000">
        <w:rPr>
          <w:rtl w:val="0"/>
        </w:rPr>
      </w:r>
    </w:p>
    <w:p w:rsidR="00000000" w:rsidDel="00000000" w:rsidP="00000000" w:rsidRDefault="00000000" w:rsidRPr="00000000" w14:paraId="00000266">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Encode 'Sex' column to binary</w:t>
      </w:r>
    </w:p>
    <w:p w:rsidR="00000000" w:rsidDel="00000000" w:rsidP="00000000" w:rsidRDefault="00000000" w:rsidRPr="00000000" w14:paraId="00000267">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Fonts w:ascii="Roboto Mono" w:cs="Roboto Mono" w:eastAsia="Roboto Mono" w:hAnsi="Roboto Mono"/>
          <w:color w:val="188038"/>
          <w:sz w:val="18"/>
          <w:szCs w:val="18"/>
          <w:rtl w:val="0"/>
        </w:rPr>
        <w:t xml:space="preserve">'Sex'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np.where(normalized_df[</w:t>
      </w:r>
      <w:r w:rsidDel="00000000" w:rsidR="00000000" w:rsidRPr="00000000">
        <w:rPr>
          <w:rFonts w:ascii="Roboto Mono" w:cs="Roboto Mono" w:eastAsia="Roboto Mono" w:hAnsi="Roboto Mono"/>
          <w:color w:val="188038"/>
          <w:sz w:val="18"/>
          <w:szCs w:val="18"/>
          <w:rtl w:val="0"/>
        </w:rPr>
        <w:t xml:space="preserve">'Sex'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8">
      <w:pPr>
        <w:spacing w:line="360" w:lineRule="auto"/>
        <w:rPr>
          <w:sz w:val="18"/>
          <w:szCs w:val="18"/>
        </w:rPr>
      </w:pPr>
      <w:r w:rsidDel="00000000" w:rsidR="00000000" w:rsidRPr="00000000">
        <w:rPr>
          <w:rtl w:val="0"/>
        </w:rPr>
      </w:r>
    </w:p>
    <w:p w:rsidR="00000000" w:rsidDel="00000000" w:rsidP="00000000" w:rsidRDefault="00000000" w:rsidRPr="00000000" w14:paraId="00000269">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Encode other columns to binary</w:t>
      </w:r>
    </w:p>
    <w:p w:rsidR="00000000" w:rsidDel="00000000" w:rsidP="00000000" w:rsidRDefault="00000000" w:rsidRPr="00000000" w14:paraId="0000026A">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binary_columns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'Contraindication(s)'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'Levodopa'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'Duopa'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B">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binary_columns:</w:t>
      </w:r>
      <w:r w:rsidDel="00000000" w:rsidR="00000000" w:rsidRPr="00000000">
        <w:rPr>
          <w:rtl w:val="0"/>
        </w:rPr>
      </w:r>
    </w:p>
    <w:p w:rsidR="00000000" w:rsidDel="00000000" w:rsidP="00000000" w:rsidRDefault="00000000" w:rsidRPr="00000000" w14:paraId="0000026C">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normalized_df[col]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np.where(normalized_df[col]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D">
      <w:pPr>
        <w:spacing w:line="360" w:lineRule="auto"/>
        <w:rPr>
          <w:sz w:val="18"/>
          <w:szCs w:val="18"/>
        </w:rPr>
      </w:pPr>
      <w:r w:rsidDel="00000000" w:rsidR="00000000" w:rsidRPr="00000000">
        <w:rPr>
          <w:rtl w:val="0"/>
        </w:rPr>
      </w:r>
    </w:p>
    <w:p w:rsidR="00000000" w:rsidDel="00000000" w:rsidP="00000000" w:rsidRDefault="00000000" w:rsidRPr="00000000" w14:paraId="0000026E">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(normalized_df)</w:t>
      </w:r>
      <w:r w:rsidDel="00000000" w:rsidR="00000000" w:rsidRPr="00000000">
        <w:rPr>
          <w:rtl w:val="0"/>
        </w:rPr>
      </w:r>
    </w:p>
    <w:p w:rsidR="00000000" w:rsidDel="00000000" w:rsidP="00000000" w:rsidRDefault="00000000" w:rsidRPr="00000000" w14:paraId="0000026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0">
      <w:pPr>
        <w:numPr>
          <w:ilvl w:val="0"/>
          <w:numId w:val="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Shown below is an example of a printed normalized DataFrame after running the above code</w:t>
      </w:r>
    </w:p>
    <w:p w:rsidR="00000000" w:rsidDel="00000000" w:rsidP="00000000" w:rsidRDefault="00000000" w:rsidRPr="00000000" w14:paraId="000002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6"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34: Example of normalized DataFrame of simulated data</w:t>
      </w:r>
    </w:p>
    <w:p w:rsidR="00000000" w:rsidDel="00000000" w:rsidP="00000000" w:rsidRDefault="00000000" w:rsidRPr="00000000" w14:paraId="0000027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Splitting Dataset</w:t>
      </w:r>
    </w:p>
    <w:p w:rsidR="00000000" w:rsidDel="00000000" w:rsidP="00000000" w:rsidRDefault="00000000" w:rsidRPr="00000000" w14:paraId="00000275">
      <w:pPr>
        <w:numPr>
          <w:ilvl w:val="0"/>
          <w:numId w:val="4"/>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Utilize train_test_split function from the scikit machine learning library to shuffle and split the large dataset into the training set and the test set (training set makes up 80% of whole dataset, test set makes up 20% of whole dataset)</w:t>
      </w:r>
    </w:p>
    <w:p w:rsidR="00000000" w:rsidDel="00000000" w:rsidP="00000000" w:rsidRDefault="00000000" w:rsidRPr="00000000" w14:paraId="00000276">
      <w:pPr>
        <w:numPr>
          <w:ilvl w:val="0"/>
          <w:numId w:val="4"/>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the first four columns (Age, Sex, PD stage, Contraindication(s)) to be the inputs/features (x) and the latter four columns (Levodopa, DA, DBS, and Duopa) to be the outputs/labels (y) for training and test sets</w:t>
      </w:r>
    </w:p>
    <w:p w:rsidR="00000000" w:rsidDel="00000000" w:rsidP="00000000" w:rsidRDefault="00000000" w:rsidRPr="00000000" w14:paraId="00000277">
      <w:pPr>
        <w:spacing w:after="0" w:line="360" w:lineRule="auto"/>
        <w:rPr/>
      </w:pPr>
      <w:r w:rsidDel="00000000" w:rsidR="00000000" w:rsidRPr="00000000">
        <w:rPr>
          <w:rtl w:val="0"/>
        </w:rPr>
      </w:r>
    </w:p>
    <w:p w:rsidR="00000000" w:rsidDel="00000000" w:rsidP="00000000" w:rsidRDefault="00000000" w:rsidRPr="00000000" w14:paraId="00000278">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Splitting Dataset</w:t>
      </w:r>
    </w:p>
    <w:p w:rsidR="00000000" w:rsidDel="00000000" w:rsidP="00000000" w:rsidRDefault="00000000" w:rsidRPr="00000000" w14:paraId="00000279">
      <w:pPr>
        <w:spacing w:line="360" w:lineRule="auto"/>
        <w:rPr>
          <w:sz w:val="18"/>
          <w:szCs w:val="18"/>
        </w:rPr>
      </w:pPr>
      <w:r w:rsidDel="00000000" w:rsidR="00000000" w:rsidRPr="00000000">
        <w:rPr>
          <w:rtl w:val="0"/>
        </w:rPr>
      </w:r>
    </w:p>
    <w:p w:rsidR="00000000" w:rsidDel="00000000" w:rsidP="00000000" w:rsidRDefault="00000000" w:rsidRPr="00000000" w14:paraId="0000027A">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Shuffle and split dataset into training and test sets</w:t>
      </w:r>
    </w:p>
    <w:p w:rsidR="00000000" w:rsidDel="00000000" w:rsidP="00000000" w:rsidRDefault="00000000" w:rsidRPr="00000000" w14:paraId="0000027B">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train_test_split(normalized_df,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test_size=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C">
      <w:pPr>
        <w:spacing w:line="360" w:lineRule="auto"/>
        <w:rPr>
          <w:sz w:val="18"/>
          <w:szCs w:val="18"/>
        </w:rPr>
      </w:pPr>
      <w:r w:rsidDel="00000000" w:rsidR="00000000" w:rsidRPr="00000000">
        <w:rPr>
          <w:rtl w:val="0"/>
        </w:rPr>
      </w:r>
    </w:p>
    <w:p w:rsidR="00000000" w:rsidDel="00000000" w:rsidP="00000000" w:rsidRDefault="00000000" w:rsidRPr="00000000" w14:paraId="0000027D">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Divide columns into inputs and outputs</w:t>
      </w:r>
    </w:p>
    <w:p w:rsidR="00000000" w:rsidDel="00000000" w:rsidP="00000000" w:rsidRDefault="00000000" w:rsidRPr="00000000" w14:paraId="0000027E">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train.iloc[:,</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F">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train.iloc[:,</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0">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test.iloc[:,</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1">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test.iloc[:,</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2">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Defining Plotting Function</w:t>
      </w:r>
    </w:p>
    <w:p w:rsidR="00000000" w:rsidDel="00000000" w:rsidP="00000000" w:rsidRDefault="00000000" w:rsidRPr="00000000" w14:paraId="00000284">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 the TensorFlow “Multi-class classification with MNIST” public model to define the Matplotlib function that will graph the performance metrics over epochs when running the program</w:t>
      </w:r>
    </w:p>
    <w:p w:rsidR="00000000" w:rsidDel="00000000" w:rsidP="00000000" w:rsidRDefault="00000000" w:rsidRPr="00000000" w14:paraId="00000285">
      <w:pPr>
        <w:spacing w:after="0" w:line="360" w:lineRule="auto"/>
        <w:rPr/>
      </w:pPr>
      <w:r w:rsidDel="00000000" w:rsidR="00000000" w:rsidRPr="00000000">
        <w:rPr>
          <w:rtl w:val="0"/>
        </w:rPr>
      </w:r>
    </w:p>
    <w:p w:rsidR="00000000" w:rsidDel="00000000" w:rsidP="00000000" w:rsidRDefault="00000000" w:rsidRPr="00000000" w14:paraId="00000286">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Defining Plotting Function</w:t>
      </w:r>
    </w:p>
    <w:p w:rsidR="00000000" w:rsidDel="00000000" w:rsidP="00000000" w:rsidRDefault="00000000" w:rsidRPr="00000000" w14:paraId="00000287">
      <w:pPr>
        <w:spacing w:line="360" w:lineRule="auto"/>
        <w:rPr>
          <w:sz w:val="18"/>
          <w:szCs w:val="18"/>
        </w:rPr>
      </w:pPr>
      <w:r w:rsidDel="00000000" w:rsidR="00000000" w:rsidRPr="00000000">
        <w:rPr>
          <w:rtl w:val="0"/>
        </w:rPr>
      </w:r>
    </w:p>
    <w:p w:rsidR="00000000" w:rsidDel="00000000" w:rsidP="00000000" w:rsidRDefault="00000000" w:rsidRPr="00000000" w14:paraId="00000288">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plot_curve(epochs,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list_of_metrics):</w:t>
      </w:r>
      <w:r w:rsidDel="00000000" w:rsidR="00000000" w:rsidRPr="00000000">
        <w:rPr>
          <w:rtl w:val="0"/>
        </w:rPr>
      </w:r>
    </w:p>
    <w:p w:rsidR="00000000" w:rsidDel="00000000" w:rsidP="00000000" w:rsidRDefault="00000000" w:rsidRPr="00000000" w14:paraId="00000289">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Plot a curve of one or more classification metrics vs. epoch</w:t>
      </w:r>
    </w:p>
    <w:p w:rsidR="00000000" w:rsidDel="00000000" w:rsidP="00000000" w:rsidRDefault="00000000" w:rsidRPr="00000000" w14:paraId="0000028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B">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"Epoch"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C">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D">
      <w:pPr>
        <w:spacing w:line="360" w:lineRule="auto"/>
        <w:rPr>
          <w:sz w:val="18"/>
          <w:szCs w:val="18"/>
        </w:rPr>
      </w:pPr>
      <w:r w:rsidDel="00000000" w:rsidR="00000000" w:rsidRPr="00000000">
        <w:rPr>
          <w:rtl w:val="0"/>
        </w:rPr>
      </w:r>
    </w:p>
    <w:p w:rsidR="00000000" w:rsidDel="00000000" w:rsidP="00000000" w:rsidRDefault="00000000" w:rsidRPr="00000000" w14:paraId="0000028E">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list_of_metrics:</w:t>
      </w:r>
      <w:r w:rsidDel="00000000" w:rsidR="00000000" w:rsidRPr="00000000">
        <w:rPr>
          <w:rtl w:val="0"/>
        </w:rPr>
      </w:r>
    </w:p>
    <w:p w:rsidR="00000000" w:rsidDel="00000000" w:rsidP="00000000" w:rsidRDefault="00000000" w:rsidRPr="00000000" w14:paraId="0000028F">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m.startswith(</w:t>
      </w:r>
      <w:r w:rsidDel="00000000" w:rsidR="00000000" w:rsidRPr="00000000">
        <w:rPr>
          <w:rFonts w:ascii="Roboto Mono" w:cs="Roboto Mono" w:eastAsia="Roboto Mono" w:hAnsi="Roboto Mono"/>
          <w:color w:val="188038"/>
          <w:sz w:val="18"/>
          <w:szCs w:val="18"/>
          <w:rtl w:val="0"/>
        </w:rPr>
        <w:t xml:space="preserve">'f1_score_class_'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0">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plt.plot(epochs[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hist[m][</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label=m)</w:t>
      </w:r>
      <w:r w:rsidDel="00000000" w:rsidR="00000000" w:rsidRPr="00000000">
        <w:rPr>
          <w:rtl w:val="0"/>
        </w:rPr>
      </w:r>
    </w:p>
    <w:p w:rsidR="00000000" w:rsidDel="00000000" w:rsidP="00000000" w:rsidRDefault="00000000" w:rsidRPr="00000000" w14:paraId="00000291">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2">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plt.plot(epochs[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hist[m][</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label=m)</w:t>
      </w:r>
      <w:r w:rsidDel="00000000" w:rsidR="00000000" w:rsidRPr="00000000">
        <w:rPr>
          <w:rtl w:val="0"/>
        </w:rPr>
      </w:r>
    </w:p>
    <w:p w:rsidR="00000000" w:rsidDel="00000000" w:rsidP="00000000" w:rsidRDefault="00000000" w:rsidRPr="00000000" w14:paraId="00000293">
      <w:pPr>
        <w:spacing w:line="360" w:lineRule="auto"/>
        <w:rPr>
          <w:sz w:val="18"/>
          <w:szCs w:val="18"/>
        </w:rPr>
      </w:pPr>
      <w:r w:rsidDel="00000000" w:rsidR="00000000" w:rsidRPr="00000000">
        <w:rPr>
          <w:rtl w:val="0"/>
        </w:rPr>
      </w:r>
    </w:p>
    <w:p w:rsidR="00000000" w:rsidDel="00000000" w:rsidP="00000000" w:rsidRDefault="00000000" w:rsidRPr="00000000" w14:paraId="00000294">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plt.legend()</w:t>
      </w:r>
      <w:r w:rsidDel="00000000" w:rsidR="00000000" w:rsidRPr="00000000">
        <w:rPr>
          <w:rtl w:val="0"/>
        </w:rPr>
      </w:r>
    </w:p>
    <w:p w:rsidR="00000000" w:rsidDel="00000000" w:rsidP="00000000" w:rsidRDefault="00000000" w:rsidRPr="00000000" w14:paraId="00000295">
      <w:pPr>
        <w:spacing w:line="36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Defining Create Model Function</w:t>
      </w:r>
      <w:r w:rsidDel="00000000" w:rsidR="00000000" w:rsidRPr="00000000">
        <w:rPr>
          <w:rtl w:val="0"/>
        </w:rPr>
      </w:r>
    </w:p>
    <w:p w:rsidR="00000000" w:rsidDel="00000000" w:rsidP="00000000" w:rsidRDefault="00000000" w:rsidRPr="00000000" w14:paraId="00000297">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 the TensorFlow “Multi-class classification with MNIST” public model to define the create_model function using the API TensorFlow Keras</w:t>
      </w:r>
    </w:p>
    <w:p w:rsidR="00000000" w:rsidDel="00000000" w:rsidP="00000000" w:rsidRDefault="00000000" w:rsidRPr="00000000" w14:paraId="00000298">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Modify aspects of the function to include more layers, a dropout regularization layer (to ensure that model does not overfit data in the training set), more performance metrics (binary accuracy), etc.</w:t>
      </w:r>
    </w:p>
    <w:p w:rsidR="00000000" w:rsidDel="00000000" w:rsidP="00000000" w:rsidRDefault="00000000" w:rsidRPr="00000000" w14:paraId="00000299">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May be changed during testing to optimize performance</w:t>
      </w:r>
    </w:p>
    <w:p w:rsidR="00000000" w:rsidDel="00000000" w:rsidP="00000000" w:rsidRDefault="00000000" w:rsidRPr="00000000" w14:paraId="0000029A">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output layer activation function to sigmoid to make classification model multi-label instead of multi-class</w:t>
      </w:r>
    </w:p>
    <w:p w:rsidR="00000000" w:rsidDel="00000000" w:rsidP="00000000" w:rsidRDefault="00000000" w:rsidRPr="00000000" w14:paraId="0000029B">
      <w:pPr>
        <w:spacing w:after="0" w:line="360" w:lineRule="auto"/>
        <w:rPr/>
      </w:pPr>
      <w:r w:rsidDel="00000000" w:rsidR="00000000" w:rsidRPr="00000000">
        <w:rPr>
          <w:rtl w:val="0"/>
        </w:rPr>
      </w:r>
    </w:p>
    <w:p w:rsidR="00000000" w:rsidDel="00000000" w:rsidP="00000000" w:rsidRDefault="00000000" w:rsidRPr="00000000" w14:paraId="0000029C">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Defining Create Model Function</w:t>
      </w:r>
    </w:p>
    <w:p w:rsidR="00000000" w:rsidDel="00000000" w:rsidP="00000000" w:rsidRDefault="00000000" w:rsidRPr="00000000" w14:paraId="0000029D">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E">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create_model(my_learning_rate):</w:t>
      </w:r>
      <w:r w:rsidDel="00000000" w:rsidR="00000000" w:rsidRPr="00000000">
        <w:rPr>
          <w:rtl w:val="0"/>
        </w:rPr>
      </w:r>
    </w:p>
    <w:p w:rsidR="00000000" w:rsidDel="00000000" w:rsidP="00000000" w:rsidRDefault="00000000" w:rsidRPr="00000000" w14:paraId="0000029F">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Create and compile an artificial neural network</w:t>
      </w:r>
    </w:p>
    <w:p w:rsidR="00000000" w:rsidDel="00000000" w:rsidP="00000000" w:rsidRDefault="00000000" w:rsidRPr="00000000" w14:paraId="000002A0">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1">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tf.keras.models.Sequential()</w:t>
      </w:r>
      <w:r w:rsidDel="00000000" w:rsidR="00000000" w:rsidRPr="00000000">
        <w:rPr>
          <w:rtl w:val="0"/>
        </w:rPr>
      </w:r>
    </w:p>
    <w:p w:rsidR="00000000" w:rsidDel="00000000" w:rsidP="00000000" w:rsidRDefault="00000000" w:rsidRPr="00000000" w14:paraId="000002A2">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3">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First hidden layer</w:t>
      </w:r>
    </w:p>
    <w:p w:rsidR="00000000" w:rsidDel="00000000" w:rsidP="00000000" w:rsidRDefault="00000000" w:rsidRPr="00000000" w14:paraId="000002A4">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model.add(tf.keras.layers.Dense(units=</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'relu'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input_shape=(</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5">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6">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Dropout regularization layer</w:t>
      </w:r>
    </w:p>
    <w:p w:rsidR="00000000" w:rsidDel="00000000" w:rsidP="00000000" w:rsidRDefault="00000000" w:rsidRPr="00000000" w14:paraId="000002A7">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model.add(tf.keras.layers.Dropout(rate=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8">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9">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Second hidden layer</w:t>
      </w:r>
    </w:p>
    <w:p w:rsidR="00000000" w:rsidDel="00000000" w:rsidP="00000000" w:rsidRDefault="00000000" w:rsidRPr="00000000" w14:paraId="000002AA">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model.add(tf.keras.layers.Dense(units=</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'relu'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input_shape=(</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B">
      <w:pP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C">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Output layer, with units being 4 due to 4 possible binary outputs</w:t>
      </w:r>
    </w:p>
    <w:p w:rsidR="00000000" w:rsidDel="00000000" w:rsidP="00000000" w:rsidRDefault="00000000" w:rsidRPr="00000000" w14:paraId="000002AD">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model.add(tf.keras.layers.Dense(units=</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activation=</w:t>
      </w:r>
      <w:r w:rsidDel="00000000" w:rsidR="00000000" w:rsidRPr="00000000">
        <w:rPr>
          <w:rFonts w:ascii="Roboto Mono" w:cs="Roboto Mono" w:eastAsia="Roboto Mono" w:hAnsi="Roboto Mono"/>
          <w:color w:val="188038"/>
          <w:sz w:val="18"/>
          <w:szCs w:val="18"/>
          <w:rtl w:val="0"/>
        </w:rPr>
        <w:t xml:space="preserve">'sigmoid'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E">
      <w:pPr>
        <w:spacing w:line="360" w:lineRule="auto"/>
        <w:ind w:left="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color w:val="1967d2"/>
          <w:sz w:val="18"/>
          <w:szCs w:val="18"/>
          <w:rtl w:val="0"/>
        </w:rPr>
        <w:t xml:space="preserve">compile</w:t>
      </w:r>
      <w:r w:rsidDel="00000000" w:rsidR="00000000" w:rsidRPr="00000000">
        <w:rPr>
          <w:rFonts w:ascii="Roboto Mono" w:cs="Roboto Mono" w:eastAsia="Roboto Mono" w:hAnsi="Roboto Mono"/>
          <w:color w:val="37474f"/>
          <w:sz w:val="18"/>
          <w:szCs w:val="18"/>
          <w:rtl w:val="0"/>
        </w:rPr>
        <w:t xml:space="preserve">(optimizer=tf.keras.optimizers.Adam(learning_rate=my_learning_rate),</w:t>
      </w:r>
      <w:r w:rsidDel="00000000" w:rsidR="00000000" w:rsidRPr="00000000">
        <w:rPr>
          <w:rtl w:val="0"/>
        </w:rPr>
      </w:r>
    </w:p>
    <w:p w:rsidR="00000000" w:rsidDel="00000000" w:rsidP="00000000" w:rsidRDefault="00000000" w:rsidRPr="00000000" w14:paraId="000002AF">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loss=</w:t>
      </w:r>
      <w:r w:rsidDel="00000000" w:rsidR="00000000" w:rsidRPr="00000000">
        <w:rPr>
          <w:rFonts w:ascii="Roboto Mono" w:cs="Roboto Mono" w:eastAsia="Roboto Mono" w:hAnsi="Roboto Mono"/>
          <w:color w:val="188038"/>
          <w:sz w:val="18"/>
          <w:szCs w:val="18"/>
          <w:rtl w:val="0"/>
        </w:rPr>
        <w:t xml:space="preserve">'binary_crossentropy'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0">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metrics=[</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'binary_accuracy'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1">
      <w:pP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tl w:val="0"/>
        </w:rPr>
      </w:r>
    </w:p>
    <w:p w:rsidR="00000000" w:rsidDel="00000000" w:rsidP="00000000" w:rsidRDefault="00000000" w:rsidRPr="00000000" w14:paraId="000002B2">
      <w:pPr>
        <w:spacing w:line="360" w:lineRule="auto"/>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3">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below is the general architecture of the neural network from the create_model function in this study</w:t>
      </w:r>
    </w:p>
    <w:p w:rsidR="00000000" w:rsidDel="00000000" w:rsidP="00000000" w:rsidRDefault="00000000" w:rsidRPr="00000000" w14:paraId="000002B4">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layer is not shown</w:t>
      </w:r>
    </w:p>
    <w:p w:rsidR="00000000" w:rsidDel="00000000" w:rsidP="00000000" w:rsidRDefault="00000000" w:rsidRPr="00000000" w14:paraId="000002B5">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Nodes on hidden layers are not to scale (32 nodes/units for each hidden layer)</w:t>
      </w:r>
    </w:p>
    <w:p w:rsidR="00000000" w:rsidDel="00000000" w:rsidP="00000000" w:rsidRDefault="00000000" w:rsidRPr="00000000" w14:paraId="000002B6">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Dropout regularization layer is not included</w:t>
      </w:r>
    </w:p>
    <w:p w:rsidR="00000000" w:rsidDel="00000000" w:rsidP="00000000" w:rsidRDefault="00000000" w:rsidRPr="00000000" w14:paraId="000002B7">
      <w:pPr>
        <w:numPr>
          <w:ilvl w:val="1"/>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“None” is not an output in reality, but is a possibility if No is chosen for all of the treatments (occurs when there is a contraindication)</w:t>
      </w:r>
    </w:p>
    <w:p w:rsidR="00000000" w:rsidDel="00000000" w:rsidP="00000000" w:rsidRDefault="00000000" w:rsidRPr="00000000" w14:paraId="000002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2413318"/>
            <wp:effectExtent b="0" l="0" r="0" t="0"/>
            <wp:docPr id="56"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3290888" cy="2413318"/>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35: Example architecture of neural network in this study</w:t>
      </w: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Defining Train Model Function</w:t>
      </w:r>
      <w:r w:rsidDel="00000000" w:rsidR="00000000" w:rsidRPr="00000000">
        <w:rPr>
          <w:rtl w:val="0"/>
        </w:rPr>
      </w:r>
    </w:p>
    <w:p w:rsidR="00000000" w:rsidDel="00000000" w:rsidP="00000000" w:rsidRDefault="00000000" w:rsidRPr="00000000" w14:paraId="000002B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the TensorFlow “Multi-class classification with MNIST” public model to define the train_model function</w:t>
      </w:r>
    </w:p>
    <w:p w:rsidR="00000000" w:rsidDel="00000000" w:rsidP="00000000" w:rsidRDefault="00000000" w:rsidRPr="00000000" w14:paraId="000002B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threshold for the sigmoid activation function in the output layer to be 0.5 for both the training and test sets</w:t>
      </w:r>
    </w:p>
    <w:p w:rsidR="00000000" w:rsidDel="00000000" w:rsidP="00000000" w:rsidRDefault="00000000" w:rsidRPr="00000000" w14:paraId="000002BE">
      <w:pPr>
        <w:numPr>
          <w:ilvl w:val="1"/>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output value for each class/label (Levodopa, DA, DBS, Duopa) exceeds 0.5, the model will predict Yes for that class</w:t>
      </w:r>
    </w:p>
    <w:p w:rsidR="00000000" w:rsidDel="00000000" w:rsidP="00000000" w:rsidRDefault="00000000" w:rsidRPr="00000000" w14:paraId="000002BF">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scikit machine learning library f1_score function to evaluate the F1 scores for each class</w:t>
      </w:r>
    </w:p>
    <w:p w:rsidR="00000000" w:rsidDel="00000000" w:rsidP="00000000" w:rsidRDefault="00000000" w:rsidRPr="00000000" w14:paraId="000002C0">
      <w:pPr>
        <w:numPr>
          <w:ilvl w:val="1"/>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the average F1 score for all classes using the same function (macro-average)</w:t>
      </w:r>
    </w:p>
    <w:p w:rsidR="00000000" w:rsidDel="00000000" w:rsidP="00000000" w:rsidRDefault="00000000" w:rsidRPr="00000000" w14:paraId="000002C1">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scikit machine learning library confusion_matrix function to calculate the confusion matrix for each class when evaluating the model on the test set</w:t>
      </w:r>
    </w:p>
    <w:p w:rsidR="00000000" w:rsidDel="00000000" w:rsidP="00000000" w:rsidRDefault="00000000" w:rsidRPr="00000000" w14:paraId="000002C2">
      <w:pPr>
        <w:numPr>
          <w:ilvl w:val="1"/>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Seaborn data visualization library to plot and display these confusion matrices in the form of a heatmap</w:t>
      </w:r>
    </w:p>
    <w:p w:rsidR="00000000" w:rsidDel="00000000" w:rsidP="00000000" w:rsidRDefault="00000000" w:rsidRPr="00000000" w14:paraId="000002C3">
      <w:pPr>
        <w:spacing w:after="0" w:line="360" w:lineRule="auto"/>
        <w:rPr/>
      </w:pPr>
      <w:r w:rsidDel="00000000" w:rsidR="00000000" w:rsidRPr="00000000">
        <w:rPr>
          <w:rtl w:val="0"/>
        </w:rPr>
      </w:r>
    </w:p>
    <w:p w:rsidR="00000000" w:rsidDel="00000000" w:rsidP="00000000" w:rsidRDefault="00000000" w:rsidRPr="00000000" w14:paraId="000002C4">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Defining Train Model Function </w:t>
      </w:r>
    </w:p>
    <w:p w:rsidR="00000000" w:rsidDel="00000000" w:rsidP="00000000" w:rsidRDefault="00000000" w:rsidRPr="00000000" w14:paraId="000002C5">
      <w:pPr>
        <w:spacing w:line="360" w:lineRule="auto"/>
        <w:rPr>
          <w:sz w:val="18"/>
          <w:szCs w:val="18"/>
        </w:rPr>
      </w:pPr>
      <w:r w:rsidDel="00000000" w:rsidR="00000000" w:rsidRPr="00000000">
        <w:rPr>
          <w:rtl w:val="0"/>
        </w:rPr>
      </w:r>
    </w:p>
    <w:p w:rsidR="00000000" w:rsidDel="00000000" w:rsidP="00000000" w:rsidRDefault="00000000" w:rsidRPr="00000000" w14:paraId="000002C6">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train_model(model,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train_features,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train_label,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rtl w:val="0"/>
        </w:rPr>
      </w:r>
    </w:p>
    <w:p w:rsidR="00000000" w:rsidDel="00000000" w:rsidP="00000000" w:rsidRDefault="00000000" w:rsidRPr="00000000" w14:paraId="000002C7">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batch_size=</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validation_split=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8">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Training model by feeding it data</w:t>
      </w:r>
    </w:p>
    <w:p w:rsidR="00000000" w:rsidDel="00000000" w:rsidP="00000000" w:rsidRDefault="00000000" w:rsidRPr="00000000" w14:paraId="000002C9">
      <w:pPr>
        <w:spacing w:line="360" w:lineRule="auto"/>
        <w:rPr>
          <w:sz w:val="18"/>
          <w:szCs w:val="18"/>
        </w:rPr>
      </w:pPr>
      <w:r w:rsidDel="00000000" w:rsidR="00000000" w:rsidRPr="00000000">
        <w:rPr>
          <w:rtl w:val="0"/>
        </w:rPr>
      </w:r>
    </w:p>
    <w:p w:rsidR="00000000" w:rsidDel="00000000" w:rsidP="00000000" w:rsidRDefault="00000000" w:rsidRPr="00000000" w14:paraId="000002C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history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model.fit(x=train_features,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y=train_label,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batch_size=batch_size,</w:t>
      </w:r>
      <w:r w:rsidDel="00000000" w:rsidR="00000000" w:rsidRPr="00000000">
        <w:rPr>
          <w:rtl w:val="0"/>
        </w:rPr>
      </w:r>
    </w:p>
    <w:p w:rsidR="00000000" w:rsidDel="00000000" w:rsidP="00000000" w:rsidRDefault="00000000" w:rsidRPr="00000000" w14:paraId="000002CB">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shuffle=True,</w:t>
      </w:r>
      <w:r w:rsidDel="00000000" w:rsidR="00000000" w:rsidRPr="00000000">
        <w:rPr>
          <w:rtl w:val="0"/>
        </w:rPr>
      </w:r>
    </w:p>
    <w:p w:rsidR="00000000" w:rsidDel="00000000" w:rsidP="00000000" w:rsidRDefault="00000000" w:rsidRPr="00000000" w14:paraId="000002CC">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validation_split=validation_split)</w:t>
      </w:r>
      <w:r w:rsidDel="00000000" w:rsidR="00000000" w:rsidRPr="00000000">
        <w:rPr>
          <w:rtl w:val="0"/>
        </w:rPr>
      </w:r>
    </w:p>
    <w:p w:rsidR="00000000" w:rsidDel="00000000" w:rsidP="00000000" w:rsidRDefault="00000000" w:rsidRPr="00000000" w14:paraId="000002CD">
      <w:pPr>
        <w:spacing w:line="360" w:lineRule="auto"/>
        <w:rPr>
          <w:sz w:val="18"/>
          <w:szCs w:val="18"/>
        </w:rPr>
      </w:pPr>
      <w:r w:rsidDel="00000000" w:rsidR="00000000" w:rsidRPr="00000000">
        <w:rPr>
          <w:rtl w:val="0"/>
        </w:rPr>
      </w:r>
    </w:p>
    <w:p w:rsidR="00000000" w:rsidDel="00000000" w:rsidP="00000000" w:rsidRDefault="00000000" w:rsidRPr="00000000" w14:paraId="000002CE">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 snapshot of the model's metrics at each epoch to track progression</w:t>
      </w:r>
    </w:p>
    <w:p w:rsidR="00000000" w:rsidDel="00000000" w:rsidP="00000000" w:rsidRDefault="00000000" w:rsidRPr="00000000" w14:paraId="000002CF">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history.epoch</w:t>
      </w:r>
      <w:r w:rsidDel="00000000" w:rsidR="00000000" w:rsidRPr="00000000">
        <w:rPr>
          <w:rtl w:val="0"/>
        </w:rPr>
      </w:r>
    </w:p>
    <w:p w:rsidR="00000000" w:rsidDel="00000000" w:rsidP="00000000" w:rsidRDefault="00000000" w:rsidRPr="00000000" w14:paraId="000002D0">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pd.DataFrame(history.history)</w:t>
      </w:r>
      <w:r w:rsidDel="00000000" w:rsidR="00000000" w:rsidRPr="00000000">
        <w:rPr>
          <w:rtl w:val="0"/>
        </w:rPr>
      </w:r>
    </w:p>
    <w:p w:rsidR="00000000" w:rsidDel="00000000" w:rsidP="00000000" w:rsidRDefault="00000000" w:rsidRPr="00000000" w14:paraId="000002D1">
      <w:pPr>
        <w:spacing w:line="360" w:lineRule="auto"/>
        <w:rPr>
          <w:sz w:val="18"/>
          <w:szCs w:val="18"/>
        </w:rPr>
      </w:pPr>
      <w:r w:rsidDel="00000000" w:rsidR="00000000" w:rsidRPr="00000000">
        <w:rPr>
          <w:rtl w:val="0"/>
        </w:rPr>
      </w:r>
    </w:p>
    <w:p w:rsidR="00000000" w:rsidDel="00000000" w:rsidP="00000000" w:rsidRDefault="00000000" w:rsidRPr="00000000" w14:paraId="000002D2">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Setting model prediction threshold for sigmoid activation function in training set</w:t>
      </w:r>
    </w:p>
    <w:p w:rsidR="00000000" w:rsidDel="00000000" w:rsidP="00000000" w:rsidRDefault="00000000" w:rsidRPr="00000000" w14:paraId="000002D3">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y_pred_prob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model.predict(train_features)</w:t>
      </w:r>
      <w:r w:rsidDel="00000000" w:rsidR="00000000" w:rsidRPr="00000000">
        <w:rPr>
          <w:rtl w:val="0"/>
        </w:rPr>
      </w:r>
    </w:p>
    <w:p w:rsidR="00000000" w:rsidDel="00000000" w:rsidP="00000000" w:rsidRDefault="00000000" w:rsidRPr="00000000" w14:paraId="000002D4">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(y_pred_prob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).astype(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5">
      <w:pPr>
        <w:spacing w:line="360" w:lineRule="auto"/>
        <w:rPr>
          <w:sz w:val="18"/>
          <w:szCs w:val="18"/>
        </w:rPr>
      </w:pPr>
      <w:r w:rsidDel="00000000" w:rsidR="00000000" w:rsidRPr="00000000">
        <w:rPr>
          <w:rtl w:val="0"/>
        </w:rPr>
      </w:r>
    </w:p>
    <w:p w:rsidR="00000000" w:rsidDel="00000000" w:rsidP="00000000" w:rsidRDefault="00000000" w:rsidRPr="00000000" w14:paraId="000002D6">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f1_score(train_label,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average=</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7">
      <w:pPr>
        <w:spacing w:line="360" w:lineRule="auto"/>
        <w:rPr>
          <w:sz w:val="18"/>
          <w:szCs w:val="18"/>
        </w:rPr>
      </w:pPr>
      <w:r w:rsidDel="00000000" w:rsidR="00000000" w:rsidRPr="00000000">
        <w:rPr>
          <w:rtl w:val="0"/>
        </w:rPr>
      </w:r>
    </w:p>
    <w:p w:rsidR="00000000" w:rsidDel="00000000" w:rsidP="00000000" w:rsidRDefault="00000000" w:rsidRPr="00000000" w14:paraId="000002D8">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Calculate F1 score for each class/label</w:t>
      </w:r>
    </w:p>
    <w:p w:rsidR="00000000" w:rsidDel="00000000" w:rsidP="00000000" w:rsidRDefault="00000000" w:rsidRPr="00000000" w14:paraId="000002D9">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enumerate</w:t>
      </w:r>
      <w:r w:rsidDel="00000000" w:rsidR="00000000" w:rsidRPr="00000000">
        <w:rPr>
          <w:rFonts w:ascii="Roboto Mono" w:cs="Roboto Mono" w:eastAsia="Roboto Mono" w:hAnsi="Roboto Mono"/>
          <w:color w:val="37474f"/>
          <w:sz w:val="18"/>
          <w:szCs w:val="18"/>
          <w:rtl w:val="0"/>
        </w:rPr>
        <w:t xml:space="preserve">(f1_scores):</w:t>
      </w:r>
      <w:r w:rsidDel="00000000" w:rsidR="00000000" w:rsidRPr="00000000">
        <w:rPr>
          <w:rtl w:val="0"/>
        </w:rPr>
      </w:r>
    </w:p>
    <w:p w:rsidR="00000000" w:rsidDel="00000000" w:rsidP="00000000" w:rsidRDefault="00000000" w:rsidRPr="00000000" w14:paraId="000002D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rFonts w:ascii="Roboto Mono" w:cs="Roboto Mono" w:eastAsia="Roboto Mono" w:hAnsi="Roboto Mono"/>
          <w:color w:val="188038"/>
          <w:sz w:val="18"/>
          <w:szCs w:val="18"/>
          <w:rtl w:val="0"/>
        </w:rPr>
        <w:t xml:space="preserve">f'f1_score_{y_train.columns[i]}'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score</w:t>
      </w:r>
      <w:r w:rsidDel="00000000" w:rsidR="00000000" w:rsidRPr="00000000">
        <w:rPr>
          <w:rtl w:val="0"/>
        </w:rPr>
      </w:r>
    </w:p>
    <w:p w:rsidR="00000000" w:rsidDel="00000000" w:rsidP="00000000" w:rsidRDefault="00000000" w:rsidRPr="00000000" w14:paraId="000002DB">
      <w:pPr>
        <w:spacing w:line="360" w:lineRule="auto"/>
        <w:rPr>
          <w:sz w:val="18"/>
          <w:szCs w:val="18"/>
        </w:rPr>
      </w:pPr>
      <w:r w:rsidDel="00000000" w:rsidR="00000000" w:rsidRPr="00000000">
        <w:rPr>
          <w:rtl w:val="0"/>
        </w:rPr>
      </w:r>
    </w:p>
    <w:p w:rsidR="00000000" w:rsidDel="00000000" w:rsidP="00000000" w:rsidRDefault="00000000" w:rsidRPr="00000000" w14:paraId="000002DC">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Calculate average F1 score</w:t>
      </w:r>
    </w:p>
    <w:p w:rsidR="00000000" w:rsidDel="00000000" w:rsidP="00000000" w:rsidRDefault="00000000" w:rsidRPr="00000000" w14:paraId="000002DD">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macro_avg_f1_score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f1_score(train_label,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average=</w:t>
      </w:r>
      <w:r w:rsidDel="00000000" w:rsidR="00000000" w:rsidRPr="00000000">
        <w:rPr>
          <w:rFonts w:ascii="Roboto Mono" w:cs="Roboto Mono" w:eastAsia="Roboto Mono" w:hAnsi="Roboto Mono"/>
          <w:color w:val="188038"/>
          <w:sz w:val="18"/>
          <w:szCs w:val="18"/>
          <w:rtl w:val="0"/>
        </w:rPr>
        <w:t xml:space="preserve">'macro'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E">
      <w:pPr>
        <w:spacing w:line="360" w:lineRule="auto"/>
        <w:rPr>
          <w:sz w:val="18"/>
          <w:szCs w:val="18"/>
        </w:rPr>
      </w:pPr>
      <w:r w:rsidDel="00000000" w:rsidR="00000000" w:rsidRPr="00000000">
        <w:rPr>
          <w:rtl w:val="0"/>
        </w:rPr>
      </w:r>
    </w:p>
    <w:p w:rsidR="00000000" w:rsidDel="00000000" w:rsidP="00000000" w:rsidRDefault="00000000" w:rsidRPr="00000000" w14:paraId="000002DF">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average F1 score</w:t>
      </w:r>
    </w:p>
    <w:p w:rsidR="00000000" w:rsidDel="00000000" w:rsidP="00000000" w:rsidRDefault="00000000" w:rsidRPr="00000000" w14:paraId="000002E0">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f"Macro-average F1 Score on Training and Validation Sets: {macro_avg_f1_score}"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1">
      <w:pPr>
        <w:spacing w:line="360" w:lineRule="auto"/>
        <w:rPr>
          <w:sz w:val="18"/>
          <w:szCs w:val="18"/>
        </w:rPr>
      </w:pPr>
      <w:r w:rsidDel="00000000" w:rsidR="00000000" w:rsidRPr="00000000">
        <w:rPr>
          <w:rtl w:val="0"/>
        </w:rPr>
      </w:r>
    </w:p>
    <w:p w:rsidR="00000000" w:rsidDel="00000000" w:rsidP="00000000" w:rsidRDefault="00000000" w:rsidRPr="00000000" w14:paraId="000002E2">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Setting model prediction threshold for sigmoid activation function in test set</w:t>
      </w:r>
    </w:p>
    <w:p w:rsidR="00000000" w:rsidDel="00000000" w:rsidP="00000000" w:rsidRDefault="00000000" w:rsidRPr="00000000" w14:paraId="000002E3">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y_pred_test_prob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my_model.predict(x_test)</w:t>
      </w:r>
      <w:r w:rsidDel="00000000" w:rsidR="00000000" w:rsidRPr="00000000">
        <w:rPr>
          <w:rtl w:val="0"/>
        </w:rPr>
      </w:r>
    </w:p>
    <w:p w:rsidR="00000000" w:rsidDel="00000000" w:rsidP="00000000" w:rsidRDefault="00000000" w:rsidRPr="00000000" w14:paraId="000002E4">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(y_pred_test_prob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).astype(</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5">
      <w:pPr>
        <w:spacing w:line="360" w:lineRule="auto"/>
        <w:rPr>
          <w:sz w:val="18"/>
          <w:szCs w:val="18"/>
        </w:rPr>
      </w:pPr>
      <w:r w:rsidDel="00000000" w:rsidR="00000000" w:rsidRPr="00000000">
        <w:rPr>
          <w:rtl w:val="0"/>
        </w:rPr>
      </w:r>
    </w:p>
    <w:p w:rsidR="00000000" w:rsidDel="00000000" w:rsidP="00000000" w:rsidRDefault="00000000" w:rsidRPr="00000000" w14:paraId="000002E6">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Calculate average F1 score for the test set </w:t>
      </w:r>
    </w:p>
    <w:p w:rsidR="00000000" w:rsidDel="00000000" w:rsidP="00000000" w:rsidRDefault="00000000" w:rsidRPr="00000000" w14:paraId="000002E7">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macro_avg_f1_score_test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f1_score(y_test,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average=</w:t>
      </w:r>
      <w:r w:rsidDel="00000000" w:rsidR="00000000" w:rsidRPr="00000000">
        <w:rPr>
          <w:rFonts w:ascii="Roboto Mono" w:cs="Roboto Mono" w:eastAsia="Roboto Mono" w:hAnsi="Roboto Mono"/>
          <w:color w:val="188038"/>
          <w:sz w:val="18"/>
          <w:szCs w:val="18"/>
          <w:rtl w:val="0"/>
        </w:rPr>
        <w:t xml:space="preserve">'macro'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8">
      <w:pPr>
        <w:spacing w:line="360" w:lineRule="auto"/>
        <w:rPr>
          <w:sz w:val="18"/>
          <w:szCs w:val="18"/>
        </w:rPr>
      </w:pPr>
      <w:r w:rsidDel="00000000" w:rsidR="00000000" w:rsidRPr="00000000">
        <w:rPr>
          <w:rtl w:val="0"/>
        </w:rPr>
      </w:r>
    </w:p>
    <w:p w:rsidR="00000000" w:rsidDel="00000000" w:rsidP="00000000" w:rsidRDefault="00000000" w:rsidRPr="00000000" w14:paraId="000002E9">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Print average F1 score for the test set</w:t>
      </w:r>
    </w:p>
    <w:p w:rsidR="00000000" w:rsidDel="00000000" w:rsidP="00000000" w:rsidRDefault="00000000" w:rsidRPr="00000000" w14:paraId="000002E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f"Macro-average F1 Score on the Test Set: {macro_avg_f1_score_test}"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B">
      <w:pPr>
        <w:spacing w:line="360" w:lineRule="auto"/>
        <w:rPr>
          <w:sz w:val="18"/>
          <w:szCs w:val="18"/>
        </w:rPr>
      </w:pPr>
      <w:r w:rsidDel="00000000" w:rsidR="00000000" w:rsidRPr="00000000">
        <w:rPr>
          <w:rtl w:val="0"/>
        </w:rPr>
      </w:r>
    </w:p>
    <w:p w:rsidR="00000000" w:rsidDel="00000000" w:rsidP="00000000" w:rsidRDefault="00000000" w:rsidRPr="00000000" w14:paraId="000002EC">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Calculate confusion matrix for each class/label on the test set</w:t>
      </w:r>
    </w:p>
    <w:p w:rsidR="00000000" w:rsidDel="00000000" w:rsidP="00000000" w:rsidRDefault="00000000" w:rsidRPr="00000000" w14:paraId="000002ED">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enumerate</w:t>
      </w:r>
      <w:r w:rsidDel="00000000" w:rsidR="00000000" w:rsidRPr="00000000">
        <w:rPr>
          <w:rFonts w:ascii="Roboto Mono" w:cs="Roboto Mono" w:eastAsia="Roboto Mono" w:hAnsi="Roboto Mono"/>
          <w:color w:val="37474f"/>
          <w:sz w:val="18"/>
          <w:szCs w:val="18"/>
          <w:rtl w:val="0"/>
        </w:rPr>
        <w:t xml:space="preserve">(y_test.columns):</w:t>
      </w:r>
      <w:r w:rsidDel="00000000" w:rsidR="00000000" w:rsidRPr="00000000">
        <w:rPr>
          <w:rtl w:val="0"/>
        </w:rPr>
      </w:r>
    </w:p>
    <w:p w:rsidR="00000000" w:rsidDel="00000000" w:rsidP="00000000" w:rsidRDefault="00000000" w:rsidRPr="00000000" w14:paraId="000002EE">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class_labels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y_test[column].values</w:t>
      </w:r>
      <w:r w:rsidDel="00000000" w:rsidR="00000000" w:rsidRPr="00000000">
        <w:rPr>
          <w:rtl w:val="0"/>
        </w:rPr>
      </w:r>
    </w:p>
    <w:p w:rsidR="00000000" w:rsidDel="00000000" w:rsidP="00000000" w:rsidRDefault="00000000" w:rsidRPr="00000000" w14:paraId="000002EF">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class_predictions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y_pred_test[:,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tl w:val="0"/>
        </w:rPr>
      </w:r>
    </w:p>
    <w:p w:rsidR="00000000" w:rsidDel="00000000" w:rsidP="00000000" w:rsidRDefault="00000000" w:rsidRPr="00000000" w14:paraId="000002F0">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confusion_matrix(class_labels,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class_predictions)</w:t>
      </w:r>
      <w:r w:rsidDel="00000000" w:rsidR="00000000" w:rsidRPr="00000000">
        <w:rPr>
          <w:rtl w:val="0"/>
        </w:rPr>
      </w:r>
    </w:p>
    <w:p w:rsidR="00000000" w:rsidDel="00000000" w:rsidP="00000000" w:rsidRDefault="00000000" w:rsidRPr="00000000" w14:paraId="000002F1">
      <w:pPr>
        <w:spacing w:line="360" w:lineRule="auto"/>
        <w:rPr>
          <w:sz w:val="18"/>
          <w:szCs w:val="18"/>
        </w:rPr>
      </w:pPr>
      <w:r w:rsidDel="00000000" w:rsidR="00000000" w:rsidRPr="00000000">
        <w:rPr>
          <w:rtl w:val="0"/>
        </w:rPr>
      </w:r>
    </w:p>
    <w:p w:rsidR="00000000" w:rsidDel="00000000" w:rsidP="00000000" w:rsidRDefault="00000000" w:rsidRPr="00000000" w14:paraId="000002F2">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Reverse the confusion matrix values to match the conventional format</w:t>
      </w:r>
    </w:p>
    <w:p w:rsidR="00000000" w:rsidDel="00000000" w:rsidP="00000000" w:rsidRDefault="00000000" w:rsidRPr="00000000" w14:paraId="000002F3">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cm[::-1,</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::-1]</w:t>
      </w:r>
      <w:r w:rsidDel="00000000" w:rsidR="00000000" w:rsidRPr="00000000">
        <w:rPr>
          <w:rtl w:val="0"/>
        </w:rPr>
      </w:r>
    </w:p>
    <w:p w:rsidR="00000000" w:rsidDel="00000000" w:rsidP="00000000" w:rsidRDefault="00000000" w:rsidRPr="00000000" w14:paraId="000002F4">
      <w:pPr>
        <w:spacing w:line="360" w:lineRule="auto"/>
        <w:rPr>
          <w:sz w:val="18"/>
          <w:szCs w:val="18"/>
        </w:rPr>
      </w:pPr>
      <w:r w:rsidDel="00000000" w:rsidR="00000000" w:rsidRPr="00000000">
        <w:rPr>
          <w:rtl w:val="0"/>
        </w:rPr>
      </w:r>
    </w:p>
    <w:p w:rsidR="00000000" w:rsidDel="00000000" w:rsidP="00000000" w:rsidRDefault="00000000" w:rsidRPr="00000000" w14:paraId="000002F5">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Define the order of labels in reverse to match the conventional format</w:t>
      </w:r>
    </w:p>
    <w:p w:rsidR="00000000" w:rsidDel="00000000" w:rsidP="00000000" w:rsidRDefault="00000000" w:rsidRPr="00000000" w14:paraId="000002F6">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labels_order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7">
      <w:pPr>
        <w:spacing w:line="360" w:lineRule="auto"/>
        <w:rPr>
          <w:sz w:val="18"/>
          <w:szCs w:val="18"/>
        </w:rPr>
      </w:pPr>
      <w:r w:rsidDel="00000000" w:rsidR="00000000" w:rsidRPr="00000000">
        <w:rPr>
          <w:rtl w:val="0"/>
        </w:rPr>
      </w:r>
    </w:p>
    <w:p w:rsidR="00000000" w:rsidDel="00000000" w:rsidP="00000000" w:rsidRDefault="00000000" w:rsidRPr="00000000" w14:paraId="000002F8">
      <w:pPr>
        <w:spacing w:line="36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Plot the confusion matrix using Seaborn sns</w:t>
      </w:r>
    </w:p>
    <w:p w:rsidR="00000000" w:rsidDel="00000000" w:rsidP="00000000" w:rsidRDefault="00000000" w:rsidRPr="00000000" w14:paraId="000002F9">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sns.heatmap(cm,</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annot=True,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fmt=</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cmap=</w:t>
      </w:r>
      <w:r w:rsidDel="00000000" w:rsidR="00000000" w:rsidRPr="00000000">
        <w:rPr>
          <w:rFonts w:ascii="Roboto Mono" w:cs="Roboto Mono" w:eastAsia="Roboto Mono" w:hAnsi="Roboto Mono"/>
          <w:color w:val="188038"/>
          <w:sz w:val="18"/>
          <w:szCs w:val="18"/>
          <w:rtl w:val="0"/>
        </w:rPr>
        <w:t xml:space="preserve">'Blues'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linewidths=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linecolor=</w:t>
      </w:r>
      <w:r w:rsidDel="00000000" w:rsidR="00000000" w:rsidRPr="00000000">
        <w:rPr>
          <w:rFonts w:ascii="Roboto Mono" w:cs="Roboto Mono" w:eastAsia="Roboto Mono" w:hAnsi="Roboto Mono"/>
          <w:color w:val="188038"/>
          <w:sz w:val="18"/>
          <w:szCs w:val="18"/>
          <w:rtl w:val="0"/>
        </w:rPr>
        <w:t xml:space="preserve">'black'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cbar=False,</w:t>
      </w:r>
      <w:r w:rsidDel="00000000" w:rsidR="00000000" w:rsidRPr="00000000">
        <w:rPr>
          <w:rtl w:val="0"/>
        </w:rPr>
      </w:r>
    </w:p>
    <w:p w:rsidR="00000000" w:rsidDel="00000000" w:rsidP="00000000" w:rsidRDefault="00000000" w:rsidRPr="00000000" w14:paraId="000002FB">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xticklabels=labels_order,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yticklabels=labels_order)</w:t>
      </w:r>
      <w:r w:rsidDel="00000000" w:rsidR="00000000" w:rsidRPr="00000000">
        <w:rPr>
          <w:rtl w:val="0"/>
        </w:rPr>
      </w:r>
    </w:p>
    <w:p w:rsidR="00000000" w:rsidDel="00000000" w:rsidP="00000000" w:rsidRDefault="00000000" w:rsidRPr="00000000" w14:paraId="000002FC">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plt.title(</w:t>
      </w:r>
      <w:r w:rsidDel="00000000" w:rsidR="00000000" w:rsidRPr="00000000">
        <w:rPr>
          <w:rFonts w:ascii="Roboto Mono" w:cs="Roboto Mono" w:eastAsia="Roboto Mono" w:hAnsi="Roboto Mono"/>
          <w:color w:val="188038"/>
          <w:sz w:val="18"/>
          <w:szCs w:val="18"/>
          <w:rtl w:val="0"/>
        </w:rPr>
        <w:t xml:space="preserve">f'Confusion Matrix for class {column} (Test 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D">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'Predicted Label'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E">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'True Label'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F">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plt.show()</w:t>
      </w:r>
      <w:r w:rsidDel="00000000" w:rsidR="00000000" w:rsidRPr="00000000">
        <w:rPr>
          <w:rtl w:val="0"/>
        </w:rPr>
      </w:r>
    </w:p>
    <w:p w:rsidR="00000000" w:rsidDel="00000000" w:rsidP="00000000" w:rsidRDefault="00000000" w:rsidRPr="00000000" w14:paraId="00000300">
      <w:pPr>
        <w:spacing w:line="360" w:lineRule="auto"/>
        <w:rPr>
          <w:sz w:val="18"/>
          <w:szCs w:val="18"/>
        </w:rPr>
      </w:pPr>
      <w:r w:rsidDel="00000000" w:rsidR="00000000" w:rsidRPr="00000000">
        <w:rPr>
          <w:rtl w:val="0"/>
        </w:rPr>
      </w:r>
    </w:p>
    <w:p w:rsidR="00000000" w:rsidDel="00000000" w:rsidP="00000000" w:rsidRDefault="00000000" w:rsidRPr="00000000" w14:paraId="00000301">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rtl w:val="0"/>
        </w:rPr>
      </w:r>
    </w:p>
    <w:p w:rsidR="00000000" w:rsidDel="00000000" w:rsidP="00000000" w:rsidRDefault="00000000" w:rsidRPr="00000000" w14:paraId="00000302">
      <w:pPr>
        <w:spacing w:line="360" w:lineRule="auto"/>
        <w:rPr>
          <w:rFonts w:ascii="Times New Roman" w:cs="Times New Roman" w:eastAsia="Times New Roman" w:hAnsi="Times New Roman"/>
          <w:b w:val="1"/>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Running Model</w:t>
      </w:r>
      <w:r w:rsidDel="00000000" w:rsidR="00000000" w:rsidRPr="00000000">
        <w:rPr>
          <w:rtl w:val="0"/>
        </w:rPr>
      </w:r>
    </w:p>
    <w:p w:rsidR="00000000" w:rsidDel="00000000" w:rsidP="00000000" w:rsidRDefault="00000000" w:rsidRPr="00000000" w14:paraId="00000304">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the following hyperparameters: learning rate, epochs, batch size, and validation split</w:t>
      </w:r>
    </w:p>
    <w:p w:rsidR="00000000" w:rsidDel="00000000" w:rsidP="00000000" w:rsidRDefault="00000000" w:rsidRPr="00000000" w14:paraId="00000305">
      <w:pPr>
        <w:numPr>
          <w:ilvl w:val="1"/>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Hyperparameters will be modified and tuned during testing for optimized performance</w:t>
      </w:r>
    </w:p>
    <w:p w:rsidR="00000000" w:rsidDel="00000000" w:rsidP="00000000" w:rsidRDefault="00000000" w:rsidRPr="00000000" w14:paraId="00000306">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create and train model functions in accordance with the parameters</w:t>
      </w:r>
    </w:p>
    <w:p w:rsidR="00000000" w:rsidDel="00000000" w:rsidP="00000000" w:rsidRDefault="00000000" w:rsidRPr="00000000" w14:paraId="00000307">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Plot the following performance metrics over epochs: accuracy, binary accuracy, and F1 score for each class</w:t>
      </w:r>
    </w:p>
    <w:p w:rsidR="00000000" w:rsidDel="00000000" w:rsidP="00000000" w:rsidRDefault="00000000" w:rsidRPr="00000000" w14:paraId="00000308">
      <w:pPr>
        <w:numPr>
          <w:ilvl w:val="0"/>
          <w:numId w:val="1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Evaluate the performance of the model on the test set</w:t>
      </w:r>
    </w:p>
    <w:p w:rsidR="00000000" w:rsidDel="00000000" w:rsidP="00000000" w:rsidRDefault="00000000" w:rsidRPr="00000000" w14:paraId="00000309">
      <w:pPr>
        <w:spacing w:after="0" w:line="360" w:lineRule="auto"/>
        <w:rPr/>
      </w:pPr>
      <w:r w:rsidDel="00000000" w:rsidR="00000000" w:rsidRPr="00000000">
        <w:rPr>
          <w:rtl w:val="0"/>
        </w:rPr>
      </w:r>
    </w:p>
    <w:p w:rsidR="00000000" w:rsidDel="00000000" w:rsidP="00000000" w:rsidRDefault="00000000" w:rsidRPr="00000000" w14:paraId="0000030A">
      <w:pPr>
        <w:spacing w:line="36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Running Model</w:t>
      </w:r>
    </w:p>
    <w:p w:rsidR="00000000" w:rsidDel="00000000" w:rsidP="00000000" w:rsidRDefault="00000000" w:rsidRPr="00000000" w14:paraId="0000030B">
      <w:pPr>
        <w:spacing w:line="360" w:lineRule="auto"/>
        <w:rPr>
          <w:sz w:val="18"/>
          <w:szCs w:val="18"/>
        </w:rPr>
      </w:pPr>
      <w:r w:rsidDel="00000000" w:rsidR="00000000" w:rsidRPr="00000000">
        <w:rPr>
          <w:rtl w:val="0"/>
        </w:rPr>
      </w:r>
    </w:p>
    <w:p w:rsidR="00000000" w:rsidDel="00000000" w:rsidP="00000000" w:rsidRDefault="00000000" w:rsidRPr="00000000" w14:paraId="0000030C">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Hyperparameters</w:t>
      </w:r>
    </w:p>
    <w:p w:rsidR="00000000" w:rsidDel="00000000" w:rsidP="00000000" w:rsidRDefault="00000000" w:rsidRPr="00000000" w14:paraId="0000030D">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learning_rate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01</w:t>
      </w:r>
      <w:r w:rsidDel="00000000" w:rsidR="00000000" w:rsidRPr="00000000">
        <w:rPr>
          <w:rtl w:val="0"/>
        </w:rPr>
      </w:r>
    </w:p>
    <w:p w:rsidR="00000000" w:rsidDel="00000000" w:rsidP="00000000" w:rsidRDefault="00000000" w:rsidRPr="00000000" w14:paraId="0000030E">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30F">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batch_size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500</w:t>
      </w:r>
      <w:r w:rsidDel="00000000" w:rsidR="00000000" w:rsidRPr="00000000">
        <w:rPr>
          <w:rtl w:val="0"/>
        </w:rPr>
      </w:r>
    </w:p>
    <w:p w:rsidR="00000000" w:rsidDel="00000000" w:rsidP="00000000" w:rsidRDefault="00000000" w:rsidRPr="00000000" w14:paraId="00000310">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validation_split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tl w:val="0"/>
        </w:rPr>
      </w:r>
    </w:p>
    <w:p w:rsidR="00000000" w:rsidDel="00000000" w:rsidP="00000000" w:rsidRDefault="00000000" w:rsidRPr="00000000" w14:paraId="00000311">
      <w:pPr>
        <w:spacing w:line="360" w:lineRule="auto"/>
        <w:rPr>
          <w:sz w:val="18"/>
          <w:szCs w:val="18"/>
        </w:rPr>
      </w:pPr>
      <w:r w:rsidDel="00000000" w:rsidR="00000000" w:rsidRPr="00000000">
        <w:rPr>
          <w:rtl w:val="0"/>
        </w:rPr>
      </w:r>
    </w:p>
    <w:p w:rsidR="00000000" w:rsidDel="00000000" w:rsidP="00000000" w:rsidRDefault="00000000" w:rsidRPr="00000000" w14:paraId="00000312">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my_model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create_model(learning_rate)</w:t>
      </w:r>
      <w:r w:rsidDel="00000000" w:rsidR="00000000" w:rsidRPr="00000000">
        <w:rPr>
          <w:rtl w:val="0"/>
        </w:rPr>
      </w:r>
    </w:p>
    <w:p w:rsidR="00000000" w:rsidDel="00000000" w:rsidP="00000000" w:rsidRDefault="00000000" w:rsidRPr="00000000" w14:paraId="00000313">
      <w:pPr>
        <w:spacing w:line="360" w:lineRule="auto"/>
        <w:rPr>
          <w:sz w:val="18"/>
          <w:szCs w:val="18"/>
        </w:rPr>
      </w:pPr>
      <w:r w:rsidDel="00000000" w:rsidR="00000000" w:rsidRPr="00000000">
        <w:rPr>
          <w:rtl w:val="0"/>
        </w:rPr>
      </w:r>
    </w:p>
    <w:p w:rsidR="00000000" w:rsidDel="00000000" w:rsidP="00000000" w:rsidRDefault="00000000" w:rsidRPr="00000000" w14:paraId="00000314">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Train the model on the normalized training set</w:t>
      </w:r>
    </w:p>
    <w:p w:rsidR="00000000" w:rsidDel="00000000" w:rsidP="00000000" w:rsidRDefault="00000000" w:rsidRPr="00000000" w14:paraId="00000315">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train_model(my_model,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tl w:val="0"/>
        </w:rPr>
      </w:r>
    </w:p>
    <w:p w:rsidR="00000000" w:rsidDel="00000000" w:rsidP="00000000" w:rsidRDefault="00000000" w:rsidRPr="00000000" w14:paraId="00000316">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batch_size,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validation_split)</w:t>
      </w:r>
      <w:r w:rsidDel="00000000" w:rsidR="00000000" w:rsidRPr="00000000">
        <w:rPr>
          <w:rtl w:val="0"/>
        </w:rPr>
      </w:r>
    </w:p>
    <w:p w:rsidR="00000000" w:rsidDel="00000000" w:rsidP="00000000" w:rsidRDefault="00000000" w:rsidRPr="00000000" w14:paraId="00000317">
      <w:pPr>
        <w:spacing w:line="360" w:lineRule="auto"/>
        <w:rPr>
          <w:sz w:val="18"/>
          <w:szCs w:val="18"/>
        </w:rPr>
      </w:pPr>
      <w:r w:rsidDel="00000000" w:rsidR="00000000" w:rsidRPr="00000000">
        <w:rPr>
          <w:rtl w:val="0"/>
        </w:rPr>
      </w:r>
    </w:p>
    <w:p w:rsidR="00000000" w:rsidDel="00000000" w:rsidP="00000000" w:rsidRDefault="00000000" w:rsidRPr="00000000" w14:paraId="00000318">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Plot a graph of the metrics vs. epochs.</w:t>
      </w:r>
    </w:p>
    <w:p w:rsidR="00000000" w:rsidDel="00000000" w:rsidP="00000000" w:rsidRDefault="00000000" w:rsidRPr="00000000" w14:paraId="00000319">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list_of_metrics_to_plot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'binary_accuracy'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'f1_score_Levodopa'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A">
      <w:pPr>
        <w:spacing w:line="36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'f1_score_DA'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'f1_score_DBS'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'f1_score_Duopa'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B">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plot_curve(epochs,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list_of_metrics_to_plot)</w:t>
      </w:r>
      <w:r w:rsidDel="00000000" w:rsidR="00000000" w:rsidRPr="00000000">
        <w:rPr>
          <w:rtl w:val="0"/>
        </w:rPr>
      </w:r>
    </w:p>
    <w:p w:rsidR="00000000" w:rsidDel="00000000" w:rsidP="00000000" w:rsidRDefault="00000000" w:rsidRPr="00000000" w14:paraId="0000031C">
      <w:pPr>
        <w:spacing w:line="360" w:lineRule="auto"/>
        <w:rPr>
          <w:sz w:val="18"/>
          <w:szCs w:val="18"/>
        </w:rPr>
      </w:pPr>
      <w:r w:rsidDel="00000000" w:rsidR="00000000" w:rsidRPr="00000000">
        <w:rPr>
          <w:rtl w:val="0"/>
        </w:rPr>
      </w:r>
    </w:p>
    <w:p w:rsidR="00000000" w:rsidDel="00000000" w:rsidP="00000000" w:rsidRDefault="00000000" w:rsidRPr="00000000" w14:paraId="0000031D">
      <w:pP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Evaluate against the test set.</w:t>
      </w:r>
    </w:p>
    <w:p w:rsidR="00000000" w:rsidDel="00000000" w:rsidP="00000000" w:rsidRDefault="00000000" w:rsidRPr="00000000" w14:paraId="0000031E">
      <w:pPr>
        <w:spacing w:line="360" w:lineRule="auto"/>
        <w:rPr>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 Evaluate the new model against the test 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1F">
      <w:pPr>
        <w:spacing w:line="360" w:lineRule="auto"/>
        <w:rPr>
          <w:sz w:val="18"/>
          <w:szCs w:val="18"/>
        </w:rPr>
      </w:pPr>
      <w:r w:rsidDel="00000000" w:rsidR="00000000" w:rsidRPr="00000000">
        <w:rPr>
          <w:rFonts w:ascii="Roboto Mono" w:cs="Roboto Mono" w:eastAsia="Roboto Mono" w:hAnsi="Roboto Mono"/>
          <w:color w:val="37474f"/>
          <w:sz w:val="18"/>
          <w:szCs w:val="18"/>
          <w:rtl w:val="0"/>
        </w:rPr>
        <w:t xml:space="preserve">my_model.evaluate(x=x_test,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y=y_test,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batch_size=batch_size)</w:t>
      </w:r>
      <w:r w:rsidDel="00000000" w:rsidR="00000000" w:rsidRPr="00000000">
        <w:rPr>
          <w:rtl w:val="0"/>
        </w:rPr>
      </w:r>
    </w:p>
    <w:p w:rsidR="00000000" w:rsidDel="00000000" w:rsidP="00000000" w:rsidRDefault="00000000" w:rsidRPr="00000000" w14:paraId="00000320">
      <w:pPr>
        <w:spacing w:line="360" w:lineRule="auto"/>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2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 1 (Original Neural Network)</w:t>
      </w:r>
      <w:r w:rsidDel="00000000" w:rsidR="00000000" w:rsidRPr="00000000">
        <w:rPr>
          <w:rtl w:val="0"/>
        </w:rPr>
      </w:r>
    </w:p>
    <w:p w:rsidR="00000000" w:rsidDel="00000000" w:rsidP="00000000" w:rsidRDefault="00000000" w:rsidRPr="00000000" w14:paraId="0000032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p w:rsidR="00000000" w:rsidDel="00000000" w:rsidP="00000000" w:rsidRDefault="00000000" w:rsidRPr="00000000" w14:paraId="000003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artificial neural network for Prototype 1 followed exactly the protocol of the design plan and methods in the previous section.</w:t>
      </w:r>
    </w:p>
    <w:p w:rsidR="00000000" w:rsidDel="00000000" w:rsidP="00000000" w:rsidRDefault="00000000" w:rsidRPr="00000000" w14:paraId="0000032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Note that the hyperparameters were tuned prior to recording data in testing. The only changes made between versions were related to the architecture of the ANN (number of hidden layers, number of nodes, presence or absence of dropout regularization layer).</w:t>
      </w:r>
    </w:p>
    <w:p w:rsidR="00000000" w:rsidDel="00000000" w:rsidP="00000000" w:rsidRDefault="00000000" w:rsidRPr="00000000" w14:paraId="000003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note that there is nearly zero variability in results when running the same model version simply due to the machine learning process remaining unchanged. Thus, results from only one trial of each version were collected, invalidating statistical tests.</w:t>
      </w:r>
    </w:p>
    <w:p w:rsidR="00000000" w:rsidDel="00000000" w:rsidP="00000000" w:rsidRDefault="00000000" w:rsidRPr="00000000" w14:paraId="000003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32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 (1 HL)</w:t>
      </w:r>
    </w:p>
    <w:p w:rsidR="00000000" w:rsidDel="00000000" w:rsidP="00000000" w:rsidRDefault="00000000" w:rsidRPr="00000000" w14:paraId="00000329">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32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32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1</w:t>
      </w:r>
    </w:p>
    <w:p w:rsidR="00000000" w:rsidDel="00000000" w:rsidP="00000000" w:rsidRDefault="00000000" w:rsidRPr="00000000" w14:paraId="0000032C">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32D">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N/A</w:t>
      </w:r>
    </w:p>
    <w:p w:rsidR="00000000" w:rsidDel="00000000" w:rsidP="00000000" w:rsidRDefault="00000000" w:rsidRPr="00000000" w14:paraId="0000032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32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33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33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70</w:t>
      </w:r>
    </w:p>
    <w:p w:rsidR="00000000" w:rsidDel="00000000" w:rsidP="00000000" w:rsidRDefault="00000000" w:rsidRPr="00000000" w14:paraId="0000033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500</w:t>
      </w:r>
    </w:p>
    <w:p w:rsidR="00000000" w:rsidDel="00000000" w:rsidP="00000000" w:rsidRDefault="00000000" w:rsidRPr="00000000" w14:paraId="0000033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334">
      <w:pPr>
        <w:spacing w:line="36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33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33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21.25%</w:t>
      </w:r>
    </w:p>
    <w:p w:rsidR="00000000" w:rsidDel="00000000" w:rsidP="00000000" w:rsidRDefault="00000000" w:rsidRPr="00000000" w14:paraId="00000337">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33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5565" cy="2757488"/>
            <wp:effectExtent b="0" l="0" r="0" t="0"/>
            <wp:docPr id="71"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444556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1.1: Accuracy, binary accuracy, and class F1 scores over epochs (Version 1)</w:t>
      </w:r>
    </w:p>
    <w:p w:rsidR="00000000" w:rsidDel="00000000" w:rsidP="00000000" w:rsidRDefault="00000000" w:rsidRPr="00000000" w14:paraId="0000033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33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26.18%</w:t>
      </w:r>
    </w:p>
    <w:p w:rsidR="00000000" w:rsidDel="00000000" w:rsidP="00000000" w:rsidRDefault="00000000" w:rsidRPr="00000000" w14:paraId="0000033C">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 94.40%</w:t>
      </w:r>
    </w:p>
    <w:p w:rsidR="00000000" w:rsidDel="00000000" w:rsidP="00000000" w:rsidRDefault="00000000" w:rsidRPr="00000000" w14:paraId="0000033D">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Binary Accuracy: 88.54%</w:t>
      </w:r>
    </w:p>
    <w:p w:rsidR="00000000" w:rsidDel="00000000" w:rsidP="00000000" w:rsidRDefault="00000000" w:rsidRPr="00000000" w14:paraId="0000033E">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Macro-average F1 Score: 21.07%</w:t>
      </w:r>
    </w:p>
    <w:p w:rsidR="00000000" w:rsidDel="00000000" w:rsidP="00000000" w:rsidRDefault="00000000" w:rsidRPr="00000000" w14:paraId="0000033F">
      <w:pPr>
        <w:numPr>
          <w:ilvl w:val="1"/>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3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961" cy="2154127"/>
            <wp:effectExtent b="0" l="0" r="0" t="0"/>
            <wp:docPr id="4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909961" cy="21541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23232" cy="2149990"/>
            <wp:effectExtent b="0" l="0" r="0" t="0"/>
            <wp:docPr id="4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2923232" cy="214999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7392" cy="2166938"/>
            <wp:effectExtent b="0" l="0" r="0" t="0"/>
            <wp:docPr id="4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2917392" cy="2166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8392" cy="2169040"/>
            <wp:effectExtent b="0" l="0" r="0" t="0"/>
            <wp:docPr id="45"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2948392" cy="216904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Matrices 1.1-1.4: Model predictions of each treatment class (Version 1)</w:t>
      </w:r>
    </w:p>
    <w:p w:rsidR="00000000" w:rsidDel="00000000" w:rsidP="00000000" w:rsidRDefault="00000000" w:rsidRPr="00000000" w14:paraId="00000343">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344">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reaching convergence</w:t>
      </w:r>
    </w:p>
    <w:p w:rsidR="00000000" w:rsidDel="00000000" w:rsidP="00000000" w:rsidRDefault="00000000" w:rsidRPr="00000000" w14:paraId="00000345">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constant</w:t>
      </w:r>
    </w:p>
    <w:p w:rsidR="00000000" w:rsidDel="00000000" w:rsidP="00000000" w:rsidRDefault="00000000" w:rsidRPr="00000000" w14:paraId="00000346">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 (per class)</w:t>
      </w:r>
    </w:p>
    <w:p w:rsidR="00000000" w:rsidDel="00000000" w:rsidP="00000000" w:rsidRDefault="00000000" w:rsidRPr="00000000" w14:paraId="00000347">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Very Often (75.9%)</w:t>
      </w:r>
    </w:p>
    <w:p w:rsidR="00000000" w:rsidDel="00000000" w:rsidP="00000000" w:rsidRDefault="00000000" w:rsidRPr="00000000" w14:paraId="00000348">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349">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34A">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Never (0%)</w:t>
      </w:r>
    </w:p>
    <w:p w:rsidR="00000000" w:rsidDel="00000000" w:rsidP="00000000" w:rsidRDefault="00000000" w:rsidRPr="00000000" w14:paraId="000003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2 (2 HL)</w:t>
      </w:r>
    </w:p>
    <w:p w:rsidR="00000000" w:rsidDel="00000000" w:rsidP="00000000" w:rsidRDefault="00000000" w:rsidRPr="00000000" w14:paraId="0000034D">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34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34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350">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351">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35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353">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35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35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70</w:t>
      </w:r>
    </w:p>
    <w:p w:rsidR="00000000" w:rsidDel="00000000" w:rsidP="00000000" w:rsidRDefault="00000000" w:rsidRPr="00000000" w14:paraId="0000035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500</w:t>
      </w:r>
    </w:p>
    <w:p w:rsidR="00000000" w:rsidDel="00000000" w:rsidP="00000000" w:rsidRDefault="00000000" w:rsidRPr="00000000" w14:paraId="00000357">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35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35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35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21.24%</w:t>
      </w:r>
    </w:p>
    <w:p w:rsidR="00000000" w:rsidDel="00000000" w:rsidP="00000000" w:rsidRDefault="00000000" w:rsidRPr="00000000" w14:paraId="0000035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35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2694374"/>
            <wp:effectExtent b="0" l="0" r="0" t="0"/>
            <wp:docPr id="3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348163" cy="2694374"/>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Graph 1.2: Accuracy, binary accuracy, and class F1 scores over epochs (Version 2)</w:t>
      </w:r>
    </w:p>
    <w:p w:rsidR="00000000" w:rsidDel="00000000" w:rsidP="00000000" w:rsidRDefault="00000000" w:rsidRPr="00000000" w14:paraId="0000035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35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26.16%</w:t>
      </w:r>
    </w:p>
    <w:p w:rsidR="00000000" w:rsidDel="00000000" w:rsidP="00000000" w:rsidRDefault="00000000" w:rsidRPr="00000000" w14:paraId="0000036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94.40%</w:t>
      </w:r>
    </w:p>
    <w:p w:rsidR="00000000" w:rsidDel="00000000" w:rsidP="00000000" w:rsidRDefault="00000000" w:rsidRPr="00000000" w14:paraId="0000036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88.55%</w:t>
      </w:r>
    </w:p>
    <w:p w:rsidR="00000000" w:rsidDel="00000000" w:rsidP="00000000" w:rsidRDefault="00000000" w:rsidRPr="00000000" w14:paraId="0000036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21.08%</w:t>
      </w:r>
    </w:p>
    <w:p w:rsidR="00000000" w:rsidDel="00000000" w:rsidP="00000000" w:rsidRDefault="00000000" w:rsidRPr="00000000" w14:paraId="0000036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36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4989" cy="2157413"/>
            <wp:effectExtent b="0" l="0" r="0" t="0"/>
            <wp:docPr id="3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2894989" cy="21574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7988" cy="2173196"/>
            <wp:effectExtent b="0" l="0" r="0" t="0"/>
            <wp:docPr id="61"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2947988" cy="2173196"/>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2177928"/>
            <wp:effectExtent b="0" l="0" r="0" t="0"/>
            <wp:docPr id="57"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2928938" cy="21779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2170720"/>
            <wp:effectExtent b="0" l="0" r="0" t="0"/>
            <wp:docPr id="1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2909888" cy="217072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Confusion Matrices 1.5-1.8: Model predictions of each treatment class (Version 2)</w:t>
      </w:r>
      <w:r w:rsidDel="00000000" w:rsidR="00000000" w:rsidRPr="00000000">
        <w:rPr>
          <w:rtl w:val="0"/>
        </w:rPr>
      </w:r>
    </w:p>
    <w:p w:rsidR="00000000" w:rsidDel="00000000" w:rsidP="00000000" w:rsidRDefault="00000000" w:rsidRPr="00000000" w14:paraId="00000367">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368">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reaching convergence</w:t>
      </w:r>
    </w:p>
    <w:p w:rsidR="00000000" w:rsidDel="00000000" w:rsidP="00000000" w:rsidRDefault="00000000" w:rsidRPr="00000000" w14:paraId="00000369">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constant</w:t>
      </w:r>
    </w:p>
    <w:p w:rsidR="00000000" w:rsidDel="00000000" w:rsidP="00000000" w:rsidRDefault="00000000" w:rsidRPr="00000000" w14:paraId="0000036A">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36B">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Very Often (75.9%)</w:t>
      </w:r>
    </w:p>
    <w:p w:rsidR="00000000" w:rsidDel="00000000" w:rsidP="00000000" w:rsidRDefault="00000000" w:rsidRPr="00000000" w14:paraId="0000036C">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36D">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36E">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Never (0%)</w:t>
      </w:r>
    </w:p>
    <w:p w:rsidR="00000000" w:rsidDel="00000000" w:rsidP="00000000" w:rsidRDefault="00000000" w:rsidRPr="00000000" w14:paraId="000003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3 (2 HL, DR)</w:t>
      </w:r>
    </w:p>
    <w:p w:rsidR="00000000" w:rsidDel="00000000" w:rsidP="00000000" w:rsidRDefault="00000000" w:rsidRPr="00000000" w14:paraId="00000371">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37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37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374">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375">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37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Yes</w:t>
      </w:r>
    </w:p>
    <w:p w:rsidR="00000000" w:rsidDel="00000000" w:rsidP="00000000" w:rsidRDefault="00000000" w:rsidRPr="00000000" w14:paraId="0000037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378">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37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70</w:t>
      </w:r>
    </w:p>
    <w:p w:rsidR="00000000" w:rsidDel="00000000" w:rsidP="00000000" w:rsidRDefault="00000000" w:rsidRPr="00000000" w14:paraId="0000037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500</w:t>
      </w:r>
    </w:p>
    <w:p w:rsidR="00000000" w:rsidDel="00000000" w:rsidP="00000000" w:rsidRDefault="00000000" w:rsidRPr="00000000" w14:paraId="0000037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37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37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37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21.45%</w:t>
      </w:r>
    </w:p>
    <w:p w:rsidR="00000000" w:rsidDel="00000000" w:rsidP="00000000" w:rsidRDefault="00000000" w:rsidRPr="00000000" w14:paraId="0000037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3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2667682"/>
            <wp:effectExtent b="0" l="0" r="0" t="0"/>
            <wp:docPr id="29"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4310063" cy="2667682"/>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1.3: Accuracy, binary accuracy, and class F1 scores over epochs (Version 3)</w:t>
      </w:r>
      <w:r w:rsidDel="00000000" w:rsidR="00000000" w:rsidRPr="00000000">
        <w:rPr>
          <w:rtl w:val="0"/>
        </w:rPr>
      </w:r>
    </w:p>
    <w:p w:rsidR="00000000" w:rsidDel="00000000" w:rsidP="00000000" w:rsidRDefault="00000000" w:rsidRPr="00000000" w14:paraId="0000038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38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26.91%</w:t>
      </w:r>
    </w:p>
    <w:p w:rsidR="00000000" w:rsidDel="00000000" w:rsidP="00000000" w:rsidRDefault="00000000" w:rsidRPr="00000000" w14:paraId="0000038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71.20%</w:t>
      </w:r>
    </w:p>
    <w:p w:rsidR="00000000" w:rsidDel="00000000" w:rsidP="00000000" w:rsidRDefault="00000000" w:rsidRPr="00000000" w14:paraId="0000038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88.31%</w:t>
      </w:r>
    </w:p>
    <w:p w:rsidR="00000000" w:rsidDel="00000000" w:rsidP="00000000" w:rsidRDefault="00000000" w:rsidRPr="00000000" w14:paraId="0000038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21.31%</w:t>
      </w:r>
    </w:p>
    <w:p w:rsidR="00000000" w:rsidDel="00000000" w:rsidP="00000000" w:rsidRDefault="00000000" w:rsidRPr="00000000" w14:paraId="00000387">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3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123344"/>
            <wp:effectExtent b="0" l="0" r="0" t="0"/>
            <wp:docPr id="4"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852738" cy="212334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2125158"/>
            <wp:effectExtent b="0" l="0" r="0" t="0"/>
            <wp:docPr id="39"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862263" cy="212515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427" cy="2119313"/>
            <wp:effectExtent b="0" l="0" r="0" t="0"/>
            <wp:docPr id="68" name="image66.png"/>
            <a:graphic>
              <a:graphicData uri="http://schemas.openxmlformats.org/drawingml/2006/picture">
                <pic:pic>
                  <pic:nvPicPr>
                    <pic:cNvPr id="0" name="image66.png"/>
                    <pic:cNvPicPr preferRelativeResize="0"/>
                  </pic:nvPicPr>
                  <pic:blipFill>
                    <a:blip r:embed="rId53"/>
                    <a:srcRect b="0" l="0" r="0" t="0"/>
                    <a:stretch>
                      <a:fillRect/>
                    </a:stretch>
                  </pic:blipFill>
                  <pic:spPr>
                    <a:xfrm>
                      <a:off x="0" y="0"/>
                      <a:ext cx="2863427" cy="21193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2114489"/>
            <wp:effectExtent b="0" l="0" r="0" t="0"/>
            <wp:docPr id="27"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2852738" cy="2114489"/>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Confusion Matrices 1.9-1.12: Model predictions of each treatment class (Version 3)</w:t>
      </w:r>
      <w:r w:rsidDel="00000000" w:rsidR="00000000" w:rsidRPr="00000000">
        <w:rPr>
          <w:rtl w:val="0"/>
        </w:rPr>
      </w:r>
    </w:p>
    <w:p w:rsidR="00000000" w:rsidDel="00000000" w:rsidP="00000000" w:rsidRDefault="00000000" w:rsidRPr="00000000" w14:paraId="0000038B">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38C">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reaching convergence</w:t>
      </w:r>
    </w:p>
    <w:p w:rsidR="00000000" w:rsidDel="00000000" w:rsidP="00000000" w:rsidRDefault="00000000" w:rsidRPr="00000000" w14:paraId="0000038D">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constant</w:t>
      </w:r>
    </w:p>
    <w:p w:rsidR="00000000" w:rsidDel="00000000" w:rsidP="00000000" w:rsidRDefault="00000000" w:rsidRPr="00000000" w14:paraId="0000038E">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38F">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Very Often (76.9%)</w:t>
      </w:r>
    </w:p>
    <w:p w:rsidR="00000000" w:rsidDel="00000000" w:rsidP="00000000" w:rsidRDefault="00000000" w:rsidRPr="00000000" w14:paraId="00000390">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391">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392">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Never (0%)</w:t>
      </w:r>
    </w:p>
    <w:p w:rsidR="00000000" w:rsidDel="00000000" w:rsidP="00000000" w:rsidRDefault="00000000" w:rsidRPr="00000000" w14:paraId="000003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1.1: Summary of Prototype 1 Results (Test Set Evaluation)</w:t>
      </w:r>
      <w:r w:rsidDel="00000000" w:rsidR="00000000" w:rsidRPr="00000000">
        <w:rPr>
          <w:rtl w:val="0"/>
        </w:rPr>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Prototype 1 Results*</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Binary 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Average F1 Score (%)</w:t>
            </w:r>
          </w:p>
        </w:tc>
      </w:tr>
      <w:tr>
        <w:trPr>
          <w:cantSplit w:val="0"/>
          <w:trHeight w:val="488.964843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 (1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 (2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 (2 HL, DR)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21.31</w:t>
            </w:r>
          </w:p>
        </w:tc>
      </w:tr>
    </w:tbl>
    <w:p w:rsidR="00000000" w:rsidDel="00000000" w:rsidP="00000000" w:rsidRDefault="00000000" w:rsidRPr="00000000" w14:paraId="000003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3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the most effective model was that of Version 2 (two hidden layers), with the highest average of accuracy and binary accuracy (91.47%) as well as the second </w:t>
      </w:r>
      <w:r w:rsidDel="00000000" w:rsidR="00000000" w:rsidRPr="00000000">
        <w:rPr>
          <w:rFonts w:ascii="Times New Roman" w:cs="Times New Roman" w:eastAsia="Times New Roman" w:hAnsi="Times New Roman"/>
          <w:sz w:val="24"/>
          <w:szCs w:val="24"/>
          <w:rtl w:val="0"/>
        </w:rPr>
        <w:t xml:space="preserve">highest</w:t>
      </w:r>
      <w:r w:rsidDel="00000000" w:rsidR="00000000" w:rsidRPr="00000000">
        <w:rPr>
          <w:rFonts w:ascii="Times New Roman" w:cs="Times New Roman" w:eastAsia="Times New Roman" w:hAnsi="Times New Roman"/>
          <w:sz w:val="24"/>
          <w:szCs w:val="24"/>
          <w:rtl w:val="0"/>
        </w:rPr>
        <w:t xml:space="preserve"> macro-average F1 score (21.08%) during the test set evaluation. However, the difference in these performance metrics was insignificant when compared to those in Version 1 (one hidden </w:t>
      </w:r>
      <w:r w:rsidDel="00000000" w:rsidR="00000000" w:rsidRPr="00000000">
        <w:rPr>
          <w:rFonts w:ascii="Times New Roman" w:cs="Times New Roman" w:eastAsia="Times New Roman" w:hAnsi="Times New Roman"/>
          <w:sz w:val="24"/>
          <w:szCs w:val="24"/>
          <w:rtl w:val="0"/>
        </w:rPr>
        <w:t xml:space="preserve">layer</w:t>
      </w:r>
      <w:r w:rsidDel="00000000" w:rsidR="00000000" w:rsidRPr="00000000">
        <w:rPr>
          <w:rFonts w:ascii="Times New Roman" w:cs="Times New Roman" w:eastAsia="Times New Roman" w:hAnsi="Times New Roman"/>
          <w:sz w:val="24"/>
          <w:szCs w:val="24"/>
          <w:rtl w:val="0"/>
        </w:rPr>
        <w:t xml:space="preserve">). Specifically, the difference between Versions 1 and 2 was 0% in accuracy and 0.01% in binary accuracy and macro-average F1 score. This suggests that adding hidden layers to this ANN does not improve its performance. Version 3 (two hidden layers, dropout regularization layer) had a significant drop-off in terms of accuracy, but remained similar in binary accuracy and F1 scores. The dropout regularization is likely allowing less learning due to the model being exposed to less data each epoch.</w:t>
      </w:r>
    </w:p>
    <w:p w:rsidR="00000000" w:rsidDel="00000000" w:rsidP="00000000" w:rsidRDefault="00000000" w:rsidRPr="00000000" w14:paraId="000003A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appears to perform well at first, with both accuracy metrics above 88% in Version 2. However, upon further examination, the F1 scores, macro-average F1 score, and confusion matrix values indicate otherwise. The class F1 scores and the macro-average F1 score are quite low, suggesting low precision and recall. In fact, the only class F1 score above 0% is Levodopa. In other words, the model is not predicting true positives at all for most classes. This is reassured by analyzing the confusion matrices, where it is shown that the model is only predicting Yes (positive) for the Levodopa class in the test set evaluation. For all the other classes, the model is only predicting No. Such a result is due to the realistic class imbalances in the data, with the number of Levodopa prescriptions vastly outweighing the number of all other prescriptions combined. The model is using this uneven distribution to optimize accuracy.</w:t>
      </w:r>
    </w:p>
    <w:p w:rsidR="00000000" w:rsidDel="00000000" w:rsidP="00000000" w:rsidRDefault="00000000" w:rsidRPr="00000000" w14:paraId="000003A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three versions, the model seems to start at a high accuracy and decrease or fluctuate over epochs. This may be due to the natural randomness present in the simulation dataset. By merely predicting Yes to Levodopa, the accuracy is directly proportional to the batch of Levodopa prescriptions in each epoch, causing fluctuations as the number of Levodopa prescriptions in the batches changes. This is a limitation of the simulation dataset and prevents some associations from being formed in the machine learning process.</w:t>
      </w:r>
    </w:p>
    <w:p w:rsidR="00000000" w:rsidDel="00000000" w:rsidP="00000000" w:rsidRDefault="00000000" w:rsidRPr="00000000" w14:paraId="000003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the model in F1 score while maintaining the simulation dataset and a high accuracy, fundamental changes must be made that significantly reduce class imbalance.</w:t>
      </w:r>
      <w:r w:rsidDel="00000000" w:rsidR="00000000" w:rsidRPr="00000000">
        <w:rPr>
          <w:rtl w:val="0"/>
        </w:rPr>
      </w:r>
    </w:p>
    <w:p w:rsidR="00000000" w:rsidDel="00000000" w:rsidP="00000000" w:rsidRDefault="00000000" w:rsidRPr="00000000" w14:paraId="000003AB">
      <w:pPr>
        <w:spacing w:line="480" w:lineRule="auto"/>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AC">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 2 (Neural Network with Class Weight Adjustments)</w:t>
      </w:r>
    </w:p>
    <w:p w:rsidR="00000000" w:rsidDel="00000000" w:rsidP="00000000" w:rsidRDefault="00000000" w:rsidRPr="00000000" w14:paraId="000003AD">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3AE">
      <w:pPr>
        <w:spacing w:line="480" w:lineRule="auto"/>
        <w:ind w:firstLine="720"/>
        <w:jc w:val="left"/>
        <w:rPr/>
      </w:pPr>
      <w:r w:rsidDel="00000000" w:rsidR="00000000" w:rsidRPr="00000000">
        <w:rPr>
          <w:rFonts w:ascii="Times New Roman" w:cs="Times New Roman" w:eastAsia="Times New Roman" w:hAnsi="Times New Roman"/>
          <w:sz w:val="24"/>
          <w:szCs w:val="24"/>
          <w:rtl w:val="0"/>
        </w:rPr>
        <w:t xml:space="preserve">One method to enhance class balance is adjusting class weights. Such adjustments penalize errors on the minority classes more heavily, encouraging the model to make better predictions for them. This model, Prototype 2, utilized the ratio of levodopa prescriptions to a certain class prescriptions for the weights. This was accomplished by incorporating count variables in the dataset for the number of times each treatment is prescribed. Then, a weight parameter was added to the train model function. The changes to the original code are highlighted and bolded below.</w:t>
      </w:r>
      <w:r w:rsidDel="00000000" w:rsidR="00000000" w:rsidRPr="00000000">
        <w:rPr>
          <w:rtl w:val="0"/>
        </w:rPr>
      </w:r>
    </w:p>
    <w:p w:rsidR="00000000" w:rsidDel="00000000" w:rsidP="00000000" w:rsidRDefault="00000000" w:rsidRPr="00000000" w14:paraId="000003AF">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Generating Simulation Dataset</w:t>
      </w:r>
    </w:p>
    <w:p w:rsidR="00000000" w:rsidDel="00000000" w:rsidP="00000000" w:rsidRDefault="00000000" w:rsidRPr="00000000" w14:paraId="000003B0">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B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Code that creates simulated patient dataset... </w:t>
      </w:r>
    </w:p>
    <w:p w:rsidR="00000000" w:rsidDel="00000000" w:rsidP="00000000" w:rsidRDefault="00000000" w:rsidRPr="00000000" w14:paraId="000003B2">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B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Counter</w:t>
      </w:r>
    </w:p>
    <w:p w:rsidR="00000000" w:rsidDel="00000000" w:rsidP="00000000" w:rsidRDefault="00000000" w:rsidRPr="00000000" w14:paraId="000003B4">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37474f"/>
          <w:sz w:val="18"/>
          <w:szCs w:val="18"/>
          <w:highlight w:val="white"/>
          <w:rtl w:val="0"/>
        </w:rPr>
        <w:t xml:space="preserve"> levo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p>
    <w:p w:rsidR="00000000" w:rsidDel="00000000" w:rsidP="00000000" w:rsidRDefault="00000000" w:rsidRPr="00000000" w14:paraId="000003B5">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levoCount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3B6">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37474f"/>
          <w:sz w:val="18"/>
          <w:szCs w:val="18"/>
          <w:highlight w:val="white"/>
          <w:rtl w:val="0"/>
        </w:rPr>
        <w:t xml:space="preserve"> dopAgo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p>
    <w:p w:rsidR="00000000" w:rsidDel="00000000" w:rsidP="00000000" w:rsidRDefault="00000000" w:rsidRPr="00000000" w14:paraId="000003B7">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dopAgoCount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3B8">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37474f"/>
          <w:sz w:val="18"/>
          <w:szCs w:val="18"/>
          <w:highlight w:val="white"/>
          <w:rtl w:val="0"/>
        </w:rPr>
        <w:t xml:space="preserve"> dbs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p>
    <w:p w:rsidR="00000000" w:rsidDel="00000000" w:rsidP="00000000" w:rsidRDefault="00000000" w:rsidRPr="00000000" w14:paraId="000003B9">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dbsCount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3BA">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37474f"/>
          <w:sz w:val="18"/>
          <w:szCs w:val="18"/>
          <w:highlight w:val="white"/>
          <w:rtl w:val="0"/>
        </w:rPr>
        <w:t xml:space="preserve"> duopa ==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p>
    <w:p w:rsidR="00000000" w:rsidDel="00000000" w:rsidP="00000000" w:rsidRDefault="00000000" w:rsidRPr="00000000" w14:paraId="000003BB">
      <w:pPr>
        <w:rPr>
          <w:rFonts w:ascii="Roboto Mono" w:cs="Roboto Mono" w:eastAsia="Roboto Mono" w:hAnsi="Roboto Mono"/>
          <w:b w:val="1"/>
          <w:color w:val="c5221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    duopaCount += </w:t>
      </w:r>
      <w:r w:rsidDel="00000000" w:rsidR="00000000" w:rsidRPr="00000000">
        <w:rPr>
          <w:rFonts w:ascii="Roboto Mono" w:cs="Roboto Mono" w:eastAsia="Roboto Mono" w:hAnsi="Roboto Mono"/>
          <w:b w:val="1"/>
          <w:color w:val="c5221f"/>
          <w:sz w:val="18"/>
          <w:szCs w:val="18"/>
          <w:highlight w:val="white"/>
          <w:rtl w:val="0"/>
        </w:rPr>
        <w:t xml:space="preserve">1</w:t>
      </w:r>
    </w:p>
    <w:p w:rsidR="00000000" w:rsidDel="00000000" w:rsidP="00000000" w:rsidRDefault="00000000" w:rsidRPr="00000000" w14:paraId="000003BC">
      <w:pPr>
        <w:rPr>
          <w:rFonts w:ascii="Roboto Mono" w:cs="Roboto Mono" w:eastAsia="Roboto Mono" w:hAnsi="Roboto Mono"/>
          <w:color w:val="c5221f"/>
          <w:sz w:val="18"/>
          <w:szCs w:val="18"/>
        </w:rPr>
      </w:pPr>
      <w:r w:rsidDel="00000000" w:rsidR="00000000" w:rsidRPr="00000000">
        <w:rPr>
          <w:rtl w:val="0"/>
        </w:rPr>
      </w:r>
    </w:p>
    <w:p w:rsidR="00000000" w:rsidDel="00000000" w:rsidP="00000000" w:rsidRDefault="00000000" w:rsidRPr="00000000" w14:paraId="000003B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DataFrame creation, normalization, and splitting...</w:t>
      </w:r>
    </w:p>
    <w:p w:rsidR="00000000" w:rsidDel="00000000" w:rsidP="00000000" w:rsidRDefault="00000000" w:rsidRPr="00000000" w14:paraId="000003BE">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B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Defining plotting function and create model function...</w:t>
      </w:r>
    </w:p>
    <w:p w:rsidR="00000000" w:rsidDel="00000000" w:rsidP="00000000" w:rsidRDefault="00000000" w:rsidRPr="00000000" w14:paraId="000003C0">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C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@title Defining Train Model Function</w:t>
      </w:r>
    </w:p>
    <w:p w:rsidR="00000000" w:rsidDel="00000000" w:rsidP="00000000" w:rsidRDefault="00000000" w:rsidRPr="00000000" w14:paraId="000003C2">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C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Setting class weights</w:t>
      </w:r>
    </w:p>
    <w:p w:rsidR="00000000" w:rsidDel="00000000" w:rsidP="00000000" w:rsidRDefault="00000000" w:rsidRPr="00000000" w14:paraId="000003C4">
      <w:pPr>
        <w:rPr>
          <w:rFonts w:ascii="Roboto Mono" w:cs="Roboto Mono" w:eastAsia="Roboto Mono" w:hAnsi="Roboto Mono"/>
          <w:b w:val="1"/>
          <w:color w:val="37474f"/>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class_weights</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((levoCount*</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)/dopAgoCount),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2</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((levoCount*</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)/dbsCount),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((levoCount*</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)/duopaCount)}</w:t>
      </w:r>
    </w:p>
    <w:p w:rsidR="00000000" w:rsidDel="00000000" w:rsidP="00000000" w:rsidRDefault="00000000" w:rsidRPr="00000000" w14:paraId="000003C5">
      <w:pPr>
        <w:rPr>
          <w:rFonts w:ascii="Roboto Mono" w:cs="Roboto Mono" w:eastAsia="Roboto Mono" w:hAnsi="Roboto Mono"/>
          <w:color w:val="37474f"/>
          <w:sz w:val="18"/>
          <w:szCs w:val="18"/>
          <w:highlight w:val="white"/>
        </w:rPr>
      </w:pPr>
      <w:r w:rsidDel="00000000" w:rsidR="00000000" w:rsidRPr="00000000">
        <w:rPr>
          <w:rtl w:val="0"/>
        </w:rPr>
      </w:r>
    </w:p>
    <w:p w:rsidR="00000000" w:rsidDel="00000000" w:rsidP="00000000" w:rsidRDefault="00000000" w:rsidRPr="00000000" w14:paraId="000003C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color w:val="37474f"/>
          <w:sz w:val="18"/>
          <w:szCs w:val="18"/>
          <w:rtl w:val="0"/>
        </w:rPr>
        <w:t xml:space="preserve"> train_model(model, train_features, train_label, epochs,</w:t>
      </w:r>
    </w:p>
    <w:p w:rsidR="00000000" w:rsidDel="00000000" w:rsidP="00000000" w:rsidRDefault="00000000" w:rsidRPr="00000000" w14:paraId="000003C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                batch_size=</w:t>
      </w:r>
      <w:r w:rsidDel="00000000" w:rsidR="00000000" w:rsidRPr="00000000">
        <w:rPr>
          <w:rFonts w:ascii="Roboto Mono" w:cs="Roboto Mono" w:eastAsia="Roboto Mono" w:hAnsi="Roboto Mono"/>
          <w:color w:val="9334e6"/>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 validation_split=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8">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C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history = model.fit(x=train_features, y=train_label, batch_size=batch_size,</w:t>
      </w:r>
    </w:p>
    <w:p w:rsidR="00000000" w:rsidDel="00000000" w:rsidP="00000000" w:rsidRDefault="00000000" w:rsidRPr="00000000" w14:paraId="000003C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epochs=epochs, shuffle=True,</w:t>
      </w:r>
    </w:p>
    <w:p w:rsidR="00000000" w:rsidDel="00000000" w:rsidP="00000000" w:rsidRDefault="00000000" w:rsidRPr="00000000" w14:paraId="000003C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b w:val="1"/>
          <w:color w:val="37474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validation_split=validation_split</w:t>
      </w:r>
      <w:r w:rsidDel="00000000" w:rsidR="00000000" w:rsidRPr="00000000">
        <w:rPr>
          <w:rFonts w:ascii="Roboto Mono" w:cs="Roboto Mono" w:eastAsia="Roboto Mono" w:hAnsi="Roboto Mono"/>
          <w:b w:val="1"/>
          <w:color w:val="37474f"/>
          <w:sz w:val="18"/>
          <w:szCs w:val="18"/>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class_weight=class_weights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3CC">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3C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Rest of model...</w:t>
      </w:r>
    </w:p>
    <w:p w:rsidR="00000000" w:rsidDel="00000000" w:rsidP="00000000" w:rsidRDefault="00000000" w:rsidRPr="00000000" w14:paraId="000003CE">
      <w:pPr>
        <w:spacing w:line="480" w:lineRule="auto"/>
        <w:ind w:firstLine="72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hyperparameters were tuned prior to recording data in testing. The only changes made between versions were related to the architecture of the ANN (number of hidden layers, number of nodes, presence or absence of dropout regularization layer).</w:t>
      </w:r>
    </w:p>
    <w:p w:rsidR="00000000" w:rsidDel="00000000" w:rsidP="00000000" w:rsidRDefault="00000000" w:rsidRPr="00000000" w14:paraId="000003D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note that there is nearly zero variability in results when running the same model version simply due to the machine learning process remaining unchanged. Thus, results from only one trial of each version were collected, invalidating statistical tests.</w:t>
      </w:r>
    </w:p>
    <w:p w:rsidR="00000000" w:rsidDel="00000000" w:rsidP="00000000" w:rsidRDefault="00000000" w:rsidRPr="00000000" w14:paraId="000003D1">
      <w:pPr>
        <w:spacing w:line="480" w:lineRule="auto"/>
        <w:rPr/>
      </w:pPr>
      <w:r w:rsidDel="00000000" w:rsidR="00000000" w:rsidRPr="00000000">
        <w:rPr>
          <w:rtl w:val="0"/>
        </w:rPr>
      </w:r>
    </w:p>
    <w:p w:rsidR="00000000" w:rsidDel="00000000" w:rsidP="00000000" w:rsidRDefault="00000000" w:rsidRPr="00000000" w14:paraId="000003D2">
      <w:pPr>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3D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 (1 HL)</w:t>
      </w:r>
    </w:p>
    <w:p w:rsidR="00000000" w:rsidDel="00000000" w:rsidP="00000000" w:rsidRDefault="00000000" w:rsidRPr="00000000" w14:paraId="000003D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3D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3D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1</w:t>
      </w:r>
    </w:p>
    <w:p w:rsidR="00000000" w:rsidDel="00000000" w:rsidP="00000000" w:rsidRDefault="00000000" w:rsidRPr="00000000" w14:paraId="000003D7">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3D8">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N/A</w:t>
      </w:r>
    </w:p>
    <w:p w:rsidR="00000000" w:rsidDel="00000000" w:rsidP="00000000" w:rsidRDefault="00000000" w:rsidRPr="00000000" w14:paraId="000003D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3D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3D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3DC">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100</w:t>
      </w:r>
    </w:p>
    <w:p w:rsidR="00000000" w:rsidDel="00000000" w:rsidP="00000000" w:rsidRDefault="00000000" w:rsidRPr="00000000" w14:paraId="000003D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500</w:t>
      </w:r>
    </w:p>
    <w:p w:rsidR="00000000" w:rsidDel="00000000" w:rsidP="00000000" w:rsidRDefault="00000000" w:rsidRPr="00000000" w14:paraId="000003D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3D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3E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3E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21.33%</w:t>
      </w:r>
    </w:p>
    <w:p w:rsidR="00000000" w:rsidDel="00000000" w:rsidP="00000000" w:rsidRDefault="00000000" w:rsidRPr="00000000" w14:paraId="000003E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3E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5738" cy="2459688"/>
            <wp:effectExtent b="0" l="0" r="0" t="0"/>
            <wp:docPr id="18"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995738" cy="2459688"/>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2.1: Accuracy, binary accuracy, and class F1 scores over epochs (Version 1)</w:t>
      </w:r>
      <w:r w:rsidDel="00000000" w:rsidR="00000000" w:rsidRPr="00000000">
        <w:rPr>
          <w:rtl w:val="0"/>
        </w:rPr>
      </w:r>
    </w:p>
    <w:p w:rsidR="00000000" w:rsidDel="00000000" w:rsidP="00000000" w:rsidRDefault="00000000" w:rsidRPr="00000000" w14:paraId="000003E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3E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31.50%</w:t>
      </w:r>
    </w:p>
    <w:p w:rsidR="00000000" w:rsidDel="00000000" w:rsidP="00000000" w:rsidRDefault="00000000" w:rsidRPr="00000000" w14:paraId="000003E7">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77.70%</w:t>
      </w:r>
    </w:p>
    <w:p w:rsidR="00000000" w:rsidDel="00000000" w:rsidP="00000000" w:rsidRDefault="00000000" w:rsidRPr="00000000" w14:paraId="000003E8">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82.05%</w:t>
      </w:r>
    </w:p>
    <w:p w:rsidR="00000000" w:rsidDel="00000000" w:rsidP="00000000" w:rsidRDefault="00000000" w:rsidRPr="00000000" w14:paraId="000003E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22.11%</w:t>
      </w:r>
    </w:p>
    <w:p w:rsidR="00000000" w:rsidDel="00000000" w:rsidP="00000000" w:rsidRDefault="00000000" w:rsidRPr="00000000" w14:paraId="000003E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3E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2084080"/>
            <wp:effectExtent b="0" l="0" r="0" t="0"/>
            <wp:docPr id="53" name="image23.png"/>
            <a:graphic>
              <a:graphicData uri="http://schemas.openxmlformats.org/drawingml/2006/picture">
                <pic:pic>
                  <pic:nvPicPr>
                    <pic:cNvPr id="0" name="image23.png"/>
                    <pic:cNvPicPr preferRelativeResize="0"/>
                  </pic:nvPicPr>
                  <pic:blipFill>
                    <a:blip r:embed="rId56"/>
                    <a:srcRect b="0" l="0" r="0" t="0"/>
                    <a:stretch>
                      <a:fillRect/>
                    </a:stretch>
                  </pic:blipFill>
                  <pic:spPr>
                    <a:xfrm>
                      <a:off x="0" y="0"/>
                      <a:ext cx="2805113" cy="208408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5113" cy="2084354"/>
            <wp:effectExtent b="0" l="0" r="0" t="0"/>
            <wp:docPr id="47"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2805113" cy="2084354"/>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132349"/>
            <wp:effectExtent b="0" l="0" r="0" t="0"/>
            <wp:docPr id="9"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2852738" cy="213234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122626"/>
            <wp:effectExtent b="0" l="0" r="0" t="0"/>
            <wp:docPr id="21"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2871788" cy="2122626"/>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Matrices 2.1-2.4: Model predictions of each treatment class (Version 1)</w:t>
      </w:r>
    </w:p>
    <w:p w:rsidR="00000000" w:rsidDel="00000000" w:rsidP="00000000" w:rsidRDefault="00000000" w:rsidRPr="00000000" w14:paraId="000003E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3EF">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fluctuating over epochs, but remaining relatively constant</w:t>
      </w:r>
    </w:p>
    <w:p w:rsidR="00000000" w:rsidDel="00000000" w:rsidP="00000000" w:rsidRDefault="00000000" w:rsidRPr="00000000" w14:paraId="000003F0">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fluctuating, but remaining relatively constant</w:t>
      </w:r>
    </w:p>
    <w:p w:rsidR="00000000" w:rsidDel="00000000" w:rsidP="00000000" w:rsidRDefault="00000000" w:rsidRPr="00000000" w14:paraId="000003F1">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3F2">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Often (49.7%)</w:t>
      </w:r>
    </w:p>
    <w:p w:rsidR="00000000" w:rsidDel="00000000" w:rsidP="00000000" w:rsidRDefault="00000000" w:rsidRPr="00000000" w14:paraId="000003F3">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3F4">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3F5">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Infrequently (19.5%)</w:t>
      </w:r>
    </w:p>
    <w:p w:rsidR="00000000" w:rsidDel="00000000" w:rsidP="00000000" w:rsidRDefault="00000000" w:rsidRPr="00000000" w14:paraId="000003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2 (2 HL)</w:t>
      </w:r>
    </w:p>
    <w:p w:rsidR="00000000" w:rsidDel="00000000" w:rsidP="00000000" w:rsidRDefault="00000000" w:rsidRPr="00000000" w14:paraId="000003F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3F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3F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3FB">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3FC">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3F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3F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3F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0.03</w:t>
      </w:r>
    </w:p>
    <w:p w:rsidR="00000000" w:rsidDel="00000000" w:rsidP="00000000" w:rsidRDefault="00000000" w:rsidRPr="00000000" w14:paraId="0000040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70</w:t>
      </w:r>
    </w:p>
    <w:p w:rsidR="00000000" w:rsidDel="00000000" w:rsidP="00000000" w:rsidRDefault="00000000" w:rsidRPr="00000000" w14:paraId="0000040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250</w:t>
      </w:r>
    </w:p>
    <w:p w:rsidR="00000000" w:rsidDel="00000000" w:rsidP="00000000" w:rsidRDefault="00000000" w:rsidRPr="00000000" w14:paraId="0000040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40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40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40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20.98%</w:t>
      </w:r>
    </w:p>
    <w:p w:rsidR="00000000" w:rsidDel="00000000" w:rsidP="00000000" w:rsidRDefault="00000000" w:rsidRPr="00000000" w14:paraId="0000040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40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4205" cy="2897460"/>
            <wp:effectExtent b="0" l="0" r="0" t="0"/>
            <wp:docPr id="22" name="image34.png"/>
            <a:graphic>
              <a:graphicData uri="http://schemas.openxmlformats.org/drawingml/2006/picture">
                <pic:pic>
                  <pic:nvPicPr>
                    <pic:cNvPr id="0" name="image34.png"/>
                    <pic:cNvPicPr preferRelativeResize="0"/>
                  </pic:nvPicPr>
                  <pic:blipFill>
                    <a:blip r:embed="rId60"/>
                    <a:srcRect b="0" l="0" r="0" t="0"/>
                    <a:stretch>
                      <a:fillRect/>
                    </a:stretch>
                  </pic:blipFill>
                  <pic:spPr>
                    <a:xfrm>
                      <a:off x="0" y="0"/>
                      <a:ext cx="4674205" cy="289746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2.2: Accuracy, binary accuracy, and class F1 scores over epochs (Version 2)</w:t>
      </w:r>
      <w:r w:rsidDel="00000000" w:rsidR="00000000" w:rsidRPr="00000000">
        <w:rPr>
          <w:rtl w:val="0"/>
        </w:rPr>
      </w:r>
    </w:p>
    <w:p w:rsidR="00000000" w:rsidDel="00000000" w:rsidP="00000000" w:rsidRDefault="00000000" w:rsidRPr="00000000" w14:paraId="0000040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40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30.74%</w:t>
      </w:r>
    </w:p>
    <w:p w:rsidR="00000000" w:rsidDel="00000000" w:rsidP="00000000" w:rsidRDefault="00000000" w:rsidRPr="00000000" w14:paraId="0000040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79.05%</w:t>
      </w:r>
    </w:p>
    <w:p w:rsidR="00000000" w:rsidDel="00000000" w:rsidP="00000000" w:rsidRDefault="00000000" w:rsidRPr="00000000" w14:paraId="0000040C">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82.98%</w:t>
      </w:r>
    </w:p>
    <w:p w:rsidR="00000000" w:rsidDel="00000000" w:rsidP="00000000" w:rsidRDefault="00000000" w:rsidRPr="00000000" w14:paraId="0000040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21.48%</w:t>
      </w:r>
    </w:p>
    <w:p w:rsidR="00000000" w:rsidDel="00000000" w:rsidP="00000000" w:rsidRDefault="00000000" w:rsidRPr="00000000" w14:paraId="0000040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40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141333"/>
            <wp:effectExtent b="0" l="0" r="0" t="0"/>
            <wp:docPr id="15" name="image1.png"/>
            <a:graphic>
              <a:graphicData uri="http://schemas.openxmlformats.org/drawingml/2006/picture">
                <pic:pic>
                  <pic:nvPicPr>
                    <pic:cNvPr id="0" name="image1.png"/>
                    <pic:cNvPicPr preferRelativeResize="0"/>
                  </pic:nvPicPr>
                  <pic:blipFill>
                    <a:blip r:embed="rId61"/>
                    <a:srcRect b="0" l="0" r="0" t="0"/>
                    <a:stretch>
                      <a:fillRect/>
                    </a:stretch>
                  </pic:blipFill>
                  <pic:spPr>
                    <a:xfrm>
                      <a:off x="0" y="0"/>
                      <a:ext cx="2871788" cy="214133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5366" cy="2135925"/>
            <wp:effectExtent b="0" l="0" r="0" t="0"/>
            <wp:docPr id="17" name="image5.png"/>
            <a:graphic>
              <a:graphicData uri="http://schemas.openxmlformats.org/drawingml/2006/picture">
                <pic:pic>
                  <pic:nvPicPr>
                    <pic:cNvPr id="0" name="image5.png"/>
                    <pic:cNvPicPr preferRelativeResize="0"/>
                  </pic:nvPicPr>
                  <pic:blipFill>
                    <a:blip r:embed="rId62"/>
                    <a:srcRect b="0" l="0" r="0" t="0"/>
                    <a:stretch>
                      <a:fillRect/>
                    </a:stretch>
                  </pic:blipFill>
                  <pic:spPr>
                    <a:xfrm>
                      <a:off x="0" y="0"/>
                      <a:ext cx="2895366" cy="213592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2108656"/>
            <wp:effectExtent b="0" l="0" r="0" t="0"/>
            <wp:docPr id="26"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2814638" cy="21086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33688" cy="2094465"/>
            <wp:effectExtent b="0" l="0" r="0" t="0"/>
            <wp:docPr id="78"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2833688" cy="209446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Matrices 2.5-2.8: Model predictions of each treatment class (Version 2)</w:t>
      </w:r>
    </w:p>
    <w:p w:rsidR="00000000" w:rsidDel="00000000" w:rsidP="00000000" w:rsidRDefault="00000000" w:rsidRPr="00000000" w14:paraId="0000041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413">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remaining relatively constant over epochs</w:t>
      </w:r>
    </w:p>
    <w:p w:rsidR="00000000" w:rsidDel="00000000" w:rsidP="00000000" w:rsidRDefault="00000000" w:rsidRPr="00000000" w14:paraId="00000414">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remaining relatively constant</w:t>
      </w:r>
    </w:p>
    <w:p w:rsidR="00000000" w:rsidDel="00000000" w:rsidP="00000000" w:rsidRDefault="00000000" w:rsidRPr="00000000" w14:paraId="00000415">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416">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Often (49.7%)</w:t>
      </w:r>
    </w:p>
    <w:p w:rsidR="00000000" w:rsidDel="00000000" w:rsidP="00000000" w:rsidRDefault="00000000" w:rsidRPr="00000000" w14:paraId="00000417">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418">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419">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Infrequently (14.3%)</w:t>
      </w:r>
    </w:p>
    <w:p w:rsidR="00000000" w:rsidDel="00000000" w:rsidP="00000000" w:rsidRDefault="00000000" w:rsidRPr="00000000" w14:paraId="000004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3 (2 HL, DR)</w:t>
      </w:r>
    </w:p>
    <w:p w:rsidR="00000000" w:rsidDel="00000000" w:rsidP="00000000" w:rsidRDefault="00000000" w:rsidRPr="00000000" w14:paraId="0000041C">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41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41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41F">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420">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42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Yes</w:t>
      </w:r>
    </w:p>
    <w:p w:rsidR="00000000" w:rsidDel="00000000" w:rsidP="00000000" w:rsidRDefault="00000000" w:rsidRPr="00000000" w14:paraId="0000042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42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42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70</w:t>
      </w:r>
    </w:p>
    <w:p w:rsidR="00000000" w:rsidDel="00000000" w:rsidP="00000000" w:rsidRDefault="00000000" w:rsidRPr="00000000" w14:paraId="0000042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500</w:t>
      </w:r>
    </w:p>
    <w:p w:rsidR="00000000" w:rsidDel="00000000" w:rsidP="00000000" w:rsidRDefault="00000000" w:rsidRPr="00000000" w14:paraId="0000042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427">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42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42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21.17%</w:t>
      </w:r>
    </w:p>
    <w:p w:rsidR="00000000" w:rsidDel="00000000" w:rsidP="00000000" w:rsidRDefault="00000000" w:rsidRPr="00000000" w14:paraId="0000042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4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2862021"/>
            <wp:effectExtent b="0" l="0" r="0" t="0"/>
            <wp:docPr id="1" name="image15.png"/>
            <a:graphic>
              <a:graphicData uri="http://schemas.openxmlformats.org/drawingml/2006/picture">
                <pic:pic>
                  <pic:nvPicPr>
                    <pic:cNvPr id="0" name="image15.png"/>
                    <pic:cNvPicPr preferRelativeResize="0"/>
                  </pic:nvPicPr>
                  <pic:blipFill>
                    <a:blip r:embed="rId65"/>
                    <a:srcRect b="0" l="0" r="0" t="0"/>
                    <a:stretch>
                      <a:fillRect/>
                    </a:stretch>
                  </pic:blipFill>
                  <pic:spPr>
                    <a:xfrm>
                      <a:off x="0" y="0"/>
                      <a:ext cx="4605338" cy="2862021"/>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2.3: Accuracy, binary accuracy, and class F1 scores over epochs (Version 3)</w:t>
      </w:r>
      <w:r w:rsidDel="00000000" w:rsidR="00000000" w:rsidRPr="00000000">
        <w:rPr>
          <w:rtl w:val="0"/>
        </w:rPr>
      </w:r>
    </w:p>
    <w:p w:rsidR="00000000" w:rsidDel="00000000" w:rsidP="00000000" w:rsidRDefault="00000000" w:rsidRPr="00000000" w14:paraId="0000042D">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42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34.36%</w:t>
      </w:r>
    </w:p>
    <w:p w:rsidR="00000000" w:rsidDel="00000000" w:rsidP="00000000" w:rsidRDefault="00000000" w:rsidRPr="00000000" w14:paraId="0000042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51.75%</w:t>
      </w:r>
    </w:p>
    <w:p w:rsidR="00000000" w:rsidDel="00000000" w:rsidP="00000000" w:rsidRDefault="00000000" w:rsidRPr="00000000" w14:paraId="0000043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80.95%</w:t>
      </w:r>
    </w:p>
    <w:p w:rsidR="00000000" w:rsidDel="00000000" w:rsidP="00000000" w:rsidRDefault="00000000" w:rsidRPr="00000000" w14:paraId="0000043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21.65%</w:t>
      </w:r>
    </w:p>
    <w:p w:rsidR="00000000" w:rsidDel="00000000" w:rsidP="00000000" w:rsidRDefault="00000000" w:rsidRPr="00000000" w14:paraId="0000043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4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1775" cy="2045379"/>
            <wp:effectExtent b="0" l="0" r="0" t="0"/>
            <wp:docPr id="59"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2771775" cy="204537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71775" cy="2035821"/>
            <wp:effectExtent b="0" l="0" r="0" t="0"/>
            <wp:docPr id="11"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2771775" cy="2035821"/>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6075" cy="2148211"/>
            <wp:effectExtent b="0" l="0" r="0" t="0"/>
            <wp:docPr id="79" name="image77.png"/>
            <a:graphic>
              <a:graphicData uri="http://schemas.openxmlformats.org/drawingml/2006/picture">
                <pic:pic>
                  <pic:nvPicPr>
                    <pic:cNvPr id="0" name="image77.png"/>
                    <pic:cNvPicPr preferRelativeResize="0"/>
                  </pic:nvPicPr>
                  <pic:blipFill>
                    <a:blip r:embed="rId68"/>
                    <a:srcRect b="0" l="0" r="0" t="0"/>
                    <a:stretch>
                      <a:fillRect/>
                    </a:stretch>
                  </pic:blipFill>
                  <pic:spPr>
                    <a:xfrm>
                      <a:off x="0" y="0"/>
                      <a:ext cx="2886075" cy="21482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363" cy="2153735"/>
            <wp:effectExtent b="0" l="0" r="0" t="0"/>
            <wp:docPr id="36"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2900363" cy="215373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Confusion Matrices 2.9-2.12: Model predictions of each treatment class (Version 3)</w:t>
      </w:r>
      <w:r w:rsidDel="00000000" w:rsidR="00000000" w:rsidRPr="00000000">
        <w:rPr>
          <w:rtl w:val="0"/>
        </w:rPr>
      </w:r>
    </w:p>
    <w:p w:rsidR="00000000" w:rsidDel="00000000" w:rsidP="00000000" w:rsidRDefault="00000000" w:rsidRPr="00000000" w14:paraId="00000436">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437">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fluctuating over epochs</w:t>
      </w:r>
    </w:p>
    <w:p w:rsidR="00000000" w:rsidDel="00000000" w:rsidP="00000000" w:rsidRDefault="00000000" w:rsidRPr="00000000" w14:paraId="00000438">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remaining relatively constant</w:t>
      </w:r>
    </w:p>
    <w:p w:rsidR="00000000" w:rsidDel="00000000" w:rsidP="00000000" w:rsidRDefault="00000000" w:rsidRPr="00000000" w14:paraId="00000439">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43A">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Very Often (55.95%)</w:t>
      </w:r>
    </w:p>
    <w:p w:rsidR="00000000" w:rsidDel="00000000" w:rsidP="00000000" w:rsidRDefault="00000000" w:rsidRPr="00000000" w14:paraId="0000043B">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Never (0%)</w:t>
      </w:r>
    </w:p>
    <w:p w:rsidR="00000000" w:rsidDel="00000000" w:rsidP="00000000" w:rsidRDefault="00000000" w:rsidRPr="00000000" w14:paraId="0000043C">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Never (0%)</w:t>
      </w:r>
    </w:p>
    <w:p w:rsidR="00000000" w:rsidDel="00000000" w:rsidP="00000000" w:rsidRDefault="00000000" w:rsidRPr="00000000" w14:paraId="0000043D">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Infrequently (21.85%)</w:t>
      </w:r>
    </w:p>
    <w:p w:rsidR="00000000" w:rsidDel="00000000" w:rsidP="00000000" w:rsidRDefault="00000000" w:rsidRPr="00000000" w14:paraId="0000043E">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2.1: Summary of Prototype 2 Results (Test Set Evaluation)</w:t>
      </w:r>
      <w:r w:rsidDel="00000000" w:rsidR="00000000" w:rsidRPr="00000000">
        <w:rPr>
          <w:rtl w:val="0"/>
        </w:rPr>
      </w:r>
    </w:p>
    <w:tbl>
      <w:tblPr>
        <w:tblStyle w:val="Table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Prototype 2 Results</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Binary 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Average F1 Score (%)</w:t>
            </w:r>
          </w:p>
        </w:tc>
      </w:tr>
      <w:tr>
        <w:trPr>
          <w:cantSplit w:val="0"/>
          <w:trHeight w:val="488.964843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 (1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 (2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 (2 HL, DR)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21.65</w:t>
            </w:r>
          </w:p>
        </w:tc>
      </w:tr>
    </w:tbl>
    <w:p w:rsidR="00000000" w:rsidDel="00000000" w:rsidP="00000000" w:rsidRDefault="00000000" w:rsidRPr="00000000" w14:paraId="000004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2.2: Prototype Comparison of Optimal Versions</w:t>
      </w:r>
    </w:p>
    <w:tbl>
      <w:tblPr>
        <w:tblStyle w:val="Table4"/>
        <w:tblW w:w="1035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535"/>
        <w:gridCol w:w="2520"/>
        <w:gridCol w:w="2520"/>
        <w:tblGridChange w:id="0">
          <w:tblGrid>
            <w:gridCol w:w="2775"/>
            <w:gridCol w:w="2535"/>
            <w:gridCol w:w="2520"/>
            <w:gridCol w:w="2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Prototype Comparison</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Binary 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Average F1 Score (%)</w:t>
            </w:r>
          </w:p>
        </w:tc>
      </w:tr>
      <w:tr>
        <w:trPr>
          <w:cantSplit w:val="0"/>
          <w:trHeight w:val="488.964843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1 (Version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2 (Version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21.48</w:t>
            </w:r>
          </w:p>
        </w:tc>
      </w:tr>
    </w:tbl>
    <w:p w:rsidR="00000000" w:rsidDel="00000000" w:rsidP="00000000" w:rsidRDefault="00000000" w:rsidRPr="00000000" w14:paraId="0000045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F">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46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the most effective model was that of Version 2 (two hidden layers), with the highest average of accuracy and binary accuracy (81.02%). Version 1 (one hidden layer) and Version 3 (two hidden layers, dropout regularization layer) did have a higher macro-average F1 score (22.11% and 21.65%, respectively), but since accuracy is the more prominent measure of model efficacy, Version 2 was deemed more optimal. Nevertheless, the difference between one and two hidden layers from Versions 1 and 2 seems to be insignificant when comparing accuracy, binary accuracy, and macro-average F1 score during the test set evaluation. Version 3 (two hidden layers, dropout regularization layer) had a significant drop-off again in terms of accuracy, but remained similar in binary accuracy and F1 scores. The dropout regularization is likely allowing less learning due to the model being exposed to less data each epoch.</w:t>
      </w:r>
    </w:p>
    <w:p w:rsidR="00000000" w:rsidDel="00000000" w:rsidP="00000000" w:rsidRDefault="00000000" w:rsidRPr="00000000" w14:paraId="0000046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the prototype comparison table demonstrates that the class weight adjustments in Prototype 2 only slightly improved the F1 score (0.41% increase) and caused a significant decrease in both accuracy metrics (15.35% decrease in accuracy, 5.56% decrease in binary accuracy) compared to Prototype 1. Moreover, as the confusion matrices indicate, while the model in Prototype 2 can predict Yes for both Levodopa and Duopa, it continues to predict No every time for the other two classes, DA and DBS.</w:t>
      </w:r>
    </w:p>
    <w:p w:rsidR="00000000" w:rsidDel="00000000" w:rsidP="00000000" w:rsidRDefault="00000000" w:rsidRPr="00000000" w14:paraId="0000046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efforts to fix class imbalance or avert the randomness of the simulated dataset in the predictions must be made. Such changes can include data augmentation and sigmoid threshold adjustments. Data augmentation is a technique that transforms some of the data or adds data to represent minority classes more equally. In this project, data augmentation can be used by adding realistic cases of patients being prescribed treatments other than Levodopa. Sigmoid threshold adjustments can also represent the data more effectively by choosing the threshold that produces the best F1 score for each class (and thus best macro-average F1 score). Since higher F1 score correlates to higher precision and/or recall, adding this feature can be a step in the right direction.</w:t>
      </w:r>
      <w:r w:rsidDel="00000000" w:rsidR="00000000" w:rsidRPr="00000000">
        <w:br w:type="page"/>
      </w:r>
      <w:r w:rsidDel="00000000" w:rsidR="00000000" w:rsidRPr="00000000">
        <w:rPr>
          <w:rtl w:val="0"/>
        </w:rPr>
      </w:r>
    </w:p>
    <w:p w:rsidR="00000000" w:rsidDel="00000000" w:rsidP="00000000" w:rsidRDefault="00000000" w:rsidRPr="00000000" w14:paraId="0000046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 3 (Neural Network with Rules for Labels)</w:t>
      </w:r>
    </w:p>
    <w:p w:rsidR="00000000" w:rsidDel="00000000" w:rsidP="00000000" w:rsidRDefault="00000000" w:rsidRPr="00000000" w14:paraId="0000046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465">
      <w:pPr>
        <w:spacing w:line="480" w:lineRule="auto"/>
        <w:ind w:firstLine="720"/>
        <w:rPr/>
      </w:pPr>
      <w:r w:rsidDel="00000000" w:rsidR="00000000" w:rsidRPr="00000000">
        <w:rPr>
          <w:rFonts w:ascii="Times New Roman" w:cs="Times New Roman" w:eastAsia="Times New Roman" w:hAnsi="Times New Roman"/>
          <w:sz w:val="24"/>
          <w:szCs w:val="24"/>
          <w:rtl w:val="0"/>
        </w:rPr>
        <w:t xml:space="preserve">The previous prototypes resulted in low class and average F1 scores, likely due to class imbalance as well as natural randomness from predictions based on statistics of the simulated dataset. One solution is a partially rules-based machine learning model that, in application, can be developed over time. This model format was implemented in Prototype 3, in which the features consisted of all the variables in the simulated dataset and the labels were determined primarily utilizing an example set of rules. Therefore, the features were the following: age, sex, stage of PD, presence of contraindications, taking L-Dopa (Levodopa), taking dopamine agonists, had DBS implant, had Duopa surgery. The labels were the optimal treatment(s) considering these aforementioned factors or features of the patient’s medical history: L-Dopa (Levodopa), dopamine agonists, DBS, Duopa. Furthermore, the sample size of the dataset was increased to 100,000 simulated patients to increase model performance. Enacting this new structure of the DataFrame and input and output layers required changes to the code from Prototype 2. Some of these changes are highlighted and bolded below.</w:t>
      </w:r>
      <w:r w:rsidDel="00000000" w:rsidR="00000000" w:rsidRPr="00000000">
        <w:rPr>
          <w:rtl w:val="0"/>
        </w:rPr>
      </w:r>
    </w:p>
    <w:p w:rsidR="00000000" w:rsidDel="00000000" w:rsidP="00000000" w:rsidRDefault="00000000" w:rsidRPr="00000000" w14:paraId="00000466">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@title Generating Simulation Dataset </w:t>
      </w:r>
    </w:p>
    <w:p w:rsidR="00000000" w:rsidDel="00000000" w:rsidP="00000000" w:rsidRDefault="00000000" w:rsidRPr="00000000" w14:paraId="00000467">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68">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Features</w:t>
      </w:r>
    </w:p>
    <w:p w:rsidR="00000000" w:rsidDel="00000000" w:rsidP="00000000" w:rsidRDefault="00000000" w:rsidRPr="00000000" w14:paraId="00000469">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A">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sex</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B">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C">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contra</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D">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E">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dopAgoF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6F">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dbsF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0">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duopaF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1">
      <w:pPr>
        <w:rPr>
          <w:rFonts w:ascii="Roboto Mono" w:cs="Roboto Mono" w:eastAsia="Roboto Mono" w:hAnsi="Roboto Mono"/>
          <w:b w:val="1"/>
          <w:color w:val="b80672"/>
          <w:sz w:val="18"/>
          <w:szCs w:val="18"/>
          <w:highlight w:val="white"/>
        </w:rPr>
      </w:pPr>
      <w:r w:rsidDel="00000000" w:rsidR="00000000" w:rsidRPr="00000000">
        <w:rPr>
          <w:rtl w:val="0"/>
        </w:rPr>
      </w:r>
    </w:p>
    <w:p w:rsidR="00000000" w:rsidDel="00000000" w:rsidP="00000000" w:rsidRDefault="00000000" w:rsidRPr="00000000" w14:paraId="00000472">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Labels (with counters)</w:t>
      </w:r>
    </w:p>
    <w:p w:rsidR="00000000" w:rsidDel="00000000" w:rsidP="00000000" w:rsidRDefault="00000000" w:rsidRPr="00000000" w14:paraId="0000047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4">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levoCount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5">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6">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dopAgoCount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7">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8">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dbsCount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9">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A">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37474f"/>
          <w:sz w:val="18"/>
          <w:szCs w:val="18"/>
          <w:highlight w:val="white"/>
          <w:rtl w:val="0"/>
        </w:rPr>
        <w:t xml:space="preserve">duopaCount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7B">
      <w:pPr>
        <w:rPr>
          <w:rFonts w:ascii="Roboto Mono" w:cs="Roboto Mono" w:eastAsia="Roboto Mono" w:hAnsi="Roboto Mono"/>
          <w:color w:val="c5221f"/>
          <w:sz w:val="18"/>
          <w:szCs w:val="18"/>
        </w:rPr>
      </w:pPr>
      <w:r w:rsidDel="00000000" w:rsidR="00000000" w:rsidRPr="00000000">
        <w:rPr>
          <w:rtl w:val="0"/>
        </w:rPr>
      </w:r>
    </w:p>
    <w:p w:rsidR="00000000" w:rsidDel="00000000" w:rsidP="00000000" w:rsidRDefault="00000000" w:rsidRPr="00000000" w14:paraId="0000047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Beginning of simulated patient dataset creation... </w:t>
      </w:r>
    </w:p>
    <w:p w:rsidR="00000000" w:rsidDel="00000000" w:rsidP="00000000" w:rsidRDefault="00000000" w:rsidRPr="00000000" w14:paraId="0000047D">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47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range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b w:val="1"/>
          <w:color w:val="c5221f"/>
          <w:sz w:val="18"/>
          <w:szCs w:val="18"/>
          <w:highlight w:val="white"/>
          <w:rtl w:val="0"/>
        </w:rPr>
        <w:t xml:space="preserve">100000</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Increased sample size </w:t>
      </w:r>
    </w:p>
    <w:p w:rsidR="00000000" w:rsidDel="00000000" w:rsidP="00000000" w:rsidRDefault="00000000" w:rsidRPr="00000000" w14:paraId="0000047F">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8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Code that assigns values to feature variables...</w:t>
      </w:r>
    </w:p>
    <w:p w:rsidR="00000000" w:rsidDel="00000000" w:rsidP="00000000" w:rsidRDefault="00000000" w:rsidRPr="00000000" w14:paraId="00000481">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82">
      <w:pPr>
        <w:ind w:left="0" w:firstLine="0"/>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Example Set of Rules (part of for-loop for dataset) </w:t>
      </w:r>
    </w:p>
    <w:p w:rsidR="00000000" w:rsidDel="00000000" w:rsidP="00000000" w:rsidRDefault="00000000" w:rsidRPr="00000000" w14:paraId="0000048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84">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5">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6">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87">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8">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89">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A">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8B">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C">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8D">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E">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8F">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0">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1">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2">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4">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5">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6">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7">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8">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9">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A">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elif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70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80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&gt;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9B">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C">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9D">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9E">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9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 Adjustments (part of for-loop for dataset)</w:t>
      </w:r>
    </w:p>
    <w:p w:rsidR="00000000" w:rsidDel="00000000" w:rsidP="00000000" w:rsidRDefault="00000000" w:rsidRPr="00000000" w14:paraId="000004A0">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A1">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2">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pdStage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&lt;=</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3</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A3">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4">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5">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A6">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7">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and</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A8">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A9">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tl w:val="0"/>
        </w:rPr>
      </w:r>
    </w:p>
    <w:p w:rsidR="00000000" w:rsidDel="00000000" w:rsidP="00000000" w:rsidRDefault="00000000" w:rsidRPr="00000000" w14:paraId="000004AA">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1967d2"/>
          <w:sz w:val="18"/>
          <w:szCs w:val="18"/>
          <w:highlight w:val="white"/>
          <w:rtl w:val="0"/>
        </w:rPr>
        <w:t xml:space="preserve">if</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contra</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1</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tl w:val="0"/>
        </w:rPr>
      </w:r>
    </w:p>
    <w:p w:rsidR="00000000" w:rsidDel="00000000" w:rsidP="00000000" w:rsidRDefault="00000000" w:rsidRPr="00000000" w14:paraId="000004AB">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levoL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C">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dopAgoL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D">
      <w:pPr>
        <w:rPr>
          <w:rFonts w:ascii="Roboto Mono" w:cs="Roboto Mono" w:eastAsia="Roboto Mono" w:hAnsi="Roboto Mono"/>
          <w:b w:val="1"/>
          <w:color w:val="b80672"/>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dbsL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r w:rsidDel="00000000" w:rsidR="00000000" w:rsidRPr="00000000">
        <w:rPr>
          <w:rtl w:val="0"/>
        </w:rPr>
      </w:r>
    </w:p>
    <w:p w:rsidR="00000000" w:rsidDel="00000000" w:rsidP="00000000" w:rsidRDefault="00000000" w:rsidRPr="00000000" w14:paraId="000004AE">
      <w:pPr>
        <w:rPr>
          <w:rFonts w:ascii="Roboto Mono" w:cs="Roboto Mono" w:eastAsia="Roboto Mono" w:hAnsi="Roboto Mono"/>
          <w:b w:val="1"/>
          <w:color w:val="c5221f"/>
          <w:sz w:val="18"/>
          <w:szCs w:val="18"/>
          <w:highlight w:val="white"/>
        </w:rPr>
      </w:pP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duopaL</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37474f"/>
          <w:sz w:val="18"/>
          <w:szCs w:val="18"/>
          <w:highlight w:val="white"/>
          <w:rtl w:val="0"/>
        </w:rPr>
        <w:t xml:space="preserve">=</w:t>
      </w:r>
      <w:r w:rsidDel="00000000" w:rsidR="00000000" w:rsidRPr="00000000">
        <w:rPr>
          <w:rFonts w:ascii="Roboto Mono" w:cs="Roboto Mono" w:eastAsia="Roboto Mono" w:hAnsi="Roboto Mono"/>
          <w:b w:val="1"/>
          <w:color w:val="b80672"/>
          <w:sz w:val="18"/>
          <w:szCs w:val="18"/>
          <w:highlight w:val="white"/>
          <w:rtl w:val="0"/>
        </w:rPr>
        <w:t xml:space="preserve"> </w:t>
      </w:r>
      <w:r w:rsidDel="00000000" w:rsidR="00000000" w:rsidRPr="00000000">
        <w:rPr>
          <w:rFonts w:ascii="Roboto Mono" w:cs="Roboto Mono" w:eastAsia="Roboto Mono" w:hAnsi="Roboto Mono"/>
          <w:b w:val="1"/>
          <w:color w:val="c5221f"/>
          <w:sz w:val="18"/>
          <w:szCs w:val="18"/>
          <w:highlight w:val="white"/>
          <w:rtl w:val="0"/>
        </w:rPr>
        <w:t xml:space="preserve">0</w:t>
      </w:r>
    </w:p>
    <w:p w:rsidR="00000000" w:rsidDel="00000000" w:rsidP="00000000" w:rsidRDefault="00000000" w:rsidRPr="00000000" w14:paraId="000004AF">
      <w:pPr>
        <w:rPr>
          <w:rFonts w:ascii="Roboto Mono" w:cs="Roboto Mono" w:eastAsia="Roboto Mono" w:hAnsi="Roboto Mono"/>
          <w:color w:val="c5221f"/>
          <w:sz w:val="18"/>
          <w:szCs w:val="18"/>
        </w:rPr>
      </w:pPr>
      <w:r w:rsidDel="00000000" w:rsidR="00000000" w:rsidRPr="00000000">
        <w:rPr>
          <w:rtl w:val="0"/>
        </w:rPr>
      </w:r>
    </w:p>
    <w:p w:rsidR="00000000" w:rsidDel="00000000" w:rsidP="00000000" w:rsidRDefault="00000000" w:rsidRPr="00000000" w14:paraId="000004B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End of simulated dataset creation</w:t>
      </w:r>
    </w:p>
    <w:p w:rsidR="00000000" w:rsidDel="00000000" w:rsidP="00000000" w:rsidRDefault="00000000" w:rsidRPr="00000000" w14:paraId="000004B1">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B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Adjustments to DataFrame creation, normalization, and splitting</w:t>
      </w:r>
    </w:p>
    <w:p w:rsidR="00000000" w:rsidDel="00000000" w:rsidP="00000000" w:rsidRDefault="00000000" w:rsidRPr="00000000" w14:paraId="000004B3">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4B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Adjustments to size of input layer in Create Model Function</w:t>
      </w:r>
    </w:p>
    <w:p w:rsidR="00000000" w:rsidDel="00000000" w:rsidP="00000000" w:rsidRDefault="00000000" w:rsidRPr="00000000" w14:paraId="000004B5">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4B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Rest of model...</w:t>
      </w:r>
    </w:p>
    <w:p w:rsidR="00000000" w:rsidDel="00000000" w:rsidP="00000000" w:rsidRDefault="00000000" w:rsidRPr="00000000" w14:paraId="000004B7">
      <w:pPr>
        <w:spacing w:line="480" w:lineRule="auto"/>
        <w:ind w:firstLine="720"/>
        <w:rPr>
          <w:rFonts w:ascii="Times New Roman" w:cs="Times New Roman" w:eastAsia="Times New Roman" w:hAnsi="Times New Roman"/>
          <w:sz w:val="14"/>
          <w:szCs w:val="1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B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48" name="image49.png"/>
            <a:graphic>
              <a:graphicData uri="http://schemas.openxmlformats.org/drawingml/2006/picture">
                <pic:pic>
                  <pic:nvPicPr>
                    <pic:cNvPr id="0" name="image49.png"/>
                    <pic:cNvPicPr preferRelativeResize="0"/>
                  </pic:nvPicPr>
                  <pic:blipFill>
                    <a:blip r:embed="rId7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65"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line="48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 36-37: Initial and normalized DataFrames from Prototype 3 with features (F) and labels (L)</w:t>
      </w:r>
    </w:p>
    <w:p w:rsidR="00000000" w:rsidDel="00000000" w:rsidP="00000000" w:rsidRDefault="00000000" w:rsidRPr="00000000" w14:paraId="000004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hyperparameters were tuned prior to recording data in testing. The only changes made between versions were related to the architecture of the ANN (number of hidden layers, number of nodes, presence or absence of dropout regularization layer).</w:t>
      </w:r>
    </w:p>
    <w:p w:rsidR="00000000" w:rsidDel="00000000" w:rsidP="00000000" w:rsidRDefault="00000000" w:rsidRPr="00000000" w14:paraId="000004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note that there is nearly zero variability in results when running the same model version simply due to the machine learning process remaining unchanged. Thus, results from only one trial of each version were collected, invalidating statistical tests.</w:t>
      </w:r>
    </w:p>
    <w:p w:rsidR="00000000" w:rsidDel="00000000" w:rsidP="00000000" w:rsidRDefault="00000000" w:rsidRPr="00000000" w14:paraId="000004BD">
      <w:pPr>
        <w:spacing w:line="480" w:lineRule="auto"/>
        <w:rPr/>
      </w:pPr>
      <w:r w:rsidDel="00000000" w:rsidR="00000000" w:rsidRPr="00000000">
        <w:rPr>
          <w:rtl w:val="0"/>
        </w:rPr>
      </w:r>
    </w:p>
    <w:p w:rsidR="00000000" w:rsidDel="00000000" w:rsidP="00000000" w:rsidRDefault="00000000" w:rsidRPr="00000000" w14:paraId="000004B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4B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1 (1 HL)</w:t>
      </w:r>
    </w:p>
    <w:p w:rsidR="00000000" w:rsidDel="00000000" w:rsidP="00000000" w:rsidRDefault="00000000" w:rsidRPr="00000000" w14:paraId="000004C0">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4C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4C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1</w:t>
      </w:r>
    </w:p>
    <w:p w:rsidR="00000000" w:rsidDel="00000000" w:rsidP="00000000" w:rsidRDefault="00000000" w:rsidRPr="00000000" w14:paraId="000004C3">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4C4">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N/A</w:t>
      </w:r>
    </w:p>
    <w:p w:rsidR="00000000" w:rsidDel="00000000" w:rsidP="00000000" w:rsidRDefault="00000000" w:rsidRPr="00000000" w14:paraId="000004C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4C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4C7">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4C8">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30</w:t>
      </w:r>
    </w:p>
    <w:p w:rsidR="00000000" w:rsidDel="00000000" w:rsidP="00000000" w:rsidRDefault="00000000" w:rsidRPr="00000000" w14:paraId="000004C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1000</w:t>
      </w:r>
    </w:p>
    <w:p w:rsidR="00000000" w:rsidDel="00000000" w:rsidP="00000000" w:rsidRDefault="00000000" w:rsidRPr="00000000" w14:paraId="000004C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4C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4CC">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4C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88.75%</w:t>
      </w:r>
    </w:p>
    <w:p w:rsidR="00000000" w:rsidDel="00000000" w:rsidP="00000000" w:rsidRDefault="00000000" w:rsidRPr="00000000" w14:paraId="000004C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4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3685" cy="2998403"/>
            <wp:effectExtent b="0" l="0" r="0" t="0"/>
            <wp:docPr id="62" name="image78.png"/>
            <a:graphic>
              <a:graphicData uri="http://schemas.openxmlformats.org/drawingml/2006/picture">
                <pic:pic>
                  <pic:nvPicPr>
                    <pic:cNvPr id="0" name="image78.png"/>
                    <pic:cNvPicPr preferRelativeResize="0"/>
                  </pic:nvPicPr>
                  <pic:blipFill>
                    <a:blip r:embed="rId72"/>
                    <a:srcRect b="0" l="0" r="0" t="0"/>
                    <a:stretch>
                      <a:fillRect/>
                    </a:stretch>
                  </pic:blipFill>
                  <pic:spPr>
                    <a:xfrm>
                      <a:off x="0" y="0"/>
                      <a:ext cx="4793685" cy="2998403"/>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3.1: Accuracy, binary accuracy, and class F1 scores over epochs (Version 1)</w:t>
      </w:r>
      <w:r w:rsidDel="00000000" w:rsidR="00000000" w:rsidRPr="00000000">
        <w:rPr>
          <w:rtl w:val="0"/>
        </w:rPr>
      </w:r>
    </w:p>
    <w:p w:rsidR="00000000" w:rsidDel="00000000" w:rsidP="00000000" w:rsidRDefault="00000000" w:rsidRPr="00000000" w14:paraId="000004D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4D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1.9%</w:t>
      </w:r>
    </w:p>
    <w:p w:rsidR="00000000" w:rsidDel="00000000" w:rsidP="00000000" w:rsidRDefault="00000000" w:rsidRPr="00000000" w14:paraId="000004D3">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79.00%</w:t>
      </w:r>
    </w:p>
    <w:p w:rsidR="00000000" w:rsidDel="00000000" w:rsidP="00000000" w:rsidRDefault="00000000" w:rsidRPr="00000000" w14:paraId="000004D4">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99.33%</w:t>
      </w:r>
    </w:p>
    <w:p w:rsidR="00000000" w:rsidDel="00000000" w:rsidP="00000000" w:rsidRDefault="00000000" w:rsidRPr="00000000" w14:paraId="000004D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88.03%</w:t>
      </w:r>
    </w:p>
    <w:p w:rsidR="00000000" w:rsidDel="00000000" w:rsidP="00000000" w:rsidRDefault="00000000" w:rsidRPr="00000000" w14:paraId="000004D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4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7975" cy="2107502"/>
            <wp:effectExtent b="0" l="0" r="0" t="0"/>
            <wp:docPr id="20" name="image38.png"/>
            <a:graphic>
              <a:graphicData uri="http://schemas.openxmlformats.org/drawingml/2006/picture">
                <pic:pic>
                  <pic:nvPicPr>
                    <pic:cNvPr id="0" name="image38.png"/>
                    <pic:cNvPicPr preferRelativeResize="0"/>
                  </pic:nvPicPr>
                  <pic:blipFill>
                    <a:blip r:embed="rId73"/>
                    <a:srcRect b="0" l="0" r="0" t="0"/>
                    <a:stretch>
                      <a:fillRect/>
                    </a:stretch>
                  </pic:blipFill>
                  <pic:spPr>
                    <a:xfrm>
                      <a:off x="0" y="0"/>
                      <a:ext cx="2847975" cy="21075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2103100"/>
            <wp:effectExtent b="0" l="0" r="0" t="0"/>
            <wp:docPr id="10" name="image24.png"/>
            <a:graphic>
              <a:graphicData uri="http://schemas.openxmlformats.org/drawingml/2006/picture">
                <pic:pic>
                  <pic:nvPicPr>
                    <pic:cNvPr id="0" name="image24.png"/>
                    <pic:cNvPicPr preferRelativeResize="0"/>
                  </pic:nvPicPr>
                  <pic:blipFill>
                    <a:blip r:embed="rId74"/>
                    <a:srcRect b="0" l="0" r="0" t="0"/>
                    <a:stretch>
                      <a:fillRect/>
                    </a:stretch>
                  </pic:blipFill>
                  <pic:spPr>
                    <a:xfrm>
                      <a:off x="0" y="0"/>
                      <a:ext cx="2824163" cy="21031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2138283"/>
            <wp:effectExtent b="0" l="0" r="0" t="0"/>
            <wp:docPr id="49"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2867025" cy="21382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1084" cy="2159515"/>
            <wp:effectExtent b="0" l="0" r="0" t="0"/>
            <wp:docPr id="72" name="image82.png"/>
            <a:graphic>
              <a:graphicData uri="http://schemas.openxmlformats.org/drawingml/2006/picture">
                <pic:pic>
                  <pic:nvPicPr>
                    <pic:cNvPr id="0" name="image82.png"/>
                    <pic:cNvPicPr preferRelativeResize="0"/>
                  </pic:nvPicPr>
                  <pic:blipFill>
                    <a:blip r:embed="rId76"/>
                    <a:srcRect b="0" l="0" r="0" t="0"/>
                    <a:stretch>
                      <a:fillRect/>
                    </a:stretch>
                  </pic:blipFill>
                  <pic:spPr>
                    <a:xfrm>
                      <a:off x="0" y="0"/>
                      <a:ext cx="2901084" cy="215951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Matrices 3.1-3.4: Model predictions of each treatment class (Version 1)</w:t>
      </w:r>
    </w:p>
    <w:p w:rsidR="00000000" w:rsidDel="00000000" w:rsidP="00000000" w:rsidRDefault="00000000" w:rsidRPr="00000000" w14:paraId="000004D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4DB">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increasing over epochs</w:t>
      </w:r>
    </w:p>
    <w:p w:rsidR="00000000" w:rsidDel="00000000" w:rsidP="00000000" w:rsidRDefault="00000000" w:rsidRPr="00000000" w14:paraId="000004DC">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increasing initially then remaining relatively constant</w:t>
      </w:r>
    </w:p>
    <w:p w:rsidR="00000000" w:rsidDel="00000000" w:rsidP="00000000" w:rsidRDefault="00000000" w:rsidRPr="00000000" w14:paraId="000004DD">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4DE">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Often (57.3%)</w:t>
      </w:r>
    </w:p>
    <w:p w:rsidR="00000000" w:rsidDel="00000000" w:rsidP="00000000" w:rsidRDefault="00000000" w:rsidRPr="00000000" w14:paraId="000004DF">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Infrequently (6.4%)</w:t>
      </w:r>
    </w:p>
    <w:p w:rsidR="00000000" w:rsidDel="00000000" w:rsidP="00000000" w:rsidRDefault="00000000" w:rsidRPr="00000000" w14:paraId="000004E0">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Infrequently (10.4%)</w:t>
      </w:r>
    </w:p>
    <w:p w:rsidR="00000000" w:rsidDel="00000000" w:rsidP="00000000" w:rsidRDefault="00000000" w:rsidRPr="00000000" w14:paraId="000004E1">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Almost Never (1.3%)</w:t>
      </w:r>
    </w:p>
    <w:p w:rsidR="00000000" w:rsidDel="00000000" w:rsidP="00000000" w:rsidRDefault="00000000" w:rsidRPr="00000000" w14:paraId="000004E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2 (2 HL)</w:t>
      </w:r>
    </w:p>
    <w:p w:rsidR="00000000" w:rsidDel="00000000" w:rsidP="00000000" w:rsidRDefault="00000000" w:rsidRPr="00000000" w14:paraId="000004E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4E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4E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4E7">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4E8">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4E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No</w:t>
      </w:r>
    </w:p>
    <w:p w:rsidR="00000000" w:rsidDel="00000000" w:rsidP="00000000" w:rsidRDefault="00000000" w:rsidRPr="00000000" w14:paraId="000004E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4E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4EC">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30</w:t>
      </w:r>
    </w:p>
    <w:p w:rsidR="00000000" w:rsidDel="00000000" w:rsidP="00000000" w:rsidRDefault="00000000" w:rsidRPr="00000000" w14:paraId="000004E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1000</w:t>
      </w:r>
    </w:p>
    <w:p w:rsidR="00000000" w:rsidDel="00000000" w:rsidP="00000000" w:rsidRDefault="00000000" w:rsidRPr="00000000" w14:paraId="000004E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4EF">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4F0">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4F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91.87%</w:t>
      </w:r>
    </w:p>
    <w:p w:rsidR="00000000" w:rsidDel="00000000" w:rsidP="00000000" w:rsidRDefault="00000000" w:rsidRPr="00000000" w14:paraId="000004F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4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2918239"/>
            <wp:effectExtent b="0" l="0" r="0" t="0"/>
            <wp:docPr id="28"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4667250" cy="2918239"/>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3.2: Accuracy, binary accuracy, and class F1 scores over epochs (Version 2)</w:t>
      </w:r>
      <w:r w:rsidDel="00000000" w:rsidR="00000000" w:rsidRPr="00000000">
        <w:rPr>
          <w:rtl w:val="0"/>
        </w:rPr>
      </w:r>
    </w:p>
    <w:p w:rsidR="00000000" w:rsidDel="00000000" w:rsidP="00000000" w:rsidRDefault="00000000" w:rsidRPr="00000000" w14:paraId="000004F5">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4F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1.02%</w:t>
      </w:r>
    </w:p>
    <w:p w:rsidR="00000000" w:rsidDel="00000000" w:rsidP="00000000" w:rsidRDefault="00000000" w:rsidRPr="00000000" w14:paraId="000004F7">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87.35%</w:t>
      </w:r>
    </w:p>
    <w:p w:rsidR="00000000" w:rsidDel="00000000" w:rsidP="00000000" w:rsidRDefault="00000000" w:rsidRPr="00000000" w14:paraId="000004F8">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99.59%</w:t>
      </w:r>
    </w:p>
    <w:p w:rsidR="00000000" w:rsidDel="00000000" w:rsidP="00000000" w:rsidRDefault="00000000" w:rsidRPr="00000000" w14:paraId="000004F9">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92.48%</w:t>
      </w:r>
    </w:p>
    <w:p w:rsidR="00000000" w:rsidDel="00000000" w:rsidP="00000000" w:rsidRDefault="00000000" w:rsidRPr="00000000" w14:paraId="000004F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4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1122" cy="2128838"/>
            <wp:effectExtent b="0" l="0" r="0" t="0"/>
            <wp:docPr id="16"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2851122" cy="2128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52738" cy="2132349"/>
            <wp:effectExtent b="0" l="0" r="0" t="0"/>
            <wp:docPr id="41"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2852738" cy="2132349"/>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9875" cy="2085066"/>
            <wp:effectExtent b="0" l="0" r="0" t="0"/>
            <wp:docPr id="50" name="image53.png"/>
            <a:graphic>
              <a:graphicData uri="http://schemas.openxmlformats.org/drawingml/2006/picture">
                <pic:pic>
                  <pic:nvPicPr>
                    <pic:cNvPr id="0" name="image53.png"/>
                    <pic:cNvPicPr preferRelativeResize="0"/>
                  </pic:nvPicPr>
                  <pic:blipFill>
                    <a:blip r:embed="rId80"/>
                    <a:srcRect b="0" l="0" r="0" t="0"/>
                    <a:stretch>
                      <a:fillRect/>
                    </a:stretch>
                  </pic:blipFill>
                  <pic:spPr>
                    <a:xfrm>
                      <a:off x="0" y="0"/>
                      <a:ext cx="2809875" cy="208506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09875" cy="2097913"/>
            <wp:effectExtent b="0" l="0" r="0" t="0"/>
            <wp:docPr id="33" name="image33.png"/>
            <a:graphic>
              <a:graphicData uri="http://schemas.openxmlformats.org/drawingml/2006/picture">
                <pic:pic>
                  <pic:nvPicPr>
                    <pic:cNvPr id="0" name="image33.png"/>
                    <pic:cNvPicPr preferRelativeResize="0"/>
                  </pic:nvPicPr>
                  <pic:blipFill>
                    <a:blip r:embed="rId81"/>
                    <a:srcRect b="0" l="0" r="0" t="0"/>
                    <a:stretch>
                      <a:fillRect/>
                    </a:stretch>
                  </pic:blipFill>
                  <pic:spPr>
                    <a:xfrm>
                      <a:off x="0" y="0"/>
                      <a:ext cx="2809875" cy="2097913"/>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Matrices 3.5-3.8: Model predictions of each treatment class (Version 2)</w:t>
      </w:r>
    </w:p>
    <w:p w:rsidR="00000000" w:rsidDel="00000000" w:rsidP="00000000" w:rsidRDefault="00000000" w:rsidRPr="00000000" w14:paraId="000004FE">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4FF">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increasing over epochs</w:t>
      </w:r>
    </w:p>
    <w:p w:rsidR="00000000" w:rsidDel="00000000" w:rsidP="00000000" w:rsidRDefault="00000000" w:rsidRPr="00000000" w14:paraId="00000500">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increasing initially then remaining relatively constant</w:t>
      </w:r>
    </w:p>
    <w:p w:rsidR="00000000" w:rsidDel="00000000" w:rsidP="00000000" w:rsidRDefault="00000000" w:rsidRPr="00000000" w14:paraId="00000501">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502">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Often (56.7%)</w:t>
      </w:r>
    </w:p>
    <w:p w:rsidR="00000000" w:rsidDel="00000000" w:rsidP="00000000" w:rsidRDefault="00000000" w:rsidRPr="00000000" w14:paraId="00000503">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Infrequently (5.4%)</w:t>
      </w:r>
    </w:p>
    <w:p w:rsidR="00000000" w:rsidDel="00000000" w:rsidP="00000000" w:rsidRDefault="00000000" w:rsidRPr="00000000" w14:paraId="00000504">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Infrequently (10.2%)</w:t>
      </w:r>
    </w:p>
    <w:p w:rsidR="00000000" w:rsidDel="00000000" w:rsidP="00000000" w:rsidRDefault="00000000" w:rsidRPr="00000000" w14:paraId="00000505">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Almost Never (0.9%)</w:t>
      </w:r>
    </w:p>
    <w:p w:rsidR="00000000" w:rsidDel="00000000" w:rsidP="00000000" w:rsidRDefault="00000000" w:rsidRPr="00000000" w14:paraId="000005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3 (2 HL, DR)</w:t>
      </w:r>
    </w:p>
    <w:p w:rsidR="00000000" w:rsidDel="00000000" w:rsidP="00000000" w:rsidRDefault="00000000" w:rsidRPr="00000000" w14:paraId="00000508">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Model Specifics</w:t>
      </w:r>
    </w:p>
    <w:p w:rsidR="00000000" w:rsidDel="00000000" w:rsidP="00000000" w:rsidRDefault="00000000" w:rsidRPr="00000000" w14:paraId="0000050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50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 Layers (HL): 2</w:t>
      </w:r>
    </w:p>
    <w:p w:rsidR="00000000" w:rsidDel="00000000" w:rsidP="00000000" w:rsidRDefault="00000000" w:rsidRPr="00000000" w14:paraId="0000050B">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Layer Nodes: 32</w:t>
      </w:r>
    </w:p>
    <w:p w:rsidR="00000000" w:rsidDel="00000000" w:rsidP="00000000" w:rsidRDefault="00000000" w:rsidRPr="00000000" w14:paraId="0000050C">
      <w:pPr>
        <w:numPr>
          <w:ilvl w:val="2"/>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Layer Nodes: 32</w:t>
      </w:r>
    </w:p>
    <w:p w:rsidR="00000000" w:rsidDel="00000000" w:rsidP="00000000" w:rsidRDefault="00000000" w:rsidRPr="00000000" w14:paraId="0000050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Regularization Layer (DR): Yes</w:t>
      </w:r>
    </w:p>
    <w:p w:rsidR="00000000" w:rsidDel="00000000" w:rsidP="00000000" w:rsidRDefault="00000000" w:rsidRPr="00000000" w14:paraId="0000050E">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w:t>
      </w:r>
    </w:p>
    <w:p w:rsidR="00000000" w:rsidDel="00000000" w:rsidP="00000000" w:rsidRDefault="00000000" w:rsidRPr="00000000" w14:paraId="0000050F">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0.01</w:t>
      </w:r>
    </w:p>
    <w:p w:rsidR="00000000" w:rsidDel="00000000" w:rsidP="00000000" w:rsidRDefault="00000000" w:rsidRPr="00000000" w14:paraId="00000510">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30</w:t>
      </w:r>
    </w:p>
    <w:p w:rsidR="00000000" w:rsidDel="00000000" w:rsidP="00000000" w:rsidRDefault="00000000" w:rsidRPr="00000000" w14:paraId="00000511">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1000</w:t>
      </w:r>
    </w:p>
    <w:p w:rsidR="00000000" w:rsidDel="00000000" w:rsidP="00000000" w:rsidRDefault="00000000" w:rsidRPr="00000000" w14:paraId="00000512">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Split: 0.2</w:t>
      </w:r>
    </w:p>
    <w:p w:rsidR="00000000" w:rsidDel="00000000" w:rsidP="00000000" w:rsidRDefault="00000000" w:rsidRPr="00000000" w14:paraId="00000513">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Performance Criteria</w:t>
      </w:r>
    </w:p>
    <w:p w:rsidR="00000000" w:rsidDel="00000000" w:rsidP="00000000" w:rsidRDefault="00000000" w:rsidRPr="00000000" w14:paraId="00000514">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Validation Sets Evaluation</w:t>
      </w:r>
    </w:p>
    <w:p w:rsidR="00000000" w:rsidDel="00000000" w:rsidP="00000000" w:rsidRDefault="00000000" w:rsidRPr="00000000" w14:paraId="00000515">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93.03%</w:t>
      </w:r>
    </w:p>
    <w:p w:rsidR="00000000" w:rsidDel="00000000" w:rsidP="00000000" w:rsidRDefault="00000000" w:rsidRPr="00000000" w14:paraId="00000516">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of Accuracy, Binary Accuracy, and Class F1 Scores over Epochs (shown below)</w:t>
      </w:r>
    </w:p>
    <w:p w:rsidR="00000000" w:rsidDel="00000000" w:rsidP="00000000" w:rsidRDefault="00000000" w:rsidRPr="00000000" w14:paraId="000005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789155"/>
            <wp:effectExtent b="0" l="0" r="0" t="0"/>
            <wp:docPr id="58" name="image63.png"/>
            <a:graphic>
              <a:graphicData uri="http://schemas.openxmlformats.org/drawingml/2006/picture">
                <pic:pic>
                  <pic:nvPicPr>
                    <pic:cNvPr id="0" name="image63.png"/>
                    <pic:cNvPicPr preferRelativeResize="0"/>
                  </pic:nvPicPr>
                  <pic:blipFill>
                    <a:blip r:embed="rId82"/>
                    <a:srcRect b="0" l="0" r="0" t="0"/>
                    <a:stretch>
                      <a:fillRect/>
                    </a:stretch>
                  </pic:blipFill>
                  <pic:spPr>
                    <a:xfrm>
                      <a:off x="0" y="0"/>
                      <a:ext cx="4443413" cy="2789155"/>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Graph 3.3: Accuracy, binary accuracy, and class F1 scores over epochs (Version 3)</w:t>
      </w:r>
      <w:r w:rsidDel="00000000" w:rsidR="00000000" w:rsidRPr="00000000">
        <w:rPr>
          <w:rtl w:val="0"/>
        </w:rPr>
      </w:r>
    </w:p>
    <w:p w:rsidR="00000000" w:rsidDel="00000000" w:rsidP="00000000" w:rsidRDefault="00000000" w:rsidRPr="00000000" w14:paraId="0000051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Evaluation</w:t>
      </w:r>
    </w:p>
    <w:p w:rsidR="00000000" w:rsidDel="00000000" w:rsidP="00000000" w:rsidRDefault="00000000" w:rsidRPr="00000000" w14:paraId="0000051A">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0.07%</w:t>
      </w:r>
    </w:p>
    <w:p w:rsidR="00000000" w:rsidDel="00000000" w:rsidP="00000000" w:rsidRDefault="00000000" w:rsidRPr="00000000" w14:paraId="0000051B">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79.34%</w:t>
      </w:r>
    </w:p>
    <w:p w:rsidR="00000000" w:rsidDel="00000000" w:rsidP="00000000" w:rsidRDefault="00000000" w:rsidRPr="00000000" w14:paraId="0000051C">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99.66%</w:t>
      </w:r>
    </w:p>
    <w:p w:rsidR="00000000" w:rsidDel="00000000" w:rsidP="00000000" w:rsidRDefault="00000000" w:rsidRPr="00000000" w14:paraId="0000051D">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Macro-average F1 Score: 92.57%</w:t>
      </w:r>
    </w:p>
    <w:p w:rsidR="00000000" w:rsidDel="00000000" w:rsidP="00000000" w:rsidRDefault="00000000" w:rsidRPr="00000000" w14:paraId="0000051E">
      <w:pPr>
        <w:numPr>
          <w:ilvl w:val="1"/>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(shown below)</w:t>
      </w:r>
    </w:p>
    <w:p w:rsidR="00000000" w:rsidDel="00000000" w:rsidP="00000000" w:rsidRDefault="00000000" w:rsidRPr="00000000" w14:paraId="000005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240" cy="2033588"/>
            <wp:effectExtent b="0" l="0" r="0" t="0"/>
            <wp:docPr id="2" name="image3.png"/>
            <a:graphic>
              <a:graphicData uri="http://schemas.openxmlformats.org/drawingml/2006/picture">
                <pic:pic>
                  <pic:nvPicPr>
                    <pic:cNvPr id="0" name="image3.png"/>
                    <pic:cNvPicPr preferRelativeResize="0"/>
                  </pic:nvPicPr>
                  <pic:blipFill>
                    <a:blip r:embed="rId83"/>
                    <a:srcRect b="0" l="0" r="0" t="0"/>
                    <a:stretch>
                      <a:fillRect/>
                    </a:stretch>
                  </pic:blipFill>
                  <pic:spPr>
                    <a:xfrm>
                      <a:off x="0" y="0"/>
                      <a:ext cx="2724240" cy="20335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061" cy="2033588"/>
            <wp:effectExtent b="0" l="0" r="0" t="0"/>
            <wp:docPr id="67" name="image64.png"/>
            <a:graphic>
              <a:graphicData uri="http://schemas.openxmlformats.org/drawingml/2006/picture">
                <pic:pic>
                  <pic:nvPicPr>
                    <pic:cNvPr id="0" name="image64.png"/>
                    <pic:cNvPicPr preferRelativeResize="0"/>
                  </pic:nvPicPr>
                  <pic:blipFill>
                    <a:blip r:embed="rId84"/>
                    <a:srcRect b="0" l="0" r="0" t="0"/>
                    <a:stretch>
                      <a:fillRect/>
                    </a:stretch>
                  </pic:blipFill>
                  <pic:spPr>
                    <a:xfrm>
                      <a:off x="0" y="0"/>
                      <a:ext cx="2724061"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2008" cy="2083315"/>
            <wp:effectExtent b="0" l="0" r="0" t="0"/>
            <wp:docPr id="74" name="image57.png"/>
            <a:graphic>
              <a:graphicData uri="http://schemas.openxmlformats.org/drawingml/2006/picture">
                <pic:pic>
                  <pic:nvPicPr>
                    <pic:cNvPr id="0" name="image57.png"/>
                    <pic:cNvPicPr preferRelativeResize="0"/>
                  </pic:nvPicPr>
                  <pic:blipFill>
                    <a:blip r:embed="rId85"/>
                    <a:srcRect b="0" l="0" r="0" t="0"/>
                    <a:stretch>
                      <a:fillRect/>
                    </a:stretch>
                  </pic:blipFill>
                  <pic:spPr>
                    <a:xfrm>
                      <a:off x="0" y="0"/>
                      <a:ext cx="2812008" cy="20833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15147" cy="2092840"/>
            <wp:effectExtent b="0" l="0" r="0" t="0"/>
            <wp:docPr id="81" name="image74.png"/>
            <a:graphic>
              <a:graphicData uri="http://schemas.openxmlformats.org/drawingml/2006/picture">
                <pic:pic>
                  <pic:nvPicPr>
                    <pic:cNvPr id="0" name="image74.png"/>
                    <pic:cNvPicPr preferRelativeResize="0"/>
                  </pic:nvPicPr>
                  <pic:blipFill>
                    <a:blip r:embed="rId86"/>
                    <a:srcRect b="0" l="0" r="0" t="0"/>
                    <a:stretch>
                      <a:fillRect/>
                    </a:stretch>
                  </pic:blipFill>
                  <pic:spPr>
                    <a:xfrm>
                      <a:off x="0" y="0"/>
                      <a:ext cx="2815147" cy="209284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Confusion Matrices 3.9-3.12: Model predictions of each treatment class (Version 3)</w:t>
      </w:r>
      <w:r w:rsidDel="00000000" w:rsidR="00000000" w:rsidRPr="00000000">
        <w:rPr>
          <w:rtl w:val="0"/>
        </w:rPr>
      </w:r>
    </w:p>
    <w:p w:rsidR="00000000" w:rsidDel="00000000" w:rsidP="00000000" w:rsidRDefault="00000000" w:rsidRPr="00000000" w14:paraId="00000522">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523">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increasing initially then fluctuating over epochs</w:t>
      </w:r>
    </w:p>
    <w:p w:rsidR="00000000" w:rsidDel="00000000" w:rsidP="00000000" w:rsidRDefault="00000000" w:rsidRPr="00000000" w14:paraId="00000524">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accuracy increasing initially then remaining relatively constant</w:t>
      </w:r>
    </w:p>
    <w:p w:rsidR="00000000" w:rsidDel="00000000" w:rsidP="00000000" w:rsidRDefault="00000000" w:rsidRPr="00000000" w14:paraId="00000525">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model predicts Yes (1) in test set</w:t>
      </w:r>
    </w:p>
    <w:p w:rsidR="00000000" w:rsidDel="00000000" w:rsidP="00000000" w:rsidRDefault="00000000" w:rsidRPr="00000000" w14:paraId="00000526">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Levodopa: Often (57.1%)</w:t>
      </w:r>
    </w:p>
    <w:p w:rsidR="00000000" w:rsidDel="00000000" w:rsidP="00000000" w:rsidRDefault="00000000" w:rsidRPr="00000000" w14:paraId="00000527">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Infrequently (6.0%)</w:t>
      </w:r>
    </w:p>
    <w:p w:rsidR="00000000" w:rsidDel="00000000" w:rsidP="00000000" w:rsidRDefault="00000000" w:rsidRPr="00000000" w14:paraId="00000528">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DBS: Infrequently (10.6%)</w:t>
      </w:r>
    </w:p>
    <w:p w:rsidR="00000000" w:rsidDel="00000000" w:rsidP="00000000" w:rsidRDefault="00000000" w:rsidRPr="00000000" w14:paraId="00000529">
      <w:pPr>
        <w:numPr>
          <w:ilvl w:val="2"/>
          <w:numId w:val="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Almost Never (1.0%)</w:t>
      </w:r>
    </w:p>
    <w:p w:rsidR="00000000" w:rsidDel="00000000" w:rsidP="00000000" w:rsidRDefault="00000000" w:rsidRPr="00000000" w14:paraId="000005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3.1: Summary of Prototype 2 Results (Test Set Evaluation)</w:t>
      </w:r>
      <w:r w:rsidDel="00000000" w:rsidR="00000000" w:rsidRPr="00000000">
        <w:rPr>
          <w:rtl w:val="0"/>
        </w:rPr>
      </w: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00"/>
        <w:gridCol w:w="2400"/>
        <w:gridCol w:w="2400"/>
        <w:tblGridChange w:id="0">
          <w:tblGrid>
            <w:gridCol w:w="2415"/>
            <w:gridCol w:w="2400"/>
            <w:gridCol w:w="2400"/>
            <w:gridCol w:w="24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Prototype 2 Results</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Binary 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Average F1 Score (%)</w:t>
            </w:r>
          </w:p>
        </w:tc>
      </w:tr>
      <w:tr>
        <w:trPr>
          <w:cantSplit w:val="0"/>
          <w:trHeight w:val="488.964843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 (1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 (2 HL)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 (2 HL, DR)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92.57</w:t>
            </w:r>
          </w:p>
        </w:tc>
      </w:tr>
    </w:tbl>
    <w:p w:rsidR="00000000" w:rsidDel="00000000" w:rsidP="00000000" w:rsidRDefault="00000000" w:rsidRPr="00000000" w14:paraId="0000053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 Prototype Comparison of Optimal Versions</w:t>
      </w:r>
    </w:p>
    <w:tbl>
      <w:tblPr>
        <w:tblStyle w:val="Table6"/>
        <w:tblW w:w="1035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535"/>
        <w:gridCol w:w="2520"/>
        <w:gridCol w:w="2520"/>
        <w:tblGridChange w:id="0">
          <w:tblGrid>
            <w:gridCol w:w="2775"/>
            <w:gridCol w:w="2535"/>
            <w:gridCol w:w="2520"/>
            <w:gridCol w:w="2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Prototype Comparison</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Binary Accuracy (%)</w:t>
            </w:r>
          </w:p>
        </w:tc>
        <w:tc>
          <w:tcPr>
            <w:tcBorders>
              <w:top w:color="ffffff" w:space="0" w:sz="8" w:val="single"/>
              <w:left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center"/>
              <w:rPr>
                <w:rFonts w:ascii="Times New Roman" w:cs="Times New Roman" w:eastAsia="Times New Roman" w:hAnsi="Times New Roman"/>
                <w:color w:val="ffffff"/>
                <w:sz w:val="24"/>
                <w:szCs w:val="24"/>
              </w:rPr>
            </w:pPr>
            <w:r w:rsidDel="00000000" w:rsidR="00000000" w:rsidRPr="00000000">
              <w:rPr>
                <w:rFonts w:ascii="Times New Roman" w:cs="Times New Roman" w:eastAsia="Times New Roman" w:hAnsi="Times New Roman"/>
                <w:color w:val="ffffff"/>
                <w:sz w:val="24"/>
                <w:szCs w:val="24"/>
                <w:rtl w:val="0"/>
              </w:rPr>
              <w:t xml:space="preserve">Average F1 Score (%)</w:t>
            </w:r>
          </w:p>
        </w:tc>
      </w:tr>
      <w:tr>
        <w:trPr>
          <w:cantSplit w:val="0"/>
          <w:trHeight w:val="488.96484375" w:hRule="atLeast"/>
          <w:tblHeader w:val="0"/>
        </w:trPr>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1 (Version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2 (Version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3 (Version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92.48</w:t>
            </w:r>
          </w:p>
        </w:tc>
      </w:tr>
    </w:tbl>
    <w:p w:rsidR="00000000" w:rsidDel="00000000" w:rsidP="00000000" w:rsidRDefault="00000000" w:rsidRPr="00000000" w14:paraId="0000054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Discussion</w:t>
      </w:r>
      <w:r w:rsidDel="00000000" w:rsidR="00000000" w:rsidRPr="00000000">
        <w:rPr>
          <w:rtl w:val="0"/>
        </w:rPr>
      </w:r>
    </w:p>
    <w:p w:rsidR="00000000" w:rsidDel="00000000" w:rsidP="00000000" w:rsidRDefault="00000000" w:rsidRPr="00000000" w14:paraId="000005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the most effective model was that of Version 2 (two hidden layers), with the highest average of accuracy and binary accuracy (93.47%). Version 3 (two hidden layers, dropout regularization layer) did have a slightly higher macro-average F1 score (92.57%), but since accuracy is the more prominent measure of model efficacy, Version 2 was deemed more optimal. Version 1 (one hidden layer) had the lowest accuracy and average F1-score, but remained similar in binary accuracy. The lack of depth with one hidden layer is probably decreasing the amount of complex processing and learning done by the neural network.</w:t>
      </w:r>
    </w:p>
    <w:p w:rsidR="00000000" w:rsidDel="00000000" w:rsidP="00000000" w:rsidRDefault="00000000" w:rsidRPr="00000000" w14:paraId="0000055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Fortunately, the prototype comparison table demonstrates that the adjustments to the input and output layers in Prototype 3 significantly improved binary accuracy and average F1 score compared to the previous models. The average of the accuracy metrics was also greatest for Prototype 3. Moreover, as the confusion matrices indicate, while the models in Prototypes 1 and 2 predicted No (0) every time for two classes, the model in Prototype 3 made Yes (1) and No (1) predictions for every class, being less affected by class imbalance. Overall, with an average of 93.14% from the performance metrics in Table 3.2, Prototype 3 surpassed its predecessors and emerged the most effective model of this project.</w:t>
      </w:r>
    </w:p>
    <w:p w:rsidR="00000000" w:rsidDel="00000000" w:rsidP="00000000" w:rsidRDefault="00000000" w:rsidRPr="00000000" w14:paraId="00000552">
      <w:pPr>
        <w:spacing w:line="480" w:lineRule="auto"/>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these tests, the example set of rules that influenced the optimal treatment predictions in Prototype 3 were quite concise and general. However, in application, the set of rules will be significantly more complex and specific, requiring thorough research in real world settings. Conceptually, this can be a process performed within a lab or hospital setting, with medical professionals creating an initial set of rules. After testing and modifying these rules over time, perhaps using UPDRS and MDS-UPDRS (Unified Parkinson's Disease Rating Scales), the effective ones can be translated to the neural network. At some point, the established set of rules paired alongside the predictive power of the machine learning model can assign optimal treatment plans for any patient with Parkinson’s disease.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553">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aimed to create a revolutionary artificial neural network (ANN) model that accurately assigns the optimal treatment(s) for a patient with Parkinson’s disease (PD) given multiple factors: age, sex, PD stage, and presence or absence of contraindications. Considering the high performance metrics of Prototype #3 particularly, the model was successful in accomplishing this goal.</w:t>
      </w:r>
    </w:p>
    <w:p w:rsidR="00000000" w:rsidDel="00000000" w:rsidP="00000000" w:rsidRDefault="00000000" w:rsidRPr="00000000" w14:paraId="0000055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prototype progression, the application of this model altered slightly. The neural network began with hopes of being implemented directly with predictions from a simulated dataset. Upon testing with a realistic simulation dataset, this goal seemed rather impractical and somewhat ineffective due to constraints in dataset acquisition, class imbalance, and natural randomness. Rather, a new approach was formed in the last prototype that used the simulation dataset for the features and a set of rules for the labels, promoting primarily rules-based predictions.</w:t>
      </w:r>
    </w:p>
    <w:p w:rsidR="00000000" w:rsidDel="00000000" w:rsidP="00000000" w:rsidRDefault="00000000" w:rsidRPr="00000000" w14:paraId="0000055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updated model has no effect in its current proof-of-concept stage. Eventually, after tests and modifications in real world settings, a functional, elaborate set of rules will be formed that can be processed by the neural network and applied to all patients. In order to progress this promising program, the following steps should be taken: utilize data of PD patients from hospitals directly if possible (for the features) and conduct research for the creation of the set of rules (for the labels).</w:t>
      </w:r>
    </w:p>
    <w:p w:rsidR="00000000" w:rsidDel="00000000" w:rsidP="00000000" w:rsidRDefault="00000000" w:rsidRPr="00000000" w14:paraId="00000557">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Ultimately, the purpose of this machine learning model in application was to eradicate certain medication errors including contraindications as well as reduce pharmaceutical industry influence in prescription decision making. With refinement of the model and just implementation in a hospital setting (impartial data collection and research, guidance for healthcare provider prescriptions, etc.), this purpose can be achieved.</w:t>
      </w:r>
      <w:r w:rsidDel="00000000" w:rsidR="00000000" w:rsidRPr="00000000">
        <w:br w:type="page"/>
      </w:r>
      <w:r w:rsidDel="00000000" w:rsidR="00000000" w:rsidRPr="00000000">
        <w:rPr>
          <w:rtl w:val="0"/>
        </w:rPr>
      </w:r>
    </w:p>
    <w:p w:rsidR="00000000" w:rsidDel="00000000" w:rsidP="00000000" w:rsidRDefault="00000000" w:rsidRPr="00000000" w14:paraId="000005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559">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Alshammri, R., Alharbi, G., Alharbi, E., &amp; Almubark, I. (2023). Machine learning approaches to identify Parkinson’s disease using voice signal features. </w:t>
      </w:r>
      <w:r w:rsidDel="00000000" w:rsidR="00000000" w:rsidRPr="00000000">
        <w:rPr>
          <w:rFonts w:ascii="Times New Roman" w:cs="Times New Roman" w:eastAsia="Times New Roman" w:hAnsi="Times New Roman"/>
          <w:i w:val="1"/>
          <w:sz w:val="24"/>
          <w:szCs w:val="24"/>
          <w:rtl w:val="0"/>
        </w:rPr>
        <w:t xml:space="preserve">Frontiers in Artificial Intelligence</w:t>
      </w:r>
      <w:r w:rsidDel="00000000" w:rsidR="00000000" w:rsidRPr="00000000">
        <w:rPr>
          <w:rFonts w:ascii="Times New Roman" w:cs="Times New Roman" w:eastAsia="Times New Roman" w:hAnsi="Times New Roman"/>
          <w:sz w:val="24"/>
          <w:szCs w:val="24"/>
          <w:rtl w:val="0"/>
        </w:rPr>
        <w:t xml:space="preserve">, 6, 1084001. </w:t>
      </w:r>
      <w:hyperlink r:id="rId87">
        <w:r w:rsidDel="00000000" w:rsidR="00000000" w:rsidRPr="00000000">
          <w:rPr>
            <w:rFonts w:ascii="Times New Roman" w:cs="Times New Roman" w:eastAsia="Times New Roman" w:hAnsi="Times New Roman"/>
            <w:sz w:val="24"/>
            <w:szCs w:val="24"/>
            <w:u w:val="single"/>
            <w:rtl w:val="0"/>
          </w:rPr>
          <w:t xml:space="preserve">https://doi.org/10.3389/frai.2023.1084001</w:t>
        </w:r>
      </w:hyperlink>
      <w:r w:rsidDel="00000000" w:rsidR="00000000" w:rsidRPr="00000000">
        <w:rPr>
          <w:rtl w:val="0"/>
        </w:rPr>
      </w:r>
    </w:p>
    <w:p w:rsidR="00000000" w:rsidDel="00000000" w:rsidP="00000000" w:rsidRDefault="00000000" w:rsidRPr="00000000" w14:paraId="0000055A">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Bajaj, A. (2021, May 2). </w:t>
      </w:r>
      <w:r w:rsidDel="00000000" w:rsidR="00000000" w:rsidRPr="00000000">
        <w:rPr>
          <w:rFonts w:ascii="Times New Roman" w:cs="Times New Roman" w:eastAsia="Times New Roman" w:hAnsi="Times New Roman"/>
          <w:i w:val="1"/>
          <w:sz w:val="24"/>
          <w:szCs w:val="24"/>
          <w:rtl w:val="0"/>
        </w:rPr>
        <w:t xml:space="preserve">Performance Metrics in Machine Learning [Complete Guide]</w:t>
      </w:r>
      <w:r w:rsidDel="00000000" w:rsidR="00000000" w:rsidRPr="00000000">
        <w:rPr>
          <w:rFonts w:ascii="Times New Roman" w:cs="Times New Roman" w:eastAsia="Times New Roman" w:hAnsi="Times New Roman"/>
          <w:sz w:val="24"/>
          <w:szCs w:val="24"/>
          <w:rtl w:val="0"/>
        </w:rPr>
        <w:t xml:space="preserve">. Neptune.ai. </w:t>
      </w:r>
      <w:hyperlink r:id="rId88">
        <w:r w:rsidDel="00000000" w:rsidR="00000000" w:rsidRPr="00000000">
          <w:rPr>
            <w:rFonts w:ascii="Times New Roman" w:cs="Times New Roman" w:eastAsia="Times New Roman" w:hAnsi="Times New Roman"/>
            <w:sz w:val="24"/>
            <w:szCs w:val="24"/>
            <w:u w:val="single"/>
            <w:rtl w:val="0"/>
          </w:rPr>
          <w:t xml:space="preserve">https://neptune.ai/blog/performance-metrics-in-machine-learning-complete-guide</w:t>
        </w:r>
      </w:hyperlink>
      <w:r w:rsidDel="00000000" w:rsidR="00000000" w:rsidRPr="00000000">
        <w:rPr>
          <w:rtl w:val="0"/>
        </w:rPr>
      </w:r>
    </w:p>
    <w:p w:rsidR="00000000" w:rsidDel="00000000" w:rsidP="00000000" w:rsidRDefault="00000000" w:rsidRPr="00000000" w14:paraId="0000055B">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Bakker, M., Johnson, M. E., Corre, L., Mill, D. N., Li, X., Woodman, R. J., &amp; Johnson, J. L. (2022). Identifying rates and risk factors for medication errors during hospitalization in the Australian Parkinson’s disease population: A 3-year, multi-center study. </w:t>
      </w:r>
      <w:r w:rsidDel="00000000" w:rsidR="00000000" w:rsidRPr="00000000">
        <w:rPr>
          <w:rFonts w:ascii="Times New Roman" w:cs="Times New Roman" w:eastAsia="Times New Roman" w:hAnsi="Times New Roman"/>
          <w:i w:val="1"/>
          <w:sz w:val="24"/>
          <w:szCs w:val="24"/>
          <w:rtl w:val="0"/>
        </w:rPr>
        <w:t xml:space="preserve">PLOS ONE</w:t>
      </w:r>
      <w:r w:rsidDel="00000000" w:rsidR="00000000" w:rsidRPr="00000000">
        <w:rPr>
          <w:rFonts w:ascii="Times New Roman" w:cs="Times New Roman" w:eastAsia="Times New Roman" w:hAnsi="Times New Roman"/>
          <w:sz w:val="24"/>
          <w:szCs w:val="24"/>
          <w:rtl w:val="0"/>
        </w:rPr>
        <w:t xml:space="preserve">, 17(5), e0267969. </w:t>
      </w:r>
      <w:hyperlink r:id="rId89">
        <w:r w:rsidDel="00000000" w:rsidR="00000000" w:rsidRPr="00000000">
          <w:rPr>
            <w:rFonts w:ascii="Times New Roman" w:cs="Times New Roman" w:eastAsia="Times New Roman" w:hAnsi="Times New Roman"/>
            <w:sz w:val="24"/>
            <w:szCs w:val="24"/>
            <w:u w:val="single"/>
            <w:rtl w:val="0"/>
          </w:rPr>
          <w:t xml:space="preserve">https://doi.org/10.1371/journal.pone.0267969</w:t>
        </w:r>
      </w:hyperlink>
      <w:r w:rsidDel="00000000" w:rsidR="00000000" w:rsidRPr="00000000">
        <w:rPr>
          <w:rtl w:val="0"/>
        </w:rPr>
      </w:r>
    </w:p>
    <w:p w:rsidR="00000000" w:rsidDel="00000000" w:rsidP="00000000" w:rsidRDefault="00000000" w:rsidRPr="00000000" w14:paraId="0000055C">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Cao, Y., Kunaprayoon, D., Xu, J., &amp; Ren, L. (2023). AI-assisted clinical decision making (CDM) for dose prescription in radiosurgery of brain metastases using three-path three-dimensional CNN. </w:t>
      </w:r>
      <w:r w:rsidDel="00000000" w:rsidR="00000000" w:rsidRPr="00000000">
        <w:rPr>
          <w:rFonts w:ascii="Times New Roman" w:cs="Times New Roman" w:eastAsia="Times New Roman" w:hAnsi="Times New Roman"/>
          <w:i w:val="1"/>
          <w:sz w:val="24"/>
          <w:szCs w:val="24"/>
          <w:rtl w:val="0"/>
        </w:rPr>
        <w:t xml:space="preserve">Clinical and Translational Radiation Oncology</w:t>
      </w:r>
      <w:r w:rsidDel="00000000" w:rsidR="00000000" w:rsidRPr="00000000">
        <w:rPr>
          <w:rFonts w:ascii="Times New Roman" w:cs="Times New Roman" w:eastAsia="Times New Roman" w:hAnsi="Times New Roman"/>
          <w:sz w:val="24"/>
          <w:szCs w:val="24"/>
          <w:rtl w:val="0"/>
        </w:rPr>
        <w:t xml:space="preserve">, 39, 100565. </w:t>
      </w:r>
      <w:hyperlink r:id="rId90">
        <w:r w:rsidDel="00000000" w:rsidR="00000000" w:rsidRPr="00000000">
          <w:rPr>
            <w:rFonts w:ascii="Times New Roman" w:cs="Times New Roman" w:eastAsia="Times New Roman" w:hAnsi="Times New Roman"/>
            <w:sz w:val="24"/>
            <w:szCs w:val="24"/>
            <w:u w:val="single"/>
            <w:rtl w:val="0"/>
          </w:rPr>
          <w:t xml:space="preserve">https://doi.org/10.1016/j.ctro.2022.100565</w:t>
        </w:r>
      </w:hyperlink>
      <w:r w:rsidDel="00000000" w:rsidR="00000000" w:rsidRPr="00000000">
        <w:rPr>
          <w:rtl w:val="0"/>
        </w:rPr>
      </w:r>
    </w:p>
    <w:p w:rsidR="00000000" w:rsidDel="00000000" w:rsidP="00000000" w:rsidRDefault="00000000" w:rsidRPr="00000000" w14:paraId="0000055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Davari, M., Khorasani, E., &amp; Tigabu, B. M. (2018). Factors Influencing Prescribing Decisions of Physicians: A Review. </w:t>
      </w:r>
      <w:r w:rsidDel="00000000" w:rsidR="00000000" w:rsidRPr="00000000">
        <w:rPr>
          <w:rFonts w:ascii="Times New Roman" w:cs="Times New Roman" w:eastAsia="Times New Roman" w:hAnsi="Times New Roman"/>
          <w:i w:val="1"/>
          <w:sz w:val="24"/>
          <w:szCs w:val="24"/>
          <w:rtl w:val="0"/>
        </w:rPr>
        <w:t xml:space="preserve">Ethiopian Journal of Health Sciences</w:t>
      </w:r>
      <w:r w:rsidDel="00000000" w:rsidR="00000000" w:rsidRPr="00000000">
        <w:rPr>
          <w:rFonts w:ascii="Times New Roman" w:cs="Times New Roman" w:eastAsia="Times New Roman" w:hAnsi="Times New Roman"/>
          <w:sz w:val="24"/>
          <w:szCs w:val="24"/>
          <w:rtl w:val="0"/>
        </w:rPr>
        <w:t xml:space="preserve">, 28(6), 795–804. </w:t>
      </w:r>
      <w:hyperlink r:id="rId91">
        <w:r w:rsidDel="00000000" w:rsidR="00000000" w:rsidRPr="00000000">
          <w:rPr>
            <w:rFonts w:ascii="Times New Roman" w:cs="Times New Roman" w:eastAsia="Times New Roman" w:hAnsi="Times New Roman"/>
            <w:sz w:val="24"/>
            <w:szCs w:val="24"/>
            <w:u w:val="single"/>
            <w:rtl w:val="0"/>
          </w:rPr>
          <w:t xml:space="preserve">https://doi.org/10.4314/ejhs.v28i6.15</w:t>
        </w:r>
      </w:hyperlink>
      <w:r w:rsidDel="00000000" w:rsidR="00000000" w:rsidRPr="00000000">
        <w:rPr>
          <w:rtl w:val="0"/>
        </w:rPr>
      </w:r>
    </w:p>
    <w:p w:rsidR="00000000" w:rsidDel="00000000" w:rsidP="00000000" w:rsidRDefault="00000000" w:rsidRPr="00000000" w14:paraId="0000055E">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Brain Stimulation (DBS) | </w:t>
      </w:r>
      <w:r w:rsidDel="00000000" w:rsidR="00000000" w:rsidRPr="00000000">
        <w:rPr>
          <w:rFonts w:ascii="Times New Roman" w:cs="Times New Roman" w:eastAsia="Times New Roman" w:hAnsi="Times New Roman"/>
          <w:i w:val="1"/>
          <w:sz w:val="24"/>
          <w:szCs w:val="24"/>
          <w:rtl w:val="0"/>
        </w:rPr>
        <w:t xml:space="preserve">Parkinson’s Foundation</w:t>
      </w:r>
      <w:r w:rsidDel="00000000" w:rsidR="00000000" w:rsidRPr="00000000">
        <w:rPr>
          <w:rFonts w:ascii="Times New Roman" w:cs="Times New Roman" w:eastAsia="Times New Roman" w:hAnsi="Times New Roman"/>
          <w:sz w:val="24"/>
          <w:szCs w:val="24"/>
          <w:rtl w:val="0"/>
        </w:rPr>
        <w:t xml:space="preserve">. (n.d.). www.parkinson.org. </w:t>
      </w:r>
      <w:hyperlink r:id="rId92">
        <w:r w:rsidDel="00000000" w:rsidR="00000000" w:rsidRPr="00000000">
          <w:rPr>
            <w:rFonts w:ascii="Times New Roman" w:cs="Times New Roman" w:eastAsia="Times New Roman" w:hAnsi="Times New Roman"/>
            <w:sz w:val="24"/>
            <w:szCs w:val="24"/>
            <w:u w:val="single"/>
            <w:rtl w:val="0"/>
          </w:rPr>
          <w:t xml:space="preserve">https://www.parkinson.org/living-with-parkinsons/treatment/surgical-treatment-options/deep-brain-stimulation</w:t>
        </w:r>
      </w:hyperlink>
      <w:r w:rsidDel="00000000" w:rsidR="00000000" w:rsidRPr="00000000">
        <w:rPr>
          <w:rtl w:val="0"/>
        </w:rPr>
      </w:r>
    </w:p>
    <w:p w:rsidR="00000000" w:rsidDel="00000000" w:rsidP="00000000" w:rsidRDefault="00000000" w:rsidRPr="00000000" w14:paraId="0000055F">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Dopamine Agonists for Parkinson’s Disease Treatment. (2017). </w:t>
      </w:r>
      <w:r w:rsidDel="00000000" w:rsidR="00000000" w:rsidRPr="00000000">
        <w:rPr>
          <w:rFonts w:ascii="Times New Roman" w:cs="Times New Roman" w:eastAsia="Times New Roman" w:hAnsi="Times New Roman"/>
          <w:i w:val="1"/>
          <w:sz w:val="24"/>
          <w:szCs w:val="24"/>
          <w:rtl w:val="0"/>
        </w:rPr>
        <w:t xml:space="preserve">ParkinsonsDisease.net</w:t>
      </w:r>
      <w:r w:rsidDel="00000000" w:rsidR="00000000" w:rsidRPr="00000000">
        <w:rPr>
          <w:rFonts w:ascii="Times New Roman" w:cs="Times New Roman" w:eastAsia="Times New Roman" w:hAnsi="Times New Roman"/>
          <w:sz w:val="24"/>
          <w:szCs w:val="24"/>
          <w:rtl w:val="0"/>
        </w:rPr>
        <w:t xml:space="preserve">. </w:t>
      </w:r>
      <w:hyperlink r:id="rId93">
        <w:r w:rsidDel="00000000" w:rsidR="00000000" w:rsidRPr="00000000">
          <w:rPr>
            <w:rFonts w:ascii="Times New Roman" w:cs="Times New Roman" w:eastAsia="Times New Roman" w:hAnsi="Times New Roman"/>
            <w:sz w:val="24"/>
            <w:szCs w:val="24"/>
            <w:u w:val="single"/>
            <w:rtl w:val="0"/>
          </w:rPr>
          <w:t xml:space="preserve">https://parkinsonsdisease.net/medications/dopamine-agonists</w:t>
        </w:r>
      </w:hyperlink>
      <w:r w:rsidDel="00000000" w:rsidR="00000000" w:rsidRPr="00000000">
        <w:rPr>
          <w:rtl w:val="0"/>
        </w:rPr>
      </w:r>
    </w:p>
    <w:p w:rsidR="00000000" w:rsidDel="00000000" w:rsidP="00000000" w:rsidRDefault="00000000" w:rsidRPr="00000000" w14:paraId="00000560">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Draelos, R. (2019, February 23). </w:t>
      </w:r>
      <w:r w:rsidDel="00000000" w:rsidR="00000000" w:rsidRPr="00000000">
        <w:rPr>
          <w:rFonts w:ascii="Times New Roman" w:cs="Times New Roman" w:eastAsia="Times New Roman" w:hAnsi="Times New Roman"/>
          <w:i w:val="1"/>
          <w:sz w:val="24"/>
          <w:szCs w:val="24"/>
          <w:rtl w:val="0"/>
        </w:rPr>
        <w:t xml:space="preserve">Measuring Performance: AUC (AUROC)</w:t>
      </w:r>
      <w:r w:rsidDel="00000000" w:rsidR="00000000" w:rsidRPr="00000000">
        <w:rPr>
          <w:rFonts w:ascii="Times New Roman" w:cs="Times New Roman" w:eastAsia="Times New Roman" w:hAnsi="Times New Roman"/>
          <w:sz w:val="24"/>
          <w:szCs w:val="24"/>
          <w:rtl w:val="0"/>
        </w:rPr>
        <w:t xml:space="preserve">. Glass Box. </w:t>
      </w:r>
      <w:hyperlink r:id="rId94">
        <w:r w:rsidDel="00000000" w:rsidR="00000000" w:rsidRPr="00000000">
          <w:rPr>
            <w:rFonts w:ascii="Times New Roman" w:cs="Times New Roman" w:eastAsia="Times New Roman" w:hAnsi="Times New Roman"/>
            <w:sz w:val="24"/>
            <w:szCs w:val="24"/>
            <w:u w:val="single"/>
            <w:rtl w:val="0"/>
          </w:rPr>
          <w:t xml:space="preserve">https://glassboxmedicine.com/2019/02/23/measuring-performance-auc-auroc/</w:t>
        </w:r>
      </w:hyperlink>
      <w:r w:rsidDel="00000000" w:rsidR="00000000" w:rsidRPr="00000000">
        <w:rPr>
          <w:rtl w:val="0"/>
        </w:rPr>
      </w:r>
    </w:p>
    <w:p w:rsidR="00000000" w:rsidDel="00000000" w:rsidP="00000000" w:rsidRDefault="00000000" w:rsidRPr="00000000" w14:paraId="00000561">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Duopa | </w:t>
      </w:r>
      <w:r w:rsidDel="00000000" w:rsidR="00000000" w:rsidRPr="00000000">
        <w:rPr>
          <w:rFonts w:ascii="Times New Roman" w:cs="Times New Roman" w:eastAsia="Times New Roman" w:hAnsi="Times New Roman"/>
          <w:i w:val="1"/>
          <w:sz w:val="24"/>
          <w:szCs w:val="24"/>
          <w:rtl w:val="0"/>
        </w:rPr>
        <w:t xml:space="preserve">Parkinson’s Foundation</w:t>
      </w:r>
      <w:r w:rsidDel="00000000" w:rsidR="00000000" w:rsidRPr="00000000">
        <w:rPr>
          <w:rFonts w:ascii="Times New Roman" w:cs="Times New Roman" w:eastAsia="Times New Roman" w:hAnsi="Times New Roman"/>
          <w:sz w:val="24"/>
          <w:szCs w:val="24"/>
          <w:rtl w:val="0"/>
        </w:rPr>
        <w:t xml:space="preserve">. (n.d.). www.parkinson.org. </w:t>
      </w:r>
      <w:hyperlink r:id="rId95">
        <w:r w:rsidDel="00000000" w:rsidR="00000000" w:rsidRPr="00000000">
          <w:rPr>
            <w:rFonts w:ascii="Times New Roman" w:cs="Times New Roman" w:eastAsia="Times New Roman" w:hAnsi="Times New Roman"/>
            <w:sz w:val="24"/>
            <w:szCs w:val="24"/>
            <w:u w:val="single"/>
            <w:rtl w:val="0"/>
          </w:rPr>
          <w:t xml:space="preserve">https://www.parkinson.org/living-with-parkinsons/treatment/surgical-treatment-options/duopa</w:t>
        </w:r>
      </w:hyperlink>
      <w:r w:rsidDel="00000000" w:rsidR="00000000" w:rsidRPr="00000000">
        <w:rPr>
          <w:rtl w:val="0"/>
        </w:rPr>
      </w:r>
    </w:p>
    <w:p w:rsidR="00000000" w:rsidDel="00000000" w:rsidP="00000000" w:rsidRDefault="00000000" w:rsidRPr="00000000" w14:paraId="00000562">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Elliott, C. (2014). Relationships between physicians and Pharma: Why physicians should not accept money from the pharmaceutical industry. </w:t>
      </w:r>
      <w:r w:rsidDel="00000000" w:rsidR="00000000" w:rsidRPr="00000000">
        <w:rPr>
          <w:rFonts w:ascii="Times New Roman" w:cs="Times New Roman" w:eastAsia="Times New Roman" w:hAnsi="Times New Roman"/>
          <w:i w:val="1"/>
          <w:sz w:val="24"/>
          <w:szCs w:val="24"/>
          <w:rtl w:val="0"/>
        </w:rPr>
        <w:t xml:space="preserve">Neurology: Clinical Practice</w:t>
      </w:r>
      <w:r w:rsidDel="00000000" w:rsidR="00000000" w:rsidRPr="00000000">
        <w:rPr>
          <w:rFonts w:ascii="Times New Roman" w:cs="Times New Roman" w:eastAsia="Times New Roman" w:hAnsi="Times New Roman"/>
          <w:sz w:val="24"/>
          <w:szCs w:val="24"/>
          <w:rtl w:val="0"/>
        </w:rPr>
        <w:t xml:space="preserve">, 4(2), 164–167. </w:t>
      </w:r>
      <w:hyperlink r:id="rId96">
        <w:r w:rsidDel="00000000" w:rsidR="00000000" w:rsidRPr="00000000">
          <w:rPr>
            <w:rFonts w:ascii="Times New Roman" w:cs="Times New Roman" w:eastAsia="Times New Roman" w:hAnsi="Times New Roman"/>
            <w:sz w:val="24"/>
            <w:szCs w:val="24"/>
            <w:u w:val="single"/>
            <w:rtl w:val="0"/>
          </w:rPr>
          <w:t xml:space="preserve">https://doi.org/10.1212/cpj.0000000000000012</w:t>
        </w:r>
      </w:hyperlink>
      <w:r w:rsidDel="00000000" w:rsidR="00000000" w:rsidRPr="00000000">
        <w:rPr>
          <w:rtl w:val="0"/>
        </w:rPr>
      </w:r>
    </w:p>
    <w:p w:rsidR="00000000" w:rsidDel="00000000" w:rsidP="00000000" w:rsidRDefault="00000000" w:rsidRPr="00000000" w14:paraId="00000563">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Fickweiler, F., Fickweiler, W., &amp; Urbach, E. (2017). Interactions between physicians and the pharmaceutical industry generally and sales representatives specifically and their association with physicians’ attitudes and prescribing habits: a systematic review. </w:t>
      </w:r>
      <w:r w:rsidDel="00000000" w:rsidR="00000000" w:rsidRPr="00000000">
        <w:rPr>
          <w:rFonts w:ascii="Times New Roman" w:cs="Times New Roman" w:eastAsia="Times New Roman" w:hAnsi="Times New Roman"/>
          <w:i w:val="1"/>
          <w:sz w:val="24"/>
          <w:szCs w:val="24"/>
          <w:rtl w:val="0"/>
        </w:rPr>
        <w:t xml:space="preserve">BMJ Open</w:t>
      </w:r>
      <w:r w:rsidDel="00000000" w:rsidR="00000000" w:rsidRPr="00000000">
        <w:rPr>
          <w:rFonts w:ascii="Times New Roman" w:cs="Times New Roman" w:eastAsia="Times New Roman" w:hAnsi="Times New Roman"/>
          <w:sz w:val="24"/>
          <w:szCs w:val="24"/>
          <w:rtl w:val="0"/>
        </w:rPr>
        <w:t xml:space="preserve">, 7(9), e016408. </w:t>
      </w:r>
      <w:hyperlink r:id="rId97">
        <w:r w:rsidDel="00000000" w:rsidR="00000000" w:rsidRPr="00000000">
          <w:rPr>
            <w:rFonts w:ascii="Times New Roman" w:cs="Times New Roman" w:eastAsia="Times New Roman" w:hAnsi="Times New Roman"/>
            <w:sz w:val="24"/>
            <w:szCs w:val="24"/>
            <w:u w:val="single"/>
            <w:rtl w:val="0"/>
          </w:rPr>
          <w:t xml:space="preserve">https://doi.org/10.1136/bmjopen-2017-016408</w:t>
        </w:r>
      </w:hyperlink>
      <w:r w:rsidDel="00000000" w:rsidR="00000000" w:rsidRPr="00000000">
        <w:rPr>
          <w:rtl w:val="0"/>
        </w:rPr>
      </w:r>
    </w:p>
    <w:p w:rsidR="00000000" w:rsidDel="00000000" w:rsidP="00000000" w:rsidRDefault="00000000" w:rsidRPr="00000000" w14:paraId="00000564">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Govindu, A., &amp; Palwe, S. (2023). Early detection of Parkinson’s disease using machine learning. </w:t>
      </w:r>
      <w:r w:rsidDel="00000000" w:rsidR="00000000" w:rsidRPr="00000000">
        <w:rPr>
          <w:rFonts w:ascii="Times New Roman" w:cs="Times New Roman" w:eastAsia="Times New Roman" w:hAnsi="Times New Roman"/>
          <w:i w:val="1"/>
          <w:sz w:val="24"/>
          <w:szCs w:val="24"/>
          <w:rtl w:val="0"/>
        </w:rPr>
        <w:t xml:space="preserve">Procedia Computer Science</w:t>
      </w:r>
      <w:r w:rsidDel="00000000" w:rsidR="00000000" w:rsidRPr="00000000">
        <w:rPr>
          <w:rFonts w:ascii="Times New Roman" w:cs="Times New Roman" w:eastAsia="Times New Roman" w:hAnsi="Times New Roman"/>
          <w:sz w:val="24"/>
          <w:szCs w:val="24"/>
          <w:rtl w:val="0"/>
        </w:rPr>
        <w:t xml:space="preserve">, 218, 249–261. </w:t>
      </w:r>
      <w:hyperlink r:id="rId98">
        <w:r w:rsidDel="00000000" w:rsidR="00000000" w:rsidRPr="00000000">
          <w:rPr>
            <w:rFonts w:ascii="Times New Roman" w:cs="Times New Roman" w:eastAsia="Times New Roman" w:hAnsi="Times New Roman"/>
            <w:sz w:val="24"/>
            <w:szCs w:val="24"/>
            <w:u w:val="single"/>
            <w:rtl w:val="0"/>
          </w:rPr>
          <w:t xml:space="preserve">https://doi.org/10.1016/j.procs.2023.01.007</w:t>
        </w:r>
      </w:hyperlink>
      <w:r w:rsidDel="00000000" w:rsidR="00000000" w:rsidRPr="00000000">
        <w:rPr>
          <w:rtl w:val="0"/>
        </w:rPr>
      </w:r>
    </w:p>
    <w:p w:rsidR="00000000" w:rsidDel="00000000" w:rsidP="00000000" w:rsidRDefault="00000000" w:rsidRPr="00000000" w14:paraId="0000056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Grissinger, M. (2018). Delayed Administration and Contraindicated Drugs Place Hospitalized Parkinson’s Disease Patients at Risk. </w:t>
      </w:r>
      <w:r w:rsidDel="00000000" w:rsidR="00000000" w:rsidRPr="00000000">
        <w:rPr>
          <w:rFonts w:ascii="Times New Roman" w:cs="Times New Roman" w:eastAsia="Times New Roman" w:hAnsi="Times New Roman"/>
          <w:i w:val="1"/>
          <w:sz w:val="24"/>
          <w:szCs w:val="24"/>
          <w:rtl w:val="0"/>
        </w:rPr>
        <w:t xml:space="preserve">Pharmacy and Therapeutics</w:t>
      </w:r>
      <w:r w:rsidDel="00000000" w:rsidR="00000000" w:rsidRPr="00000000">
        <w:rPr>
          <w:rFonts w:ascii="Times New Roman" w:cs="Times New Roman" w:eastAsia="Times New Roman" w:hAnsi="Times New Roman"/>
          <w:sz w:val="24"/>
          <w:szCs w:val="24"/>
          <w:rtl w:val="0"/>
        </w:rPr>
        <w:t xml:space="preserve">, 43(1), 10–39. </w:t>
      </w:r>
      <w:hyperlink r:id="rId99">
        <w:r w:rsidDel="00000000" w:rsidR="00000000" w:rsidRPr="00000000">
          <w:rPr>
            <w:rFonts w:ascii="Times New Roman" w:cs="Times New Roman" w:eastAsia="Times New Roman" w:hAnsi="Times New Roman"/>
            <w:sz w:val="24"/>
            <w:szCs w:val="24"/>
            <w:u w:val="single"/>
            <w:rtl w:val="0"/>
          </w:rPr>
          <w:t xml:space="preserve">https://www.ncbi.nlm.nih.gov/pmc/articles/PMC5737245/</w:t>
        </w:r>
      </w:hyperlink>
      <w:r w:rsidDel="00000000" w:rsidR="00000000" w:rsidRPr="00000000">
        <w:rPr>
          <w:rtl w:val="0"/>
        </w:rPr>
      </w:r>
    </w:p>
    <w:p w:rsidR="00000000" w:rsidDel="00000000" w:rsidP="00000000" w:rsidRDefault="00000000" w:rsidRPr="00000000" w14:paraId="00000566">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Houghton, R., Boess, F., Verselis, L., Ding, Y., Freitas, R., Constantinovici, N., &amp; Ong, R. (2019). Treatment Patterns in Patients with Incident Parkinson’s Disease in the United States. </w:t>
      </w:r>
      <w:r w:rsidDel="00000000" w:rsidR="00000000" w:rsidRPr="00000000">
        <w:rPr>
          <w:rFonts w:ascii="Times New Roman" w:cs="Times New Roman" w:eastAsia="Times New Roman" w:hAnsi="Times New Roman"/>
          <w:i w:val="1"/>
          <w:sz w:val="24"/>
          <w:szCs w:val="24"/>
          <w:rtl w:val="0"/>
        </w:rPr>
        <w:t xml:space="preserve">Journal of Parkinson’s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(4), 749–759. </w:t>
      </w:r>
      <w:hyperlink r:id="rId100">
        <w:r w:rsidDel="00000000" w:rsidR="00000000" w:rsidRPr="00000000">
          <w:rPr>
            <w:rFonts w:ascii="Times New Roman" w:cs="Times New Roman" w:eastAsia="Times New Roman" w:hAnsi="Times New Roman"/>
            <w:sz w:val="24"/>
            <w:szCs w:val="24"/>
            <w:u w:val="single"/>
            <w:rtl w:val="0"/>
          </w:rPr>
          <w:t xml:space="preserve">https://doi.org/10.3233/jpd-191636</w:t>
        </w:r>
      </w:hyperlink>
      <w:r w:rsidDel="00000000" w:rsidR="00000000" w:rsidRPr="00000000">
        <w:rPr>
          <w:rtl w:val="0"/>
        </w:rPr>
      </w:r>
    </w:p>
    <w:p w:rsidR="00000000" w:rsidDel="00000000" w:rsidP="00000000" w:rsidRDefault="00000000" w:rsidRPr="00000000" w14:paraId="00000567">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(2023). </w:t>
      </w:r>
      <w:r w:rsidDel="00000000" w:rsidR="00000000" w:rsidRPr="00000000">
        <w:rPr>
          <w:rFonts w:ascii="Times New Roman" w:cs="Times New Roman" w:eastAsia="Times New Roman" w:hAnsi="Times New Roman"/>
          <w:i w:val="1"/>
          <w:sz w:val="24"/>
          <w:szCs w:val="24"/>
          <w:rtl w:val="0"/>
        </w:rPr>
        <w:t xml:space="preserve">What Are Neural Networks? | IBM</w:t>
      </w:r>
      <w:r w:rsidDel="00000000" w:rsidR="00000000" w:rsidRPr="00000000">
        <w:rPr>
          <w:rFonts w:ascii="Times New Roman" w:cs="Times New Roman" w:eastAsia="Times New Roman" w:hAnsi="Times New Roman"/>
          <w:sz w:val="24"/>
          <w:szCs w:val="24"/>
          <w:rtl w:val="0"/>
        </w:rPr>
        <w:t xml:space="preserve">. Www.ibm.com; IBM. </w:t>
      </w:r>
      <w:hyperlink r:id="rId101">
        <w:r w:rsidDel="00000000" w:rsidR="00000000" w:rsidRPr="00000000">
          <w:rPr>
            <w:rFonts w:ascii="Times New Roman" w:cs="Times New Roman" w:eastAsia="Times New Roman" w:hAnsi="Times New Roman"/>
            <w:sz w:val="24"/>
            <w:szCs w:val="24"/>
            <w:u w:val="single"/>
            <w:rtl w:val="0"/>
          </w:rPr>
          <w:t xml:space="preserve">https://www.ibm.com/topics/neural-networks</w:t>
        </w:r>
      </w:hyperlink>
      <w:r w:rsidDel="00000000" w:rsidR="00000000" w:rsidRPr="00000000">
        <w:rPr>
          <w:rtl w:val="0"/>
        </w:rPr>
      </w:r>
    </w:p>
    <w:p w:rsidR="00000000" w:rsidDel="00000000" w:rsidP="00000000" w:rsidRDefault="00000000" w:rsidRPr="00000000" w14:paraId="00000568">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Islam, S., Rahman, W., Abdelkader, A., Lee, S., Yang, P. T., Purks, J., Adams, J. L., Schneider, R. B., E. Ray Dorsey, &amp; Hoque, E. (2023). Using AI to measure Parkinson’s disease severity at home. </w:t>
      </w:r>
      <w:r w:rsidDel="00000000" w:rsidR="00000000" w:rsidRPr="00000000">
        <w:rPr>
          <w:rFonts w:ascii="Times New Roman" w:cs="Times New Roman" w:eastAsia="Times New Roman" w:hAnsi="Times New Roman"/>
          <w:i w:val="1"/>
          <w:sz w:val="24"/>
          <w:szCs w:val="24"/>
          <w:rtl w:val="0"/>
        </w:rPr>
        <w:t xml:space="preserve">Npj Digital Medicine</w:t>
      </w:r>
      <w:r w:rsidDel="00000000" w:rsidR="00000000" w:rsidRPr="00000000">
        <w:rPr>
          <w:rFonts w:ascii="Times New Roman" w:cs="Times New Roman" w:eastAsia="Times New Roman" w:hAnsi="Times New Roman"/>
          <w:sz w:val="24"/>
          <w:szCs w:val="24"/>
          <w:rtl w:val="0"/>
        </w:rPr>
        <w:t xml:space="preserve">, 6(1). </w:t>
      </w:r>
      <w:hyperlink r:id="rId102">
        <w:r w:rsidDel="00000000" w:rsidR="00000000" w:rsidRPr="00000000">
          <w:rPr>
            <w:rFonts w:ascii="Times New Roman" w:cs="Times New Roman" w:eastAsia="Times New Roman" w:hAnsi="Times New Roman"/>
            <w:sz w:val="24"/>
            <w:szCs w:val="24"/>
            <w:u w:val="single"/>
            <w:rtl w:val="0"/>
          </w:rPr>
          <w:t xml:space="preserve">https://doi.org/10.1038/s41746-023-00905-9</w:t>
        </w:r>
      </w:hyperlink>
      <w:r w:rsidDel="00000000" w:rsidR="00000000" w:rsidRPr="00000000">
        <w:rPr>
          <w:rtl w:val="0"/>
        </w:rPr>
      </w:r>
    </w:p>
    <w:p w:rsidR="00000000" w:rsidDel="00000000" w:rsidP="00000000" w:rsidRDefault="00000000" w:rsidRPr="00000000" w14:paraId="00000569">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Jayaswal, V. (2020, September 8). </w:t>
      </w:r>
      <w:r w:rsidDel="00000000" w:rsidR="00000000" w:rsidRPr="00000000">
        <w:rPr>
          <w:rFonts w:ascii="Times New Roman" w:cs="Times New Roman" w:eastAsia="Times New Roman" w:hAnsi="Times New Roman"/>
          <w:i w:val="1"/>
          <w:sz w:val="24"/>
          <w:szCs w:val="24"/>
          <w:rtl w:val="0"/>
        </w:rPr>
        <w:t xml:space="preserve">Performance Metrics: Accuracy</w:t>
      </w:r>
      <w:r w:rsidDel="00000000" w:rsidR="00000000" w:rsidRPr="00000000">
        <w:rPr>
          <w:rFonts w:ascii="Times New Roman" w:cs="Times New Roman" w:eastAsia="Times New Roman" w:hAnsi="Times New Roman"/>
          <w:sz w:val="24"/>
          <w:szCs w:val="24"/>
          <w:rtl w:val="0"/>
        </w:rPr>
        <w:t xml:space="preserve">. Medium. </w:t>
      </w:r>
      <w:hyperlink r:id="rId103">
        <w:r w:rsidDel="00000000" w:rsidR="00000000" w:rsidRPr="00000000">
          <w:rPr>
            <w:rFonts w:ascii="Times New Roman" w:cs="Times New Roman" w:eastAsia="Times New Roman" w:hAnsi="Times New Roman"/>
            <w:sz w:val="24"/>
            <w:szCs w:val="24"/>
            <w:u w:val="single"/>
            <w:rtl w:val="0"/>
          </w:rPr>
          <w:t xml:space="preserve">https://towardsdatascience.com/performance-metrics-accuracy-118f728d328f</w:t>
        </w:r>
      </w:hyperlink>
      <w:r w:rsidDel="00000000" w:rsidR="00000000" w:rsidRPr="00000000">
        <w:rPr>
          <w:rtl w:val="0"/>
        </w:rPr>
      </w:r>
    </w:p>
    <w:p w:rsidR="00000000" w:rsidDel="00000000" w:rsidP="00000000" w:rsidRDefault="00000000" w:rsidRPr="00000000" w14:paraId="0000056A">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Jayaswal, V. (2020, September 15). </w:t>
      </w:r>
      <w:r w:rsidDel="00000000" w:rsidR="00000000" w:rsidRPr="00000000">
        <w:rPr>
          <w:rFonts w:ascii="Times New Roman" w:cs="Times New Roman" w:eastAsia="Times New Roman" w:hAnsi="Times New Roman"/>
          <w:i w:val="1"/>
          <w:sz w:val="24"/>
          <w:szCs w:val="24"/>
          <w:rtl w:val="0"/>
        </w:rPr>
        <w:t xml:space="preserve">Performance Metrics: Confusion matrix, Precision, Recall, and F1 Score</w:t>
      </w:r>
      <w:r w:rsidDel="00000000" w:rsidR="00000000" w:rsidRPr="00000000">
        <w:rPr>
          <w:rFonts w:ascii="Times New Roman" w:cs="Times New Roman" w:eastAsia="Times New Roman" w:hAnsi="Times New Roman"/>
          <w:sz w:val="24"/>
          <w:szCs w:val="24"/>
          <w:rtl w:val="0"/>
        </w:rPr>
        <w:t xml:space="preserve">. Medium. </w:t>
      </w:r>
      <w:hyperlink r:id="rId104">
        <w:r w:rsidDel="00000000" w:rsidR="00000000" w:rsidRPr="00000000">
          <w:rPr>
            <w:rFonts w:ascii="Times New Roman" w:cs="Times New Roman" w:eastAsia="Times New Roman" w:hAnsi="Times New Roman"/>
            <w:sz w:val="24"/>
            <w:szCs w:val="24"/>
            <w:u w:val="single"/>
            <w:rtl w:val="0"/>
          </w:rPr>
          <w:t xml:space="preserve">https://towardsdatascience.com/performance-metrics-confusion-matrix-precision-recall-and-f1-score-a8fe076a2262</w:t>
        </w:r>
      </w:hyperlink>
      <w:r w:rsidDel="00000000" w:rsidR="00000000" w:rsidRPr="00000000">
        <w:rPr>
          <w:rtl w:val="0"/>
        </w:rPr>
      </w:r>
    </w:p>
    <w:p w:rsidR="00000000" w:rsidDel="00000000" w:rsidP="00000000" w:rsidRDefault="00000000" w:rsidRPr="00000000" w14:paraId="0000056B">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Ray Chaudhuri, Kovács, N., Pontieri, F. E., Aldred, J., Bourgeois, P., Davis, T. L., Cubo, E., Marieta Anca-Herschkovitsch, Iansek, R., Siddiqui, M. S., Mihaela Simu, Bergmann, L., Ballina, M., Kukreja, P., Ladhani, O., Jia, J., &amp; Standaert, D. G. (2023). Levodopa Carbidopa Intestinal Gel in Advanced Parkinson’s Disease: DUOGLOBE Final 3-Year Results. </w:t>
      </w:r>
      <w:r w:rsidDel="00000000" w:rsidR="00000000" w:rsidRPr="00000000">
        <w:rPr>
          <w:rFonts w:ascii="Times New Roman" w:cs="Times New Roman" w:eastAsia="Times New Roman" w:hAnsi="Times New Roman"/>
          <w:i w:val="1"/>
          <w:sz w:val="24"/>
          <w:szCs w:val="24"/>
          <w:rtl w:val="0"/>
        </w:rPr>
        <w:t xml:space="preserve">Journal of Parkinson’s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(5), 769–783. </w:t>
      </w:r>
      <w:hyperlink r:id="rId105">
        <w:r w:rsidDel="00000000" w:rsidR="00000000" w:rsidRPr="00000000">
          <w:rPr>
            <w:rFonts w:ascii="Times New Roman" w:cs="Times New Roman" w:eastAsia="Times New Roman" w:hAnsi="Times New Roman"/>
            <w:sz w:val="24"/>
            <w:szCs w:val="24"/>
            <w:u w:val="single"/>
            <w:rtl w:val="0"/>
          </w:rPr>
          <w:t xml:space="preserve">https://doi.org/10.3233/jpd-225105</w:t>
        </w:r>
      </w:hyperlink>
      <w:r w:rsidDel="00000000" w:rsidR="00000000" w:rsidRPr="00000000">
        <w:rPr>
          <w:rtl w:val="0"/>
        </w:rPr>
      </w:r>
    </w:p>
    <w:p w:rsidR="00000000" w:rsidDel="00000000" w:rsidP="00000000" w:rsidRDefault="00000000" w:rsidRPr="00000000" w14:paraId="0000056C">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Karapinar Senturk, Z. (2020). Early diagnosis of Parkinson’s disease using machine learning algorithms. </w:t>
      </w:r>
      <w:r w:rsidDel="00000000" w:rsidR="00000000" w:rsidRPr="00000000">
        <w:rPr>
          <w:rFonts w:ascii="Times New Roman" w:cs="Times New Roman" w:eastAsia="Times New Roman" w:hAnsi="Times New Roman"/>
          <w:i w:val="1"/>
          <w:sz w:val="24"/>
          <w:szCs w:val="24"/>
          <w:rtl w:val="0"/>
        </w:rPr>
        <w:t xml:space="preserve">Medical Hypotheses</w:t>
      </w:r>
      <w:r w:rsidDel="00000000" w:rsidR="00000000" w:rsidRPr="00000000">
        <w:rPr>
          <w:rFonts w:ascii="Times New Roman" w:cs="Times New Roman" w:eastAsia="Times New Roman" w:hAnsi="Times New Roman"/>
          <w:sz w:val="24"/>
          <w:szCs w:val="24"/>
          <w:rtl w:val="0"/>
        </w:rPr>
        <w:t xml:space="preserve">, 138, 109603. </w:t>
      </w:r>
      <w:hyperlink r:id="rId106">
        <w:r w:rsidDel="00000000" w:rsidR="00000000" w:rsidRPr="00000000">
          <w:rPr>
            <w:rFonts w:ascii="Times New Roman" w:cs="Times New Roman" w:eastAsia="Times New Roman" w:hAnsi="Times New Roman"/>
            <w:sz w:val="24"/>
            <w:szCs w:val="24"/>
            <w:u w:val="single"/>
            <w:rtl w:val="0"/>
          </w:rPr>
          <w:t xml:space="preserve">https://doi.org/10.1016/j.mehy.2020.109603</w:t>
        </w:r>
      </w:hyperlink>
      <w:r w:rsidDel="00000000" w:rsidR="00000000" w:rsidRPr="00000000">
        <w:rPr>
          <w:rtl w:val="0"/>
        </w:rPr>
      </w:r>
    </w:p>
    <w:p w:rsidR="00000000" w:rsidDel="00000000" w:rsidP="00000000" w:rsidRDefault="00000000" w:rsidRPr="00000000" w14:paraId="0000056D">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Larios Delgado, N., Usuyama, N., Hall, A. K., Hazen, R. J., Ma, M., Sahu, S., &amp; Lundin, J. (2019). Fast and accurate medication identification. </w:t>
      </w:r>
      <w:r w:rsidDel="00000000" w:rsidR="00000000" w:rsidRPr="00000000">
        <w:rPr>
          <w:rFonts w:ascii="Times New Roman" w:cs="Times New Roman" w:eastAsia="Times New Roman" w:hAnsi="Times New Roman"/>
          <w:i w:val="1"/>
          <w:sz w:val="24"/>
          <w:szCs w:val="24"/>
          <w:rtl w:val="0"/>
        </w:rPr>
        <w:t xml:space="preserve">Npj Digital Medicine</w:t>
      </w:r>
      <w:r w:rsidDel="00000000" w:rsidR="00000000" w:rsidRPr="00000000">
        <w:rPr>
          <w:rFonts w:ascii="Times New Roman" w:cs="Times New Roman" w:eastAsia="Times New Roman" w:hAnsi="Times New Roman"/>
          <w:sz w:val="24"/>
          <w:szCs w:val="24"/>
          <w:rtl w:val="0"/>
        </w:rPr>
        <w:t xml:space="preserve">, 2(1). </w:t>
      </w:r>
      <w:hyperlink r:id="rId107">
        <w:r w:rsidDel="00000000" w:rsidR="00000000" w:rsidRPr="00000000">
          <w:rPr>
            <w:rFonts w:ascii="Times New Roman" w:cs="Times New Roman" w:eastAsia="Times New Roman" w:hAnsi="Times New Roman"/>
            <w:sz w:val="24"/>
            <w:szCs w:val="24"/>
            <w:u w:val="single"/>
            <w:rtl w:val="0"/>
          </w:rPr>
          <w:t xml:space="preserve">https://doi.org/10.1038/s41746-019-0086-0</w:t>
        </w:r>
      </w:hyperlink>
      <w:r w:rsidDel="00000000" w:rsidR="00000000" w:rsidRPr="00000000">
        <w:rPr>
          <w:rtl w:val="0"/>
        </w:rPr>
      </w:r>
    </w:p>
    <w:p w:rsidR="00000000" w:rsidDel="00000000" w:rsidP="00000000" w:rsidRDefault="00000000" w:rsidRPr="00000000" w14:paraId="0000056E">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Lertxundi, U., Isla, A., Solinís, M. A., Domingo-Echaburu, S., Hernandez, R., Peral-Aguirregoitia, J., Medrano, J., García-Moncó, J. C., (2017, March 1). Medication Errors in Parkinson’s Disease Inpatients in the Basque Country. </w:t>
      </w:r>
      <w:r w:rsidDel="00000000" w:rsidR="00000000" w:rsidRPr="00000000">
        <w:rPr>
          <w:rFonts w:ascii="Times New Roman" w:cs="Times New Roman" w:eastAsia="Times New Roman" w:hAnsi="Times New Roman"/>
          <w:i w:val="1"/>
          <w:sz w:val="24"/>
          <w:szCs w:val="24"/>
          <w:rtl w:val="0"/>
        </w:rPr>
        <w:t xml:space="preserve">Parkinsonism &amp; Related Disorders</w:t>
      </w:r>
      <w:r w:rsidDel="00000000" w:rsidR="00000000" w:rsidRPr="00000000">
        <w:rPr>
          <w:rFonts w:ascii="Times New Roman" w:cs="Times New Roman" w:eastAsia="Times New Roman" w:hAnsi="Times New Roman"/>
          <w:sz w:val="24"/>
          <w:szCs w:val="24"/>
          <w:rtl w:val="0"/>
        </w:rPr>
        <w:t xml:space="preserve">. </w:t>
      </w:r>
      <w:hyperlink r:id="rId108">
        <w:r w:rsidDel="00000000" w:rsidR="00000000" w:rsidRPr="00000000">
          <w:rPr>
            <w:rFonts w:ascii="Times New Roman" w:cs="Times New Roman" w:eastAsia="Times New Roman" w:hAnsi="Times New Roman"/>
            <w:sz w:val="24"/>
            <w:szCs w:val="24"/>
            <w:u w:val="single"/>
            <w:rtl w:val="0"/>
          </w:rPr>
          <w:t xml:space="preserve">https://pubmed.ncbi.nlm.nih.gov/28065403/</w:t>
        </w:r>
      </w:hyperlink>
      <w:r w:rsidDel="00000000" w:rsidR="00000000" w:rsidRPr="00000000">
        <w:rPr>
          <w:rtl w:val="0"/>
        </w:rPr>
      </w:r>
    </w:p>
    <w:p w:rsidR="00000000" w:rsidDel="00000000" w:rsidP="00000000" w:rsidRDefault="00000000" w:rsidRPr="00000000" w14:paraId="0000056F">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Lobo, A. (n.d.). </w:t>
      </w:r>
      <w:r w:rsidDel="00000000" w:rsidR="00000000" w:rsidRPr="00000000">
        <w:rPr>
          <w:rFonts w:ascii="Times New Roman" w:cs="Times New Roman" w:eastAsia="Times New Roman" w:hAnsi="Times New Roman"/>
          <w:i w:val="1"/>
          <w:sz w:val="24"/>
          <w:szCs w:val="24"/>
          <w:rtl w:val="0"/>
        </w:rPr>
        <w:t xml:space="preserve">Older age at deep brain stimulation surgery for Parkinson’s raises risks | Likelihood of dying in following years higher for patients in 60s, 70s | Parkinson’s News Today</w:t>
      </w:r>
      <w:r w:rsidDel="00000000" w:rsidR="00000000" w:rsidRPr="00000000">
        <w:rPr>
          <w:rFonts w:ascii="Times New Roman" w:cs="Times New Roman" w:eastAsia="Times New Roman" w:hAnsi="Times New Roman"/>
          <w:sz w:val="24"/>
          <w:szCs w:val="24"/>
          <w:rtl w:val="0"/>
        </w:rPr>
        <w:t xml:space="preserve">. Parkinsonsnewstoday.com. </w:t>
      </w:r>
      <w:hyperlink r:id="rId109">
        <w:r w:rsidDel="00000000" w:rsidR="00000000" w:rsidRPr="00000000">
          <w:rPr>
            <w:rFonts w:ascii="Times New Roman" w:cs="Times New Roman" w:eastAsia="Times New Roman" w:hAnsi="Times New Roman"/>
            <w:sz w:val="24"/>
            <w:szCs w:val="24"/>
            <w:u w:val="single"/>
            <w:rtl w:val="0"/>
          </w:rPr>
          <w:t xml:space="preserve">https://parkinsonsnewstoday.com/news/older-age-deep-brain-stimulation-parkinsons-death-risk/</w:t>
        </w:r>
      </w:hyperlink>
      <w:r w:rsidDel="00000000" w:rsidR="00000000" w:rsidRPr="00000000">
        <w:rPr>
          <w:rtl w:val="0"/>
        </w:rPr>
      </w:r>
    </w:p>
    <w:p w:rsidR="00000000" w:rsidDel="00000000" w:rsidP="00000000" w:rsidRDefault="00000000" w:rsidRPr="00000000" w14:paraId="00000570">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Medical Advisory Secretariat. (2005). Deep brain stimulation for Parkinson’s disease and other movement disorders: an evidence-based analysis. </w:t>
      </w:r>
      <w:r w:rsidDel="00000000" w:rsidR="00000000" w:rsidRPr="00000000">
        <w:rPr>
          <w:rFonts w:ascii="Times New Roman" w:cs="Times New Roman" w:eastAsia="Times New Roman" w:hAnsi="Times New Roman"/>
          <w:i w:val="1"/>
          <w:sz w:val="24"/>
          <w:szCs w:val="24"/>
          <w:rtl w:val="0"/>
        </w:rPr>
        <w:t xml:space="preserve">Ontario Health Technology Assessment Series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(2), 1–56. </w:t>
      </w:r>
      <w:hyperlink r:id="rId110">
        <w:r w:rsidDel="00000000" w:rsidR="00000000" w:rsidRPr="00000000">
          <w:rPr>
            <w:rFonts w:ascii="Times New Roman" w:cs="Times New Roman" w:eastAsia="Times New Roman" w:hAnsi="Times New Roman"/>
            <w:sz w:val="24"/>
            <w:szCs w:val="24"/>
            <w:u w:val="single"/>
            <w:rtl w:val="0"/>
          </w:rPr>
          <w:t xml:space="preserve">https://www.ncbi.nlm.nih.gov/pmc/articles/PMC3382386/</w:t>
        </w:r>
      </w:hyperlink>
      <w:r w:rsidDel="00000000" w:rsidR="00000000" w:rsidRPr="00000000">
        <w:rPr>
          <w:rtl w:val="0"/>
        </w:rPr>
      </w:r>
    </w:p>
    <w:p w:rsidR="00000000" w:rsidDel="00000000" w:rsidP="00000000" w:rsidRDefault="00000000" w:rsidRPr="00000000" w14:paraId="00000571">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Appendices. (2023). </w:t>
      </w:r>
      <w:r w:rsidDel="00000000" w:rsidR="00000000" w:rsidRPr="00000000">
        <w:rPr>
          <w:rFonts w:ascii="Times New Roman" w:cs="Times New Roman" w:eastAsia="Times New Roman" w:hAnsi="Times New Roman"/>
          <w:i w:val="1"/>
          <w:sz w:val="24"/>
          <w:szCs w:val="24"/>
          <w:rtl w:val="0"/>
        </w:rPr>
        <w:t xml:space="preserve">CMAJ</w:t>
      </w:r>
      <w:r w:rsidDel="00000000" w:rsidR="00000000" w:rsidRPr="00000000">
        <w:rPr>
          <w:rFonts w:ascii="Times New Roman" w:cs="Times New Roman" w:eastAsia="Times New Roman" w:hAnsi="Times New Roman"/>
          <w:sz w:val="24"/>
          <w:szCs w:val="24"/>
          <w:rtl w:val="0"/>
        </w:rPr>
        <w:t xml:space="preserve">. </w:t>
      </w:r>
      <w:hyperlink r:id="rId111">
        <w:r w:rsidDel="00000000" w:rsidR="00000000" w:rsidRPr="00000000">
          <w:rPr>
            <w:rFonts w:ascii="Times New Roman" w:cs="Times New Roman" w:eastAsia="Times New Roman" w:hAnsi="Times New Roman"/>
            <w:sz w:val="24"/>
            <w:szCs w:val="24"/>
            <w:u w:val="single"/>
            <w:rtl w:val="0"/>
          </w:rPr>
          <w:t xml:space="preserve">https://www.cmaj.ca/content/suppl/2016/05/24/cmaj.151179.DC1</w:t>
        </w:r>
      </w:hyperlink>
      <w:r w:rsidDel="00000000" w:rsidR="00000000" w:rsidRPr="00000000">
        <w:rPr>
          <w:rtl w:val="0"/>
        </w:rPr>
      </w:r>
    </w:p>
    <w:p w:rsidR="00000000" w:rsidDel="00000000" w:rsidP="00000000" w:rsidRDefault="00000000" w:rsidRPr="00000000" w14:paraId="00000572">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Orozco, J. L., Valderrama-Chaparro, J. A., Pinilla-Monsalve, G. D., Molina-Echeverry, M. I., Pérez Castaño, A. M., Ariza-Araújo, Y., Prada, S. I., &amp; Takeuchi, Y. (2020). Parkinson’s disease prevalence, age distribution and staging in Colombia. </w:t>
      </w:r>
      <w:r w:rsidDel="00000000" w:rsidR="00000000" w:rsidRPr="00000000">
        <w:rPr>
          <w:rFonts w:ascii="Times New Roman" w:cs="Times New Roman" w:eastAsia="Times New Roman" w:hAnsi="Times New Roman"/>
          <w:i w:val="1"/>
          <w:sz w:val="24"/>
          <w:szCs w:val="24"/>
          <w:rtl w:val="0"/>
        </w:rPr>
        <w:t xml:space="preserve">Neurology International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(1). </w:t>
      </w:r>
      <w:hyperlink r:id="rId112">
        <w:r w:rsidDel="00000000" w:rsidR="00000000" w:rsidRPr="00000000">
          <w:rPr>
            <w:rFonts w:ascii="Times New Roman" w:cs="Times New Roman" w:eastAsia="Times New Roman" w:hAnsi="Times New Roman"/>
            <w:sz w:val="24"/>
            <w:szCs w:val="24"/>
            <w:u w:val="single"/>
            <w:rtl w:val="0"/>
          </w:rPr>
          <w:t xml:space="preserve">https://doi.org/10.4081/ni.2020.8401</w:t>
        </w:r>
      </w:hyperlink>
      <w:r w:rsidDel="00000000" w:rsidR="00000000" w:rsidRPr="00000000">
        <w:rPr>
          <w:rtl w:val="0"/>
        </w:rPr>
      </w:r>
    </w:p>
    <w:p w:rsidR="00000000" w:rsidDel="00000000" w:rsidP="00000000" w:rsidRDefault="00000000" w:rsidRPr="00000000" w14:paraId="00000573">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Prescription Medications | </w:t>
      </w:r>
      <w:r w:rsidDel="00000000" w:rsidR="00000000" w:rsidRPr="00000000">
        <w:rPr>
          <w:rFonts w:ascii="Times New Roman" w:cs="Times New Roman" w:eastAsia="Times New Roman" w:hAnsi="Times New Roman"/>
          <w:i w:val="1"/>
          <w:sz w:val="24"/>
          <w:szCs w:val="24"/>
          <w:rtl w:val="0"/>
        </w:rPr>
        <w:t xml:space="preserve">Parkinson’s Foundation</w:t>
      </w:r>
      <w:r w:rsidDel="00000000" w:rsidR="00000000" w:rsidRPr="00000000">
        <w:rPr>
          <w:rFonts w:ascii="Times New Roman" w:cs="Times New Roman" w:eastAsia="Times New Roman" w:hAnsi="Times New Roman"/>
          <w:sz w:val="24"/>
          <w:szCs w:val="24"/>
          <w:rtl w:val="0"/>
        </w:rPr>
        <w:t xml:space="preserve">. (n.d.). www.parkinson.org. </w:t>
      </w:r>
      <w:hyperlink r:id="rId113">
        <w:r w:rsidDel="00000000" w:rsidR="00000000" w:rsidRPr="00000000">
          <w:rPr>
            <w:rFonts w:ascii="Times New Roman" w:cs="Times New Roman" w:eastAsia="Times New Roman" w:hAnsi="Times New Roman"/>
            <w:sz w:val="24"/>
            <w:szCs w:val="24"/>
            <w:u w:val="single"/>
            <w:rtl w:val="0"/>
          </w:rPr>
          <w:t xml:space="preserve">https://www.parkinson.org/living-with-parkinsons/treatment/prescription-medications</w:t>
        </w:r>
      </w:hyperlink>
      <w:r w:rsidDel="00000000" w:rsidR="00000000" w:rsidRPr="00000000">
        <w:rPr>
          <w:rtl w:val="0"/>
        </w:rPr>
      </w:r>
    </w:p>
    <w:p w:rsidR="00000000" w:rsidDel="00000000" w:rsidP="00000000" w:rsidRDefault="00000000" w:rsidRPr="00000000" w14:paraId="00000574">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Pruneski, J., Williams, R. J., Nwachukwu, B. U., Ramkumar, P. N., Kiapour, A. M., Martin, R. M., Karlsson, J., &amp; Ayoosh Pareek. (2022). The development and deployment of machine learning models. 30(12), 3917–3923. </w:t>
      </w:r>
      <w:hyperlink r:id="rId114">
        <w:r w:rsidDel="00000000" w:rsidR="00000000" w:rsidRPr="00000000">
          <w:rPr>
            <w:rFonts w:ascii="Times New Roman" w:cs="Times New Roman" w:eastAsia="Times New Roman" w:hAnsi="Times New Roman"/>
            <w:sz w:val="24"/>
            <w:szCs w:val="24"/>
            <w:u w:val="single"/>
            <w:rtl w:val="0"/>
          </w:rPr>
          <w:t xml:space="preserve">https://doi.org/10.1007/s00167-022-07155-4</w:t>
        </w:r>
      </w:hyperlink>
      <w:r w:rsidDel="00000000" w:rsidR="00000000" w:rsidRPr="00000000">
        <w:rPr>
          <w:rtl w:val="0"/>
        </w:rPr>
      </w:r>
    </w:p>
    <w:p w:rsidR="00000000" w:rsidDel="00000000" w:rsidP="00000000" w:rsidRDefault="00000000" w:rsidRPr="00000000" w14:paraId="00000575">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Rizek, P., Kumar, N., &amp; Jog, M. S. (2016). An Update on the Diagnosis and Treatment of Parkinson Disease. </w:t>
      </w:r>
      <w:r w:rsidDel="00000000" w:rsidR="00000000" w:rsidRPr="00000000">
        <w:rPr>
          <w:rFonts w:ascii="Times New Roman" w:cs="Times New Roman" w:eastAsia="Times New Roman" w:hAnsi="Times New Roman"/>
          <w:i w:val="1"/>
          <w:sz w:val="24"/>
          <w:szCs w:val="24"/>
          <w:rtl w:val="0"/>
        </w:rPr>
        <w:t xml:space="preserve">Canadian Medical Association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188</w:t>
      </w:r>
      <w:r w:rsidDel="00000000" w:rsidR="00000000" w:rsidRPr="00000000">
        <w:rPr>
          <w:rFonts w:ascii="Times New Roman" w:cs="Times New Roman" w:eastAsia="Times New Roman" w:hAnsi="Times New Roman"/>
          <w:sz w:val="24"/>
          <w:szCs w:val="24"/>
          <w:rtl w:val="0"/>
        </w:rPr>
        <w:t xml:space="preserve">(16), 1157–1165. </w:t>
      </w:r>
      <w:hyperlink r:id="rId115">
        <w:r w:rsidDel="00000000" w:rsidR="00000000" w:rsidRPr="00000000">
          <w:rPr>
            <w:rFonts w:ascii="Times New Roman" w:cs="Times New Roman" w:eastAsia="Times New Roman" w:hAnsi="Times New Roman"/>
            <w:sz w:val="24"/>
            <w:szCs w:val="24"/>
            <w:u w:val="single"/>
            <w:rtl w:val="0"/>
          </w:rPr>
          <w:t xml:space="preserve">https://doi.org/10.1503/cmaj.151179</w:t>
        </w:r>
      </w:hyperlink>
      <w:r w:rsidDel="00000000" w:rsidR="00000000" w:rsidRPr="00000000">
        <w:rPr>
          <w:rtl w:val="0"/>
        </w:rPr>
      </w:r>
    </w:p>
    <w:p w:rsidR="00000000" w:rsidDel="00000000" w:rsidP="00000000" w:rsidRDefault="00000000" w:rsidRPr="00000000" w14:paraId="00000576">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Statistics | </w:t>
      </w:r>
      <w:r w:rsidDel="00000000" w:rsidR="00000000" w:rsidRPr="00000000">
        <w:rPr>
          <w:rFonts w:ascii="Times New Roman" w:cs="Times New Roman" w:eastAsia="Times New Roman" w:hAnsi="Times New Roman"/>
          <w:i w:val="1"/>
          <w:sz w:val="24"/>
          <w:szCs w:val="24"/>
          <w:rtl w:val="0"/>
        </w:rPr>
        <w:t xml:space="preserve">Parkinson’s Foundation</w:t>
      </w:r>
      <w:r w:rsidDel="00000000" w:rsidR="00000000" w:rsidRPr="00000000">
        <w:rPr>
          <w:rFonts w:ascii="Times New Roman" w:cs="Times New Roman" w:eastAsia="Times New Roman" w:hAnsi="Times New Roman"/>
          <w:sz w:val="24"/>
          <w:szCs w:val="24"/>
          <w:rtl w:val="0"/>
        </w:rPr>
        <w:t xml:space="preserve">. (n.d.). www.parkinson.org. </w:t>
      </w:r>
      <w:hyperlink r:id="rId116">
        <w:r w:rsidDel="00000000" w:rsidR="00000000" w:rsidRPr="00000000">
          <w:rPr>
            <w:rFonts w:ascii="Times New Roman" w:cs="Times New Roman" w:eastAsia="Times New Roman" w:hAnsi="Times New Roman"/>
            <w:sz w:val="24"/>
            <w:szCs w:val="24"/>
            <w:u w:val="single"/>
            <w:rtl w:val="0"/>
          </w:rPr>
          <w:t xml:space="preserve">https://www.parkinson.org/Understanding-Parkinsons/Statistics</w:t>
        </w:r>
      </w:hyperlink>
      <w:r w:rsidDel="00000000" w:rsidR="00000000" w:rsidRPr="00000000">
        <w:rPr>
          <w:rtl w:val="0"/>
        </w:rPr>
      </w:r>
    </w:p>
    <w:p w:rsidR="00000000" w:rsidDel="00000000" w:rsidP="00000000" w:rsidRDefault="00000000" w:rsidRPr="00000000" w14:paraId="00000577">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Surgical Treatment Options | </w:t>
      </w:r>
      <w:r w:rsidDel="00000000" w:rsidR="00000000" w:rsidRPr="00000000">
        <w:rPr>
          <w:rFonts w:ascii="Times New Roman" w:cs="Times New Roman" w:eastAsia="Times New Roman" w:hAnsi="Times New Roman"/>
          <w:i w:val="1"/>
          <w:sz w:val="24"/>
          <w:szCs w:val="24"/>
          <w:rtl w:val="0"/>
        </w:rPr>
        <w:t xml:space="preserve">Parkinson’s Foundation</w:t>
      </w:r>
      <w:r w:rsidDel="00000000" w:rsidR="00000000" w:rsidRPr="00000000">
        <w:rPr>
          <w:rFonts w:ascii="Times New Roman" w:cs="Times New Roman" w:eastAsia="Times New Roman" w:hAnsi="Times New Roman"/>
          <w:sz w:val="24"/>
          <w:szCs w:val="24"/>
          <w:rtl w:val="0"/>
        </w:rPr>
        <w:t xml:space="preserve">. (n.d.). www.parkinson.org. </w:t>
      </w:r>
      <w:hyperlink r:id="rId117">
        <w:r w:rsidDel="00000000" w:rsidR="00000000" w:rsidRPr="00000000">
          <w:rPr>
            <w:rFonts w:ascii="Times New Roman" w:cs="Times New Roman" w:eastAsia="Times New Roman" w:hAnsi="Times New Roman"/>
            <w:sz w:val="24"/>
            <w:szCs w:val="24"/>
            <w:u w:val="single"/>
            <w:rtl w:val="0"/>
          </w:rPr>
          <w:t xml:space="preserve">https://www.parkinson.org/living-with-parkinsons/treatment/surgical-treatment-options#</w:t>
        </w:r>
      </w:hyperlink>
      <w:r w:rsidDel="00000000" w:rsidR="00000000" w:rsidRPr="00000000">
        <w:rPr>
          <w:rtl w:val="0"/>
        </w:rPr>
      </w:r>
    </w:p>
    <w:p w:rsidR="00000000" w:rsidDel="00000000" w:rsidP="00000000" w:rsidRDefault="00000000" w:rsidRPr="00000000" w14:paraId="00000578">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Technologies, D. (2021, February 25). </w:t>
      </w:r>
      <w:r w:rsidDel="00000000" w:rsidR="00000000" w:rsidRPr="00000000">
        <w:rPr>
          <w:rFonts w:ascii="Times New Roman" w:cs="Times New Roman" w:eastAsia="Times New Roman" w:hAnsi="Times New Roman"/>
          <w:i w:val="1"/>
          <w:sz w:val="24"/>
          <w:szCs w:val="24"/>
          <w:rtl w:val="0"/>
        </w:rPr>
        <w:t xml:space="preserve">Understanding the Confusion Matrix for Model Evaluation &amp; Monitoring</w:t>
      </w:r>
      <w:r w:rsidDel="00000000" w:rsidR="00000000" w:rsidRPr="00000000">
        <w:rPr>
          <w:rFonts w:ascii="Times New Roman" w:cs="Times New Roman" w:eastAsia="Times New Roman" w:hAnsi="Times New Roman"/>
          <w:sz w:val="24"/>
          <w:szCs w:val="24"/>
          <w:rtl w:val="0"/>
        </w:rPr>
        <w:t xml:space="preserve">. Datatron. </w:t>
      </w:r>
      <w:hyperlink r:id="rId118">
        <w:r w:rsidDel="00000000" w:rsidR="00000000" w:rsidRPr="00000000">
          <w:rPr>
            <w:rFonts w:ascii="Times New Roman" w:cs="Times New Roman" w:eastAsia="Times New Roman" w:hAnsi="Times New Roman"/>
            <w:sz w:val="24"/>
            <w:szCs w:val="24"/>
            <w:u w:val="single"/>
            <w:rtl w:val="0"/>
          </w:rPr>
          <w:t xml:space="preserve">https://datatron.com/understanding-the-confusion-matrix-for-model-evaluation-monitoring/</w:t>
        </w:r>
      </w:hyperlink>
      <w:r w:rsidDel="00000000" w:rsidR="00000000" w:rsidRPr="00000000">
        <w:rPr>
          <w:rtl w:val="0"/>
        </w:rPr>
      </w:r>
    </w:p>
    <w:p w:rsidR="00000000" w:rsidDel="00000000" w:rsidP="00000000" w:rsidRDefault="00000000" w:rsidRPr="00000000" w14:paraId="00000579">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 H.-W., Chung, S.-L., Chen, C.-F., Chiu, H.-Y., &amp; Hsieh, Y.-W. (2020). A drug identification model developed using deep learning technologies: experience of a medical center in Taiwan. </w:t>
      </w:r>
      <w:r w:rsidDel="00000000" w:rsidR="00000000" w:rsidRPr="00000000">
        <w:rPr>
          <w:rFonts w:ascii="Times New Roman" w:cs="Times New Roman" w:eastAsia="Times New Roman" w:hAnsi="Times New Roman"/>
          <w:i w:val="1"/>
          <w:sz w:val="24"/>
          <w:szCs w:val="24"/>
          <w:rtl w:val="0"/>
        </w:rPr>
        <w:t xml:space="preserve">BMC Health Services Research</w:t>
      </w:r>
      <w:r w:rsidDel="00000000" w:rsidR="00000000" w:rsidRPr="00000000">
        <w:rPr>
          <w:rFonts w:ascii="Times New Roman" w:cs="Times New Roman" w:eastAsia="Times New Roman" w:hAnsi="Times New Roman"/>
          <w:sz w:val="24"/>
          <w:szCs w:val="24"/>
          <w:rtl w:val="0"/>
        </w:rPr>
        <w:t xml:space="preserve">, 20(1). </w:t>
      </w:r>
      <w:hyperlink r:id="rId119">
        <w:r w:rsidDel="00000000" w:rsidR="00000000" w:rsidRPr="00000000">
          <w:rPr>
            <w:rFonts w:ascii="Times New Roman" w:cs="Times New Roman" w:eastAsia="Times New Roman" w:hAnsi="Times New Roman"/>
            <w:sz w:val="24"/>
            <w:szCs w:val="24"/>
            <w:u w:val="single"/>
            <w:rtl w:val="0"/>
          </w:rPr>
          <w:t xml:space="preserve">https://doi.org/10.1186/s12913-020-05166-w</w:t>
        </w:r>
      </w:hyperlink>
      <w:r w:rsidDel="00000000" w:rsidR="00000000" w:rsidRPr="00000000">
        <w:rPr>
          <w:rtl w:val="0"/>
        </w:rPr>
      </w:r>
    </w:p>
    <w:p w:rsidR="00000000" w:rsidDel="00000000" w:rsidP="00000000" w:rsidRDefault="00000000" w:rsidRPr="00000000" w14:paraId="0000057A">
      <w:pPr>
        <w:spacing w:line="360" w:lineRule="auto"/>
        <w:ind w:lef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Willis, A. W., Roberts, E., Beck, J. C., Fiske, B., Ross, W., Savica, R., Van Den Eeden, S. K., Tanner, C. M., Marras, C., Alcalay, R., Schwarzschild, M., Racette, B., Chen, H., Church, T., Wilson, B., &amp; Doria, J. M. (2022). Incidence of Parkinson disease in North America. </w:t>
      </w:r>
      <w:r w:rsidDel="00000000" w:rsidR="00000000" w:rsidRPr="00000000">
        <w:rPr>
          <w:rFonts w:ascii="Times New Roman" w:cs="Times New Roman" w:eastAsia="Times New Roman" w:hAnsi="Times New Roman"/>
          <w:i w:val="1"/>
          <w:sz w:val="24"/>
          <w:szCs w:val="24"/>
          <w:rtl w:val="0"/>
        </w:rPr>
        <w:t xml:space="preserve">Npj Parkinson’s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(1). </w:t>
      </w:r>
      <w:hyperlink r:id="rId120">
        <w:r w:rsidDel="00000000" w:rsidR="00000000" w:rsidRPr="00000000">
          <w:rPr>
            <w:rFonts w:ascii="Times New Roman" w:cs="Times New Roman" w:eastAsia="Times New Roman" w:hAnsi="Times New Roman"/>
            <w:sz w:val="24"/>
            <w:szCs w:val="24"/>
            <w:u w:val="single"/>
            <w:rtl w:val="0"/>
          </w:rPr>
          <w:t xml:space="preserve">https://doi.org/10.1038/s41531-022-00410-y</w:t>
        </w:r>
      </w:hyperlink>
      <w:r w:rsidDel="00000000" w:rsidR="00000000" w:rsidRPr="00000000">
        <w:rPr>
          <w:rtl w:val="0"/>
        </w:rPr>
      </w:r>
    </w:p>
    <w:sectPr>
      <w:headerReference r:id="rId121" w:type="default"/>
      <w:headerReference r:id="rId122" w:type="first"/>
      <w:footerReference r:id="rId123" w:type="default"/>
      <w:footerReference r:id="rId12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B">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Dibs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17.png"/><Relationship Id="rId41" Type="http://schemas.openxmlformats.org/officeDocument/2006/relationships/image" Target="media/image36.png"/><Relationship Id="rId44" Type="http://schemas.openxmlformats.org/officeDocument/2006/relationships/image" Target="media/image32.png"/><Relationship Id="rId43" Type="http://schemas.openxmlformats.org/officeDocument/2006/relationships/image" Target="media/image13.png"/><Relationship Id="rId46" Type="http://schemas.openxmlformats.org/officeDocument/2006/relationships/image" Target="media/image7.png"/><Relationship Id="rId45" Type="http://schemas.openxmlformats.org/officeDocument/2006/relationships/image" Target="media/image20.png"/><Relationship Id="rId107" Type="http://schemas.openxmlformats.org/officeDocument/2006/relationships/hyperlink" Target="https://doi.org/10.1038/s41746-019-0086-0" TargetMode="External"/><Relationship Id="rId106" Type="http://schemas.openxmlformats.org/officeDocument/2006/relationships/hyperlink" Target="https://doi.org/10.1016/j.mehy.2020.109603" TargetMode="External"/><Relationship Id="rId105" Type="http://schemas.openxmlformats.org/officeDocument/2006/relationships/hyperlink" Target="https://doi.org/10.3233/jpd-225105" TargetMode="External"/><Relationship Id="rId104" Type="http://schemas.openxmlformats.org/officeDocument/2006/relationships/hyperlink" Target="https://towardsdatascience.com/performance-metrics-confusion-matrix-precision-recall-and-f1-score-a8fe076a2262" TargetMode="External"/><Relationship Id="rId109" Type="http://schemas.openxmlformats.org/officeDocument/2006/relationships/hyperlink" Target="https://parkinsonsnewstoday.com/news/older-age-deep-brain-stimulation-parkinsons-death-risk/" TargetMode="External"/><Relationship Id="rId108" Type="http://schemas.openxmlformats.org/officeDocument/2006/relationships/hyperlink" Target="https://pubmed.ncbi.nlm.nih.gov/28065403/" TargetMode="External"/><Relationship Id="rId48" Type="http://schemas.openxmlformats.org/officeDocument/2006/relationships/image" Target="media/image52.png"/><Relationship Id="rId47" Type="http://schemas.openxmlformats.org/officeDocument/2006/relationships/image" Target="media/image45.png"/><Relationship Id="rId49" Type="http://schemas.openxmlformats.org/officeDocument/2006/relationships/image" Target="media/image2.png"/><Relationship Id="rId103" Type="http://schemas.openxmlformats.org/officeDocument/2006/relationships/hyperlink" Target="https://towardsdatascience.com/performance-metrics-accuracy-118f728d328f" TargetMode="External"/><Relationship Id="rId102" Type="http://schemas.openxmlformats.org/officeDocument/2006/relationships/hyperlink" Target="https://doi.org/10.1038/s41746-023-00905-9" TargetMode="External"/><Relationship Id="rId101" Type="http://schemas.openxmlformats.org/officeDocument/2006/relationships/hyperlink" Target="https://www.ibm.com/topics/neural-networks" TargetMode="External"/><Relationship Id="rId100" Type="http://schemas.openxmlformats.org/officeDocument/2006/relationships/hyperlink" Target="https://doi.org/10.3233/jpd-191636" TargetMode="External"/><Relationship Id="rId31" Type="http://schemas.openxmlformats.org/officeDocument/2006/relationships/image" Target="media/image26.png"/><Relationship Id="rId30" Type="http://schemas.openxmlformats.org/officeDocument/2006/relationships/image" Target="media/image83.png"/><Relationship Id="rId33" Type="http://schemas.openxmlformats.org/officeDocument/2006/relationships/image" Target="media/image76.png"/><Relationship Id="rId32" Type="http://schemas.openxmlformats.org/officeDocument/2006/relationships/image" Target="media/image75.png"/><Relationship Id="rId35" Type="http://schemas.openxmlformats.org/officeDocument/2006/relationships/image" Target="media/image19.png"/><Relationship Id="rId34" Type="http://schemas.openxmlformats.org/officeDocument/2006/relationships/image" Target="media/image22.png"/><Relationship Id="rId37" Type="http://schemas.openxmlformats.org/officeDocument/2006/relationships/image" Target="media/image39.png"/><Relationship Id="rId36" Type="http://schemas.openxmlformats.org/officeDocument/2006/relationships/image" Target="media/image81.png"/><Relationship Id="rId39" Type="http://schemas.openxmlformats.org/officeDocument/2006/relationships/image" Target="media/image55.png"/><Relationship Id="rId38" Type="http://schemas.openxmlformats.org/officeDocument/2006/relationships/image" Target="media/image21.png"/><Relationship Id="rId20" Type="http://schemas.openxmlformats.org/officeDocument/2006/relationships/image" Target="media/image48.png"/><Relationship Id="rId22" Type="http://schemas.openxmlformats.org/officeDocument/2006/relationships/image" Target="media/image16.png"/><Relationship Id="rId21" Type="http://schemas.openxmlformats.org/officeDocument/2006/relationships/image" Target="media/image60.png"/><Relationship Id="rId24" Type="http://schemas.openxmlformats.org/officeDocument/2006/relationships/image" Target="media/image54.png"/><Relationship Id="rId23" Type="http://schemas.openxmlformats.org/officeDocument/2006/relationships/image" Target="media/image28.png"/><Relationship Id="rId26" Type="http://schemas.openxmlformats.org/officeDocument/2006/relationships/image" Target="media/image72.png"/><Relationship Id="rId121" Type="http://schemas.openxmlformats.org/officeDocument/2006/relationships/header" Target="header2.xml"/><Relationship Id="rId25" Type="http://schemas.openxmlformats.org/officeDocument/2006/relationships/image" Target="media/image12.png"/><Relationship Id="rId120" Type="http://schemas.openxmlformats.org/officeDocument/2006/relationships/hyperlink" Target="https://doi.org/10.1038/s41531-022-00410-y" TargetMode="External"/><Relationship Id="rId28" Type="http://schemas.openxmlformats.org/officeDocument/2006/relationships/image" Target="media/image79.png"/><Relationship Id="rId27" Type="http://schemas.openxmlformats.org/officeDocument/2006/relationships/image" Target="media/image43.png"/><Relationship Id="rId29" Type="http://schemas.openxmlformats.org/officeDocument/2006/relationships/image" Target="media/image68.png"/><Relationship Id="rId124" Type="http://schemas.openxmlformats.org/officeDocument/2006/relationships/footer" Target="footer1.xml"/><Relationship Id="rId123" Type="http://schemas.openxmlformats.org/officeDocument/2006/relationships/footer" Target="footer2.xml"/><Relationship Id="rId122" Type="http://schemas.openxmlformats.org/officeDocument/2006/relationships/header" Target="header1.xml"/><Relationship Id="rId95" Type="http://schemas.openxmlformats.org/officeDocument/2006/relationships/hyperlink" Target="https://www.parkinson.org/living-with-parkinsons/treatment/surgical-treatment-options/duopa" TargetMode="External"/><Relationship Id="rId94" Type="http://schemas.openxmlformats.org/officeDocument/2006/relationships/hyperlink" Target="https://glassboxmedicine.com/2019/02/23/measuring-performance-auc-auroc/" TargetMode="External"/><Relationship Id="rId97" Type="http://schemas.openxmlformats.org/officeDocument/2006/relationships/hyperlink" Target="https://doi.org/10.1136/bmjopen-2017-016408" TargetMode="External"/><Relationship Id="rId96" Type="http://schemas.openxmlformats.org/officeDocument/2006/relationships/hyperlink" Target="https://doi.org/10.1212/cpj.0000000000000012" TargetMode="External"/><Relationship Id="rId11" Type="http://schemas.openxmlformats.org/officeDocument/2006/relationships/image" Target="media/image18.png"/><Relationship Id="rId99" Type="http://schemas.openxmlformats.org/officeDocument/2006/relationships/hyperlink" Target="https://www.ncbi.nlm.nih.gov/pmc/articles/PMC5737245/" TargetMode="External"/><Relationship Id="rId10" Type="http://schemas.openxmlformats.org/officeDocument/2006/relationships/image" Target="media/image62.png"/><Relationship Id="rId98" Type="http://schemas.openxmlformats.org/officeDocument/2006/relationships/hyperlink" Target="https://doi.org/10.1016/j.procs.2023.01.007" TargetMode="External"/><Relationship Id="rId13" Type="http://schemas.openxmlformats.org/officeDocument/2006/relationships/image" Target="media/image65.png"/><Relationship Id="rId12" Type="http://schemas.openxmlformats.org/officeDocument/2006/relationships/image" Target="media/image80.png"/><Relationship Id="rId91" Type="http://schemas.openxmlformats.org/officeDocument/2006/relationships/hyperlink" Target="https://doi.org/10.4314/ejhs.v28i6.15" TargetMode="External"/><Relationship Id="rId90" Type="http://schemas.openxmlformats.org/officeDocument/2006/relationships/hyperlink" Target="https://doi.org/10.1016/j.ctro.2022.100565" TargetMode="External"/><Relationship Id="rId93" Type="http://schemas.openxmlformats.org/officeDocument/2006/relationships/hyperlink" Target="https://parkinsonsdisease.net/medications/dopamine-agonists" TargetMode="External"/><Relationship Id="rId92" Type="http://schemas.openxmlformats.org/officeDocument/2006/relationships/hyperlink" Target="https://www.parkinson.org/living-with-parkinsons/treatment/surgical-treatment-options/deep-brain-stimulation" TargetMode="External"/><Relationship Id="rId118" Type="http://schemas.openxmlformats.org/officeDocument/2006/relationships/hyperlink" Target="https://datatron.com/understanding-the-confusion-matrix-for-model-evaluation-monitoring/" TargetMode="External"/><Relationship Id="rId117" Type="http://schemas.openxmlformats.org/officeDocument/2006/relationships/hyperlink" Target="https://www.parkinson.org/living-with-parkinsons/treatment/surgical-treatment-options#" TargetMode="External"/><Relationship Id="rId116" Type="http://schemas.openxmlformats.org/officeDocument/2006/relationships/hyperlink" Target="https://www.parkinson.org/Understanding-Parkinsons/Statistics" TargetMode="External"/><Relationship Id="rId115" Type="http://schemas.openxmlformats.org/officeDocument/2006/relationships/hyperlink" Target="https://doi.org/10.1503/cmaj.151179" TargetMode="External"/><Relationship Id="rId119" Type="http://schemas.openxmlformats.org/officeDocument/2006/relationships/hyperlink" Target="https://doi.org/10.1186/s12913-020-05166-w" TargetMode="External"/><Relationship Id="rId15" Type="http://schemas.openxmlformats.org/officeDocument/2006/relationships/image" Target="media/image69.png"/><Relationship Id="rId110" Type="http://schemas.openxmlformats.org/officeDocument/2006/relationships/hyperlink" Target="https://www.ncbi.nlm.nih.gov/pmc/articles/PMC3382386/" TargetMode="External"/><Relationship Id="rId14" Type="http://schemas.openxmlformats.org/officeDocument/2006/relationships/image" Target="media/image27.png"/><Relationship Id="rId17" Type="http://schemas.openxmlformats.org/officeDocument/2006/relationships/image" Target="media/image70.png"/><Relationship Id="rId16" Type="http://schemas.openxmlformats.org/officeDocument/2006/relationships/image" Target="media/image67.png"/><Relationship Id="rId19" Type="http://schemas.openxmlformats.org/officeDocument/2006/relationships/image" Target="media/image41.png"/><Relationship Id="rId114" Type="http://schemas.openxmlformats.org/officeDocument/2006/relationships/hyperlink" Target="https://doi.org/10.1007/s00167-022-07155-4" TargetMode="External"/><Relationship Id="rId18" Type="http://schemas.openxmlformats.org/officeDocument/2006/relationships/image" Target="media/image46.png"/><Relationship Id="rId113" Type="http://schemas.openxmlformats.org/officeDocument/2006/relationships/hyperlink" Target="https://www.parkinson.org/living-with-parkinsons/treatment/prescription-medications" TargetMode="External"/><Relationship Id="rId112" Type="http://schemas.openxmlformats.org/officeDocument/2006/relationships/hyperlink" Target="https://doi.org/10.4081/ni.2020.8401" TargetMode="External"/><Relationship Id="rId111" Type="http://schemas.openxmlformats.org/officeDocument/2006/relationships/hyperlink" Target="https://www.cmaj.ca/content/suppl/2016/05/24/cmaj.151179.DC1" TargetMode="External"/><Relationship Id="rId84" Type="http://schemas.openxmlformats.org/officeDocument/2006/relationships/image" Target="media/image64.png"/><Relationship Id="rId83" Type="http://schemas.openxmlformats.org/officeDocument/2006/relationships/image" Target="media/image3.png"/><Relationship Id="rId86" Type="http://schemas.openxmlformats.org/officeDocument/2006/relationships/image" Target="media/image74.png"/><Relationship Id="rId85" Type="http://schemas.openxmlformats.org/officeDocument/2006/relationships/image" Target="media/image57.png"/><Relationship Id="rId88" Type="http://schemas.openxmlformats.org/officeDocument/2006/relationships/hyperlink" Target="https://neptune.ai/blog/performance-metrics-in-machine-learning-complete-guide" TargetMode="External"/><Relationship Id="rId87" Type="http://schemas.openxmlformats.org/officeDocument/2006/relationships/hyperlink" Target="https://doi.org/10.3389/frai.2023.1084001" TargetMode="External"/><Relationship Id="rId89" Type="http://schemas.openxmlformats.org/officeDocument/2006/relationships/hyperlink" Target="https://doi.org/10.1371/journal.pone.0267969" TargetMode="External"/><Relationship Id="rId80" Type="http://schemas.openxmlformats.org/officeDocument/2006/relationships/image" Target="media/image53.png"/><Relationship Id="rId82" Type="http://schemas.openxmlformats.org/officeDocument/2006/relationships/image" Target="media/image63.png"/><Relationship Id="rId81"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0.png"/><Relationship Id="rId7" Type="http://schemas.openxmlformats.org/officeDocument/2006/relationships/image" Target="media/image59.png"/><Relationship Id="rId8" Type="http://schemas.openxmlformats.org/officeDocument/2006/relationships/image" Target="media/image73.png"/><Relationship Id="rId73" Type="http://schemas.openxmlformats.org/officeDocument/2006/relationships/image" Target="media/image38.png"/><Relationship Id="rId72" Type="http://schemas.openxmlformats.org/officeDocument/2006/relationships/image" Target="media/image78.png"/><Relationship Id="rId75" Type="http://schemas.openxmlformats.org/officeDocument/2006/relationships/image" Target="media/image71.png"/><Relationship Id="rId74" Type="http://schemas.openxmlformats.org/officeDocument/2006/relationships/image" Target="media/image24.png"/><Relationship Id="rId77" Type="http://schemas.openxmlformats.org/officeDocument/2006/relationships/image" Target="media/image14.png"/><Relationship Id="rId76" Type="http://schemas.openxmlformats.org/officeDocument/2006/relationships/image" Target="media/image82.png"/><Relationship Id="rId79" Type="http://schemas.openxmlformats.org/officeDocument/2006/relationships/image" Target="media/image44.png"/><Relationship Id="rId78" Type="http://schemas.openxmlformats.org/officeDocument/2006/relationships/image" Target="media/image37.png"/><Relationship Id="rId71" Type="http://schemas.openxmlformats.org/officeDocument/2006/relationships/image" Target="media/image50.png"/><Relationship Id="rId70" Type="http://schemas.openxmlformats.org/officeDocument/2006/relationships/image" Target="media/image49.png"/><Relationship Id="rId62" Type="http://schemas.openxmlformats.org/officeDocument/2006/relationships/image" Target="media/image5.png"/><Relationship Id="rId61" Type="http://schemas.openxmlformats.org/officeDocument/2006/relationships/image" Target="media/image1.png"/><Relationship Id="rId64" Type="http://schemas.openxmlformats.org/officeDocument/2006/relationships/image" Target="media/image58.png"/><Relationship Id="rId63" Type="http://schemas.openxmlformats.org/officeDocument/2006/relationships/image" Target="media/image10.png"/><Relationship Id="rId66" Type="http://schemas.openxmlformats.org/officeDocument/2006/relationships/image" Target="media/image61.png"/><Relationship Id="rId65" Type="http://schemas.openxmlformats.org/officeDocument/2006/relationships/image" Target="media/image15.png"/><Relationship Id="rId68" Type="http://schemas.openxmlformats.org/officeDocument/2006/relationships/image" Target="media/image77.png"/><Relationship Id="rId67" Type="http://schemas.openxmlformats.org/officeDocument/2006/relationships/image" Target="media/image30.png"/><Relationship Id="rId60" Type="http://schemas.openxmlformats.org/officeDocument/2006/relationships/image" Target="media/image34.png"/><Relationship Id="rId69" Type="http://schemas.openxmlformats.org/officeDocument/2006/relationships/image" Target="media/image47.png"/><Relationship Id="rId51" Type="http://schemas.openxmlformats.org/officeDocument/2006/relationships/image" Target="media/image11.png"/><Relationship Id="rId50" Type="http://schemas.openxmlformats.org/officeDocument/2006/relationships/image" Target="media/image25.png"/><Relationship Id="rId53" Type="http://schemas.openxmlformats.org/officeDocument/2006/relationships/image" Target="media/image66.png"/><Relationship Id="rId52" Type="http://schemas.openxmlformats.org/officeDocument/2006/relationships/image" Target="media/image42.png"/><Relationship Id="rId55" Type="http://schemas.openxmlformats.org/officeDocument/2006/relationships/image" Target="media/image6.png"/><Relationship Id="rId54" Type="http://schemas.openxmlformats.org/officeDocument/2006/relationships/image" Target="media/image56.png"/><Relationship Id="rId57" Type="http://schemas.openxmlformats.org/officeDocument/2006/relationships/image" Target="media/image29.png"/><Relationship Id="rId56" Type="http://schemas.openxmlformats.org/officeDocument/2006/relationships/image" Target="media/image23.png"/><Relationship Id="rId59" Type="http://schemas.openxmlformats.org/officeDocument/2006/relationships/image" Target="media/image9.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