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7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covariant shift occurs when train and test datasets have different distributions. This could lead to overfitting of model.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normalisation occurs batchwise.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LeNet: 2x(convolution + maxpooling) + 3 fully connected layers. Sigmoid function is used.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Q4) AlexNet: </w:t>
      </w:r>
      <w:r>
        <w:rPr>
          <w:sz w:val="28"/>
          <w:szCs w:val="28"/>
          <w:rtl w:val="0"/>
          <w:lang w:val="en-US"/>
        </w:rPr>
        <w:t>2x(convolution + maxpooling)</w:t>
      </w:r>
      <w:r>
        <w:rPr>
          <w:sz w:val="28"/>
          <w:szCs w:val="28"/>
          <w:rtl w:val="0"/>
          <w:lang w:val="en-US"/>
        </w:rPr>
        <w:t xml:space="preserve"> + 3xconvolution + maxpooling + 3 fully connected layers. ReLu function is used.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As minimum point gets closer, slope gets reduced and eventually becomes very flat resulting in very slow change of gradient known as vanishing gradient.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lateral inhibition where normalisation occurs across channels.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L1 or L2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2x(2xconvolution + maxpooling) + 3x(3xconvolution + maxpooling) + 3 fully connected layers. ReLu function was used.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all 3x3 convolution kernnels. Dimension increased gradually from 64 to 512.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Q10) L1 or L2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