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8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lateral expansion of convolutions and max pooling, mandatory 1x1 convolution, depth concatenations, softmax function usage and multiple exits are distinguishing and few features of inceptionnet.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Q2) </w:t>
      </w:r>
      <w:r>
        <w:rPr>
          <w:sz w:val="28"/>
          <w:szCs w:val="28"/>
          <w:rtl w:val="0"/>
          <w:lang w:val="en-US"/>
        </w:rPr>
        <w:t>lateral expansion of convolutions and max pooling, mandatory 1x1 convolution, depth concatenation</w:t>
      </w:r>
      <w:r>
        <w:rPr>
          <w:sz w:val="28"/>
          <w:szCs w:val="28"/>
          <w:rtl w:val="0"/>
          <w:lang w:val="en-US"/>
        </w:rPr>
        <w:t xml:space="preserve"> are part of inception block. Some had even exits with fully connected layers and softmax function. 1x1 convolution aimed to retain maximum features. A very large network aimed at learning as many features as possible.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dimensionality reduction aims at reducing variables and complexity of calculations while retaining as many features as possible.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netwrok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performance improves in terms of speed and ease of calculations but certain features are lost in dimension reduction.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inception block, exit block with fully connected layers and softmax and initial single block of convolutions and maxpooling without lateral expansion.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resent involves another parallel connection that skips certain intermediate steps and joins as input at multiple levels.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skip connections prevent vanishing gradient problem, gives nonlinearity and additional learning capability.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residual block has skip connections.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we need not train model and its enormous parameters again. We can use pertrained models and also freeze/add layers.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Q10) neural networks learn features through updation of weights and biases as they propagate forward and backward. So, they make predictions and calculate errors and update weights to reduce errors.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 xml:space="preserve">Q11) in finetuning, </w:t>
      </w:r>
      <w:r>
        <w:rPr>
          <w:sz w:val="28"/>
          <w:szCs w:val="28"/>
          <w:rtl w:val="0"/>
          <w:lang w:val="en-US"/>
        </w:rPr>
        <w:t>we need not train model and its enormous parameters again. We can use pertrained models and also freeze/add layers.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