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DL ASSIGNMENT 6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Q1) cnn learns image features on its own.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Q3) reduce batch size, dimensionality, trainable parameters, layers etc.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Q4) max pooling helps in extracting sharp, edge and smooth features while helping in computational ease and preventing overfitting.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Q5) wherever lateral inhibition is beneficial, local response normalisation can be used.</w:t>
      </w:r>
    </w:p>
    <w:p>
      <w:pPr>
        <w:pStyle w:val="Body"/>
        <w:rPr>
          <w:sz w:val="28"/>
          <w:szCs w:val="28"/>
        </w:rPr>
      </w:pPr>
    </w:p>
    <w:p>
      <w:pPr>
        <w:pStyle w:val="Body"/>
      </w:pPr>
      <w:r>
        <w:rPr>
          <w:sz w:val="28"/>
          <w:szCs w:val="28"/>
          <w:rtl w:val="0"/>
          <w:lang w:val="en-US"/>
        </w:rPr>
        <w:t>Q6) relu function instead of sigmoid and dropout in alexnet. Googlenet innovations - lateral expansion, inception block, multiple exits, softmax function, depth concatenation, 1x1 convolution etc. resent innovated skipped connections.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