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plotting multiple line graphs with different scales, using subplot(), using other types of graphs (like histogram, pie etc) to further increase comparison.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histogram shows frequency distribution of data. np.histogram()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axes.set_aspect() from matplotlib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dot - normal matrix multiplication, regular multiplication - element wise product of two matrices, outer product is cross product.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numpy.pmt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Q7) yes, numpy can store string. However, there is restriction on maximum size of string.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