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8: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pyinputplus is not included in python standard library. It has to be imported separately.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pypi is short and easy to use. Hence, pypi acts as alias to pyinputplus.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inputInt() takes integer as acceptable value while inputFloat() accepts float.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We can set minimum and maximum values in inputInt() as 0 and 99 respectively.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Regular expression strings are given as keyword arguments to allowRegexes and blockRegexes.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It will give and exception called RetryLimitException.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>Q7) Instead of raising an exception, default value (i.e. hello) is raised.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