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EAA8E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PSYCHOLOGICAL LEVEL LIQUIDITY PROTOCOL</w:t>
      </w:r>
    </w:p>
    <w:p w14:paraId="3FA1DFAE" w14:textId="710C8352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v3.</w:t>
      </w:r>
      <w:r w:rsidR="00742EF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US" w:eastAsia="en-KE"/>
        </w:rPr>
        <w:t>1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Psychological Levels (BabyPips) — see lesson for pattern theory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H4, Daily |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| NY | London–NY overlap (optimal)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Mode A: 60–70% WR, 1.0–1.5R avg | Mode B: 40–50% WR, 2.0–3.0R avg | Edge from trading the post-sweep move with institutional flow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1–2% per trade. Size per Risk Framework.</w:t>
      </w:r>
    </w:p>
    <w:p w14:paraId="400EE4BC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02B9F26">
          <v:rect id="_x0000_i1025" style="width:0;height:0" o:hralign="center" o:hrstd="t" o:hr="t" fillcolor="#a0a0a0" stroked="f"/>
        </w:pict>
      </w:r>
    </w:p>
    <w:p w14:paraId="1669E7ED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475"/>
        <w:gridCol w:w="4030"/>
      </w:tblGrid>
      <w:tr w:rsidR="00255ECD" w:rsidRPr="00255ECD" w14:paraId="65012609" w14:textId="77777777" w:rsidTr="00255EC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F32A96" w14:textId="77777777" w:rsidR="00255ECD" w:rsidRPr="00255ECD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ADX(14)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B5C53C" w14:textId="77777777" w:rsidR="00255ECD" w:rsidRPr="00255ECD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Mode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5C7BAB" w14:textId="77777777" w:rsidR="00255ECD" w:rsidRPr="00255ECD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255ECD" w:rsidRPr="00255ECD" w14:paraId="3506A9E3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D1C14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CB324A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A: Mean Reversion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5500A7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Fade the sweep — trade the reversal</w:t>
            </w:r>
          </w:p>
        </w:tc>
      </w:tr>
      <w:tr w:rsidR="00255ECD" w:rsidRPr="00255ECD" w14:paraId="6FB7A91D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B02B2D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754E28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⚠️</w:t>
            </w: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Transition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44066E" w14:textId="2154FF62" w:rsidR="00255ECD" w:rsidRPr="00255ECD" w:rsidRDefault="002D3590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D3590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Stand aside (No new entries)</w:t>
            </w:r>
          </w:p>
        </w:tc>
      </w:tr>
      <w:tr w:rsidR="00255ECD" w:rsidRPr="00255ECD" w14:paraId="19C6F3CA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DFA0D0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25–40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293F53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B: Trend Continuation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F456A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Join the breakout after consolidation</w:t>
            </w:r>
          </w:p>
        </w:tc>
      </w:tr>
      <w:tr w:rsidR="00255ECD" w:rsidRPr="00255ECD" w14:paraId="2030631E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33EAA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40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07AEAA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B: Strong Trend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C47E5C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Strong breakouts only — do not fade</w:t>
            </w:r>
          </w:p>
        </w:tc>
      </w:tr>
    </w:tbl>
    <w:p w14:paraId="7B574B9D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Check ADX before every trade. This is the master switch.</w:t>
      </w:r>
    </w:p>
    <w:p w14:paraId="5EFCBE72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48550BF">
          <v:rect id="_x0000_i1026" style="width:0;height:0" o:hralign="center" o:hrstd="t" o:hr="t" fillcolor="#a0a0a0" stroked="f"/>
        </w:pict>
      </w:r>
    </w:p>
    <w:p w14:paraId="2122F15C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Identification</w:t>
      </w:r>
    </w:p>
    <w:p w14:paraId="54921702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lastRenderedPageBreak/>
        <w:t>Level Tiers</w:t>
      </w:r>
    </w:p>
    <w:p w14:paraId="03899799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Trade Tier 1 and Tier 2 only. Tier 3 serves execution/scaling, not signal generation.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587"/>
        <w:gridCol w:w="967"/>
        <w:gridCol w:w="1148"/>
        <w:gridCol w:w="1213"/>
        <w:gridCol w:w="1245"/>
      </w:tblGrid>
      <w:tr w:rsidR="00255ECD" w:rsidRPr="00255ECD" w14:paraId="48B424B1" w14:textId="77777777" w:rsidTr="00255EC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898353" w14:textId="77777777" w:rsidR="00255ECD" w:rsidRPr="00B05BCB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B05BC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7FF094" w14:textId="77777777" w:rsidR="00255ECD" w:rsidRPr="00B05BCB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B05BC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Forex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53D270C" w14:textId="77777777" w:rsidR="00255ECD" w:rsidRPr="00B05BCB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B05BC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Gold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0FC391" w14:textId="77777777" w:rsidR="00255ECD" w:rsidRPr="00B05BCB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B05BC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Silver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CE3ABD" w14:textId="77777777" w:rsidR="00255ECD" w:rsidRPr="00B05BCB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B05BC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Oil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B02CD0" w14:textId="77777777" w:rsidR="00255ECD" w:rsidRPr="00B05BCB" w:rsidRDefault="00255ECD" w:rsidP="00255EC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B05BC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Indices</w:t>
            </w:r>
          </w:p>
        </w:tc>
      </w:tr>
      <w:tr w:rsidR="00255ECD" w:rsidRPr="00255ECD" w14:paraId="1FA3BAF3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F08154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9E43FD" w14:textId="3627DD21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.</w:t>
            </w:r>
            <w:r w:rsidR="005C5197">
              <w:t xml:space="preserve"> </w:t>
            </w:r>
            <w:r w:rsidR="005C5197" w:rsidRPr="005C519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XX00 (Every 100 pips, e.g., 1.2000, 1.2100)</w:t>
            </w: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31DE5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$100 ($2000)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BEC3FE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$5 ($25, $30, $35)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1AD08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$10 ($70, $80, $90)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07E9DD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1000s (4000, 5000)</w:t>
            </w:r>
          </w:p>
        </w:tc>
      </w:tr>
      <w:tr w:rsidR="00255ECD" w:rsidRPr="00255ECD" w14:paraId="5237C86D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47B2D3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A42B7C" w14:textId="523E475F" w:rsidR="00255ECD" w:rsidRPr="00255ECD" w:rsidRDefault="005C5197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C519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.XX50 (Every 50 pips, e.g., 1.2050, 1.2150)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24FDED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$50 ($2050)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2E4AAF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$1 ($31, $32)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F3F065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$5 ($75, $85)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5A1DD9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50s (4050, 4550)</w:t>
            </w:r>
          </w:p>
        </w:tc>
      </w:tr>
      <w:tr w:rsidR="00255ECD" w:rsidRPr="00255ECD" w14:paraId="767B9594" w14:textId="77777777" w:rsidTr="00255EC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10D916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64F284" w14:textId="54BCD8F9" w:rsidR="00255ECD" w:rsidRPr="00255ECD" w:rsidRDefault="005C5197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5C5197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.XX20 / .XX80 (e.g., 1.2020, 1.2080)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B87D68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$10 ($2010)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AFD53F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$0.50 / $0.25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94C341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$1 + pre-figure $X9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1367A3" w14:textId="77777777" w:rsidR="00255ECD" w:rsidRPr="00255ECD" w:rsidRDefault="00255ECD" w:rsidP="00255EC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255EC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100s (4100)</w:t>
            </w:r>
          </w:p>
        </w:tc>
      </w:tr>
    </w:tbl>
    <w:p w14:paraId="7E2645E6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Confluence Requirement</w:t>
      </w:r>
    </w:p>
    <w:p w14:paraId="1D548191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 level qualifies when it has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≥ 2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of:</w:t>
      </w:r>
    </w:p>
    <w:p w14:paraId="4DFB58A3" w14:textId="77777777" w:rsidR="00255ECD" w:rsidRPr="00255ECD" w:rsidRDefault="00255ECD" w:rsidP="00255E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Historical structure — prior swing high/low/pivot at the level</w:t>
      </w:r>
    </w:p>
    <w:p w14:paraId="3E845190" w14:textId="77777777" w:rsidR="00255ECD" w:rsidRPr="00255ECD" w:rsidRDefault="00255ECD" w:rsidP="00255E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profile — HVN or POC within 10 pips/points</w:t>
      </w:r>
    </w:p>
    <w:p w14:paraId="7539CDD0" w14:textId="77777777" w:rsidR="00255ECD" w:rsidRPr="00255ECD" w:rsidRDefault="00255ECD" w:rsidP="00255E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Technical alignment — 200 SMA, 50 EMA, 61.8% Fib, or major trendline</w:t>
      </w:r>
    </w:p>
    <w:p w14:paraId="45998FDC" w14:textId="77777777" w:rsidR="00255ECD" w:rsidRPr="00255ECD" w:rsidRDefault="00255ECD" w:rsidP="00255E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Multiple reactions — price rejected this level 3+ times in past 30–90 days</w:t>
      </w:r>
    </w:p>
    <w:p w14:paraId="33FC3CB0" w14:textId="21D7A436" w:rsidR="00B05BCB" w:rsidRPr="00B05BCB" w:rsidRDefault="00255ECD" w:rsidP="00B05B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Do not trade a level with &lt; 2 confluence factors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="00B05BCB" w:rsidRPr="00B05BC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 Do not trade if a Major psychological level or Confirmed structural S/R exists within 1.5 x ATR(14) of the target level. This proximity creates an untradeable noise band resulting in complex, dual-sided liquidity traps.</w:t>
      </w:r>
    </w:p>
    <w:p w14:paraId="2F30C8F5" w14:textId="6EB10733" w:rsidR="00255ECD" w:rsidRPr="00255ECD" w:rsidRDefault="00B05BCB" w:rsidP="00B05B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B05BC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 xml:space="preserve">Mechanical Definition: To trigger this invalidation, the opposing level MUST be a Tier 1 or Tier 2 psychological level, an H4/Daily structural level with </w:t>
      </w:r>
      <w:r w:rsidRPr="00B05BCB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≥</w:t>
      </w:r>
      <w:r w:rsidRPr="00B05BCB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 xml:space="preserve"> 2 prior rejections, or a Volume Profile POC/HVN. Minor intraday swing points do not trigger this clustering rule.</w:t>
      </w:r>
    </w:p>
    <w:p w14:paraId="7D9A3744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9775DFF">
          <v:rect id="_x0000_i1027" style="width:0;height:0" o:hralign="center" o:hrstd="t" o:hr="t" fillcolor="#a0a0a0" stroked="f"/>
        </w:pict>
      </w:r>
    </w:p>
    <w:p w14:paraId="6543F6D6" w14:textId="00FDB16A" w:rsidR="00255ECD" w:rsidRPr="00255ECD" w:rsidRDefault="00255ECD" w:rsidP="00505C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Method 1: Mean Reversion (Mode A) — Use when ADX &lt; 2</w:t>
      </w:r>
      <w:r w:rsidR="00505C0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val="en-US" w:eastAsia="en-KE"/>
        </w:rPr>
        <w:t xml:space="preserve">0 </w:t>
      </w: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 Entry</w:t>
      </w:r>
    </w:p>
    <w:p w14:paraId="7B61636E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1 — Wait for the sweep.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must break below the level first. A sweep is when price briefly pierces a level to trigger clustered stops, then reverses.</w:t>
      </w:r>
    </w:p>
    <w:p w14:paraId="0E6E4E49" w14:textId="77777777" w:rsidR="000F0542" w:rsidRDefault="00255ECD" w:rsidP="000F05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Minimum penetration: </w:t>
      </w:r>
      <w:r w:rsidR="000F0542" w:rsidRPr="000F054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0.20 x ATR(14).</w:t>
      </w:r>
    </w:p>
    <w:p w14:paraId="72F9951C" w14:textId="2B2D9307" w:rsidR="000F0542" w:rsidRPr="000F0542" w:rsidRDefault="000F0542" w:rsidP="000F05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F0542">
        <w:rPr>
          <w:rFonts w:ascii="Inter" w:eastAsia="Times New Roman" w:hAnsi="Inter" w:cs="Times New Roman"/>
          <w:b/>
          <w:bCs/>
          <w:color w:val="F4F0EB"/>
          <w:sz w:val="21"/>
          <w:szCs w:val="21"/>
          <w:lang w:eastAsia="en-KE"/>
        </w:rPr>
        <w:t xml:space="preserve"> Maximum penetration</w:t>
      </w:r>
      <w:r w:rsidRPr="000F054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: 0.99 x ATR(14). </w:t>
      </w:r>
      <w:r w:rsidRPr="000F0542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0F054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If penetration reaches ≥ 1.00 x ATR(14), reclassify as a structural breakout (Mode B). The post-sweep displacement reversal candle body must be ≥ 1.20 x ATR(14).</w:t>
      </w:r>
    </w:p>
    <w:p w14:paraId="749A0837" w14:textId="6BDA4270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2 — Confirm the reversal.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Require ≥ 1:</w:t>
      </w:r>
    </w:p>
    <w:p w14:paraId="543A0956" w14:textId="77777777" w:rsidR="00255ECD" w:rsidRPr="00255ECD" w:rsidRDefault="00255ECD" w:rsidP="00255E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RSI divergence: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makes lower low, RSI(14) makes higher low</w:t>
      </w:r>
    </w:p>
    <w:p w14:paraId="5184FCB0" w14:textId="77777777" w:rsidR="00255ECD" w:rsidRPr="00255ECD" w:rsidRDefault="00255ECD" w:rsidP="00255E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Bullish pin bar: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Lower wick ≥ 2× body, closes above level, upper wick &lt; 25% of total range</w:t>
      </w:r>
    </w:p>
    <w:p w14:paraId="75DEBA9C" w14:textId="77777777" w:rsidR="00255ECD" w:rsidRPr="00255ECD" w:rsidRDefault="00255ECD" w:rsidP="00255E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Bullish engulfing: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Current candle body covers previous candle body, closes above level</w:t>
      </w:r>
    </w:p>
    <w:p w14:paraId="7CA9E83B" w14:textId="77777777" w:rsidR="00255ECD" w:rsidRPr="00255ECD" w:rsidRDefault="00255ECD" w:rsidP="00255E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Volume spike + reversal: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Sweep candle volume ≥ 1.5× the 20-period average, price recovers above level</w:t>
      </w:r>
    </w:p>
    <w:p w14:paraId="413E6CE1" w14:textId="77777777" w:rsidR="000F0542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3 — Enter.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0F0542" w:rsidRPr="000F0542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Place a buy stop order 0.15 x ATR(14) above the confirmation candle close to filter micro-whipsaw noise. Cancel if unfilled within 2 candles. </w:t>
      </w:r>
    </w:p>
    <w:p w14:paraId="19A7C239" w14:textId="51B8FFE9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Bearish pin bar: upper wick ≥ 2× body, closes below level.</w:t>
      </w:r>
    </w:p>
    <w:p w14:paraId="53D2C6F1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Exit Rules (Mode A)</w:t>
      </w:r>
    </w:p>
    <w:p w14:paraId="5826FB45" w14:textId="31A4E1A7" w:rsidR="00255ECD" w:rsidRPr="00255ECD" w:rsidRDefault="00255ECD" w:rsidP="00255E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B05BCB" w:rsidRPr="00B05BC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Place at the wider of (A) Entry ± 2.0 x ATR(14) OR (B) Sweep candle extreme ± 0.15 x ATR(14). </w:t>
      </w:r>
      <w:r w:rsidR="00B05BCB" w:rsidRPr="00B05BCB">
        <w:rPr>
          <w:rFonts w:ascii="Segoe UI Emoji" w:eastAsia="Times New Roman" w:hAnsi="Segoe UI Emoji" w:cs="Segoe UI Emoji"/>
          <w:color w:val="FF0000"/>
          <w:sz w:val="21"/>
          <w:szCs w:val="21"/>
          <w:lang w:eastAsia="en-KE"/>
        </w:rPr>
        <w:t>❌</w:t>
      </w:r>
      <w:r w:rsidR="00B05BCB" w:rsidRPr="00B05BC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If calculated stop exceeds 3.0 x ATR(14), skip the trade.</w:t>
      </w:r>
    </w:p>
    <w:p w14:paraId="6A82593C" w14:textId="4E41E052" w:rsidR="00255ECD" w:rsidRPr="00255ECD" w:rsidRDefault="00255ECD" w:rsidP="00255E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TP1 (50%):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</w:t>
      </w:r>
      <w:r w:rsidR="00B05BCB"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  <w:t xml:space="preserve"> tier 1, or Tier 2 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psychological level. </w:t>
      </w:r>
    </w:p>
    <w:p w14:paraId="25A64477" w14:textId="77777777" w:rsidR="00255ECD" w:rsidRPr="00255ECD" w:rsidRDefault="00255ECD" w:rsidP="00255E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TP2 (30%):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Tier 1 level or major structure. Target 1:2.</w:t>
      </w:r>
    </w:p>
    <w:p w14:paraId="769D51C2" w14:textId="77777777" w:rsidR="00255ECD" w:rsidRPr="00255ECD" w:rsidRDefault="00255ECD" w:rsidP="00255E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TP3 (20%):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Trail by 1.0 × ATR below swing highs (long) / above swing lows (short).</w:t>
      </w:r>
    </w:p>
    <w:p w14:paraId="0C567917" w14:textId="77777777" w:rsidR="00255ECD" w:rsidRPr="00255ECD" w:rsidRDefault="00255ECD" w:rsidP="00255E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After TP1 hit: move stop to breakeven.</w:t>
      </w:r>
    </w:p>
    <w:p w14:paraId="6C701356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Mode A Invalidations</w:t>
      </w:r>
    </w:p>
    <w:p w14:paraId="525D9EC4" w14:textId="77777777" w:rsidR="00012E3C" w:rsidRDefault="00255ECD" w:rsidP="006E0C3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2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012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r w:rsidR="00012E3C" w:rsidRPr="00012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="00012E3C" w:rsidRPr="00012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</w:t>
      </w:r>
      <w:r w:rsidR="00012E3C" w:rsidRPr="00012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="00012E3C" w:rsidRPr="00012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 </w:t>
      </w:r>
      <w:r w:rsidR="00012E3C" w:rsidRPr="00012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="00012E3C" w:rsidRPr="00012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never fade in a trending or transitional market. </w:t>
      </w:r>
    </w:p>
    <w:p w14:paraId="58128232" w14:textId="2D773CA0" w:rsidR="00255ECD" w:rsidRPr="00012E3C" w:rsidRDefault="00255ECD" w:rsidP="006E0C3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12E3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012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confirmation signal after sweep </w:t>
      </w:r>
      <w:r w:rsidRPr="00012E3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012E3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do not anticipate the reversal</w:t>
      </w:r>
    </w:p>
    <w:p w14:paraId="59199539" w14:textId="30B3ED18" w:rsidR="00255ECD" w:rsidRPr="00255ECD" w:rsidRDefault="00255ECD" w:rsidP="00255EC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r w:rsidR="00154D24" w:rsidRPr="00154D2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remains pegged at an extreme. At the exact moment of your entry fill (buy/sell stop triggered), the RSI must have crossed back out of the extreme zone (i.e., printing between 30 and 70), confirming momentum has officially shifted.</w:t>
      </w:r>
    </w:p>
    <w:p w14:paraId="457E9C79" w14:textId="77777777" w:rsidR="00255ECD" w:rsidRPr="00255ECD" w:rsidRDefault="00255ECD" w:rsidP="00255EC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TP1 offers &lt; 1:1 R:R</w:t>
      </w:r>
    </w:p>
    <w:p w14:paraId="2545B5F6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35DB25D">
          <v:rect id="_x0000_i1028" style="width:0;height:0" o:hralign="center" o:hrstd="t" o:hr="t" fillcolor="#a0a0a0" stroked="f"/>
        </w:pict>
      </w:r>
    </w:p>
    <w:p w14:paraId="7E625656" w14:textId="136C8822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 xml:space="preserve">Method 2: Trend Continuation (Mode B) — Use when ADX </w:t>
      </w:r>
      <w:r w:rsidR="002D3590" w:rsidRPr="002D3590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 xml:space="preserve">≥ </w:t>
      </w: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25</w:t>
      </w:r>
    </w:p>
    <w:p w14:paraId="1D971562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 Entry</w:t>
      </w:r>
    </w:p>
    <w:p w14:paraId="481C190F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1 — Confirm trend.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All required:</w:t>
      </w:r>
    </w:p>
    <w:p w14:paraId="78FA20B9" w14:textId="77777777" w:rsidR="00255ECD" w:rsidRPr="00255ECD" w:rsidRDefault="00255ECD" w:rsidP="00255EC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ADX(14) &gt; 25</w:t>
      </w:r>
    </w:p>
    <w:p w14:paraId="2EC655F7" w14:textId="77777777" w:rsidR="00255ECD" w:rsidRPr="00255ECD" w:rsidRDefault="00255ECD" w:rsidP="00255EC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+DI &gt; −DI</w:t>
      </w:r>
    </w:p>
    <w:p w14:paraId="09DCA8D8" w14:textId="77777777" w:rsidR="00255ECD" w:rsidRPr="00255ECD" w:rsidRDefault="00255ECD" w:rsidP="00255EC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above 50 EMA and 200 SMA</w:t>
      </w:r>
    </w:p>
    <w:p w14:paraId="71461E36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2 — Wait for consolidation.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consolidates at or below a Tier 1/Tier 2 resistance for 3–10 candles. Volatility compresses (narrowing Bollinger Bands or declining ATR).</w:t>
      </w:r>
    </w:p>
    <w:p w14:paraId="2A020337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3 — Enter on breakout.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Buy stop 5–10 pips above the level.</w:t>
      </w:r>
    </w:p>
    <w:p w14:paraId="2A4229BA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4 — Confirm breakout.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All required:</w:t>
      </w:r>
    </w:p>
    <w:p w14:paraId="474788C1" w14:textId="77777777" w:rsidR="00255ECD" w:rsidRPr="00255ECD" w:rsidRDefault="00255ECD" w:rsidP="00255EC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candle closes above the level</w:t>
      </w:r>
    </w:p>
    <w:p w14:paraId="1E563932" w14:textId="77777777" w:rsidR="00255ECD" w:rsidRPr="00255ECD" w:rsidRDefault="00255ECD" w:rsidP="00255EC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≥ 1.2× the 20-period average</w:t>
      </w:r>
    </w:p>
    <w:p w14:paraId="6CDCE7E9" w14:textId="77777777" w:rsidR="00255ECD" w:rsidRPr="00255ECD" w:rsidRDefault="00255ECD" w:rsidP="00255EC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RSI(14) &gt; 50 and rising, not overbought (&lt; 70)</w:t>
      </w:r>
    </w:p>
    <w:p w14:paraId="71B9D10C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Require −DI &gt; +DI, price below 50 EMA and 200 SMA, RSI &lt; 50 and falling (not &lt; 30).</w:t>
      </w:r>
    </w:p>
    <w:p w14:paraId="0095BFDC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Exit Rules (Mode B)</w:t>
      </w:r>
    </w:p>
    <w:p w14:paraId="0BEE1033" w14:textId="77777777" w:rsidR="00255ECD" w:rsidRPr="00255ECD" w:rsidRDefault="00255ECD" w:rsidP="00255E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Breakout level ± 1.5 × ATR(14). Alternative: beyond consolidation extreme, minimum 1.5 × ATR.</w:t>
      </w:r>
    </w:p>
    <w:p w14:paraId="46F02DA0" w14:textId="6D96D175" w:rsidR="00255ECD" w:rsidRPr="00255ECD" w:rsidRDefault="00255ECD" w:rsidP="00255E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TP1 (50%):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="00B05BCB" w:rsidRPr="00B05BC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Nearest Tier 1 or Tier 2 level offering ≥ 1:2 R:R.</w:t>
      </w:r>
    </w:p>
    <w:p w14:paraId="071321D7" w14:textId="77777777" w:rsidR="00255ECD" w:rsidRPr="00255ECD" w:rsidRDefault="00255ECD" w:rsidP="00255E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TP2 (30%):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2× consolidation range from breakout. Target 1:3.</w:t>
      </w:r>
    </w:p>
    <w:p w14:paraId="0405F4A6" w14:textId="77777777" w:rsidR="00255ECD" w:rsidRPr="00255ECD" w:rsidRDefault="00255ECD" w:rsidP="00255E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TP3 (20%):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Trail by 2.0 × ATR. Also exit if ADX peaks and starts declining.</w:t>
      </w:r>
    </w:p>
    <w:p w14:paraId="738738FA" w14:textId="77777777" w:rsidR="00255ECD" w:rsidRPr="00255ECD" w:rsidRDefault="00255ECD" w:rsidP="00255EC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After TP1 hit: move stop to breakeven.</w:t>
      </w:r>
    </w:p>
    <w:p w14:paraId="25A1C343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Mode B Invalidations</w:t>
      </w:r>
    </w:p>
    <w:p w14:paraId="49CC9F4E" w14:textId="77777777" w:rsidR="00255ECD" w:rsidRPr="00255ECD" w:rsidRDefault="00255ECD" w:rsidP="00255EC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25 </w:t>
      </w:r>
      <w:r w:rsidRPr="00255EC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breakouts will fail and reverse</w:t>
      </w:r>
    </w:p>
    <w:p w14:paraId="4A08557E" w14:textId="77777777" w:rsidR="00255ECD" w:rsidRPr="00255ECD" w:rsidRDefault="00255ECD" w:rsidP="00255EC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on declining volume </w:t>
      </w:r>
      <w:r w:rsidRPr="00255EC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likely false breakout</w:t>
      </w:r>
    </w:p>
    <w:p w14:paraId="3CC49AAA" w14:textId="77777777" w:rsidR="00255ECD" w:rsidRPr="00255ECD" w:rsidRDefault="00255ECD" w:rsidP="00255EC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overbought (&gt; 70 for long) or oversold (&lt; 30 for short) at entry</w:t>
      </w:r>
    </w:p>
    <w:p w14:paraId="5D6E4811" w14:textId="77777777" w:rsidR="00255ECD" w:rsidRPr="00255ECD" w:rsidRDefault="00255ECD" w:rsidP="00255EC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TP1 offers &lt; 1:2 R:R</w:t>
      </w:r>
    </w:p>
    <w:p w14:paraId="6ACFABFC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C90727F">
          <v:rect id="_x0000_i1029" style="width:0;height:0" o:hralign="center" o:hrstd="t" o:hr="t" fillcolor="#a0a0a0" stroked="f"/>
        </w:pict>
      </w:r>
    </w:p>
    <w:p w14:paraId="3C05CD65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45A5766E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Sessions: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07:00–16:00 GMT | NY 12:00–21:00 GMT | Overlap 12:00–16:00 GMT is optimal</w:t>
      </w:r>
    </w:p>
    <w:p w14:paraId="77BD3286" w14:textId="467AA537" w:rsidR="00255ECD" w:rsidRPr="00255ECD" w:rsidRDefault="00735798" w:rsidP="00255E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3579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3579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Asian session. Exception: JPY pairs are permitted in the Asian session, but strictly limited to Mode A (Mean Reversion) setups and mandate a 50% reduced position size.</w:t>
      </w:r>
    </w:p>
    <w:p w14:paraId="30483358" w14:textId="77777777" w:rsidR="00255ECD" w:rsidRPr="00255ECD" w:rsidRDefault="00255ECD" w:rsidP="00255ECD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Sunday open (first 4 hrs) | Friday close (last 2 hrs) | Major holidays</w:t>
      </w:r>
    </w:p>
    <w:p w14:paraId="5CE689C3" w14:textId="3A459373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News:</w:t>
      </w:r>
      <w:r w:rsidR="00154D24"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  <w:t xml:space="preserve"> </w:t>
      </w:r>
      <w:r w:rsidR="008B73E7" w:rsidRPr="008B73E7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entries 30 min before or 60 min after high-impact releases. If holding an active position into a release: move stop to breakeven (do not close flat)</w:t>
      </w:r>
    </w:p>
    <w:p w14:paraId="133FF308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Setup quality:</w:t>
      </w:r>
    </w:p>
    <w:p w14:paraId="175B30AF" w14:textId="77777777" w:rsidR="00255ECD" w:rsidRPr="00255ECD" w:rsidRDefault="00255ECD" w:rsidP="00255E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Naked level with &lt; 2 confluence factors</w:t>
      </w:r>
    </w:p>
    <w:p w14:paraId="20675496" w14:textId="77777777" w:rsidR="00255ECD" w:rsidRPr="00255ECD" w:rsidRDefault="00255ECD" w:rsidP="00255E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Tier 3 level as primary signal</w:t>
      </w:r>
    </w:p>
    <w:p w14:paraId="3724BC02" w14:textId="77777777" w:rsidR="00255ECD" w:rsidRPr="00255ECD" w:rsidRDefault="00255ECD" w:rsidP="00255ECD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Timeframe below H1</w:t>
      </w:r>
    </w:p>
    <w:p w14:paraId="174D7770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C8574BC">
          <v:rect id="_x0000_i1030" style="width:0;height:0" o:hralign="center" o:hrstd="t" o:hr="t" fillcolor="#a0a0a0" stroked="f"/>
        </w:pict>
      </w:r>
    </w:p>
    <w:p w14:paraId="11EBCDF2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255EC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1E48709E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(primary).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All parameters as written above — these are the baseline values.</w:t>
      </w:r>
    </w:p>
    <w:p w14:paraId="5C151D9C" w14:textId="77777777" w:rsidR="00255ECD" w:rsidRPr="00255ECD" w:rsidRDefault="00255ECD" w:rsidP="00255E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Sweep penetration: $3–8. Mode A stop: 2.5 × ATR. Mode B stop: 2.0 × ATR. Reduce risk to 0.75–1.5%. Avoid entries around LBMA Gold fixes (10:30 AM and 3:00 PM London local time). H4/Daily only — avoid H1.</w:t>
      </w:r>
    </w:p>
    <w:p w14:paraId="6C9804BD" w14:textId="6B2C7888" w:rsidR="000730FB" w:rsidRDefault="00255ECD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Tiers: $5 Tier 1, $1 Tier 2. Sweep penetration: $0.30–0.60 — Silver sweeps deeper than Gold due to thinner liquidity. Mode A stop: 3.5 × ATR. Mode B stop: 2.5 × ATR.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structurally favors Mode B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empirical barrier evidence is weak at standard digit scales, making fading levels higher-risk; trade confirmed structural breaks instead</w:t>
      </w:r>
    </w:p>
    <w:p w14:paraId="311DDD10" w14:textId="34C52586" w:rsidR="00255ECD" w:rsidRPr="00255ECD" w:rsidRDefault="000730FB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730F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Use Mode A only at Tier 1 ($5) levels and require ≥ 2 of the 4 reversal confirmation signals.</w:t>
      </w:r>
      <w:r w:rsidR="00255ECD"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. Reduce risk to 0.75–1.0%. Optimal session: London–NY overlap. </w:t>
      </w:r>
      <w:r w:rsidR="00255ECD" w:rsidRPr="00255EC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="00255ECD"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entries around LBMA Silver Auction (12:00 London local time; shifts to 11:00 UTC during BST). Monitor: Gold/Silver Ratio extremes (&gt; 100:1 or &lt; 40:1 can override technical structure), industrial PMI surprises, COMEX margin changes.</w:t>
      </w:r>
    </w:p>
    <w:p w14:paraId="497E8BF1" w14:textId="77777777" w:rsidR="000730FB" w:rsidRPr="000730FB" w:rsidRDefault="00255ECD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Tiers: $10 Tier 1, $5 Tier 2. Sweep penetration: $0.30–0.80. Mode A stop: 3.0 × ATR. </w:t>
      </w:r>
      <w:r w:rsidR="000730FB" w:rsidRPr="000730F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Mode B stop: 2.5 x ATR(14).</w:t>
      </w:r>
    </w:p>
    <w:p w14:paraId="6F761D3D" w14:textId="77DE4AC6" w:rsidR="000730FB" w:rsidRPr="000730FB" w:rsidRDefault="000730FB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</w:pPr>
      <w:r w:rsidRPr="000730F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Geopolitical supply shocks (disruptions, sanctions): Suspend Oil trading until OVX drops below 40.</w:t>
      </w:r>
    </w:p>
    <w:p w14:paraId="064C5C3C" w14:textId="77777777" w:rsidR="00997301" w:rsidRDefault="00255ECD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Directional asymmetry: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support breaks are more violent than resistance breaks (panic selling + liquidation cascades vs. supply elasticity capping upside). Upside breaks through $10 Tier 1 levels tend to retrace — require stronger Mode B confirmation on upside breaks (demand volume ≥ 1.5× average instead of 1.2×). Reduce risk to 0.75–1.0%.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Inventory blackouts: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API (Tue ~4:30 PM EST): 30 min before / 60 min after. EIA (Wed ~10:30 AM EST): 60 min before / 120 min after. </w:t>
      </w: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OPEC+ meetings: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full suspension of Oil psychological level trading for the entire trading day</w:t>
      </w:r>
    </w:p>
    <w:p w14:paraId="61B67E29" w14:textId="5448C221" w:rsidR="00255ECD" w:rsidRPr="00255ECD" w:rsidRDefault="00255ECD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Optimal session: London–NY overlap + early US hours. London session is valid, especially for Mode A at Tier 1.</w:t>
      </w:r>
    </w:p>
    <w:p w14:paraId="6E00A5F1" w14:textId="77777777" w:rsidR="000730FB" w:rsidRPr="000730FB" w:rsidRDefault="00255ECD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255EC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Index CFDs (S&amp;P 500, Nasdaq, Dow).</w:t>
      </w:r>
      <w:r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Sweep penetration: 10–30 points. </w:t>
      </w:r>
      <w:r w:rsidR="000730FB" w:rsidRPr="000730F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Mode A stop: 2.5 x ATR(14).</w:t>
      </w:r>
    </w:p>
    <w:p w14:paraId="3112D272" w14:textId="79EE9564" w:rsidR="00255ECD" w:rsidRPr="00255ECD" w:rsidRDefault="000730FB" w:rsidP="000730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0730FB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20–30: reduce size 25%. VIX &gt; 30: do not trade.</w:t>
      </w:r>
      <w:r w:rsidR="00255ECD" w:rsidRPr="00255EC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Mode B stop: 2.0 × ATR. US session only (14:30–21:00 GMT) — skip first 30 min after open. Account for overnight gap risk. Treat all index positions as correlated — do not stack.. Mode B tends to outperform Mode A on indices.</w:t>
      </w:r>
    </w:p>
    <w:p w14:paraId="3A203A4E" w14:textId="77777777" w:rsidR="00255ECD" w:rsidRPr="00255ECD" w:rsidRDefault="00742EFC" w:rsidP="00255EC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6DC4137">
          <v:rect id="_x0000_i1031" style="width:0;height:0" o:hralign="center" o:hrstd="t" o:hr="t" fillcolor="#a0a0a0" stroked="f"/>
        </w:pict>
      </w:r>
    </w:p>
    <w:sectPr w:rsidR="00255ECD" w:rsidRPr="00255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4B55"/>
    <w:multiLevelType w:val="multilevel"/>
    <w:tmpl w:val="729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D264F"/>
    <w:multiLevelType w:val="multilevel"/>
    <w:tmpl w:val="CF6C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E56BD0"/>
    <w:multiLevelType w:val="multilevel"/>
    <w:tmpl w:val="9DE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36F29"/>
    <w:multiLevelType w:val="multilevel"/>
    <w:tmpl w:val="889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D73409"/>
    <w:multiLevelType w:val="multilevel"/>
    <w:tmpl w:val="0BF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0464CD"/>
    <w:multiLevelType w:val="multilevel"/>
    <w:tmpl w:val="9FF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846F1D"/>
    <w:multiLevelType w:val="multilevel"/>
    <w:tmpl w:val="095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321D0C"/>
    <w:multiLevelType w:val="multilevel"/>
    <w:tmpl w:val="0F2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21457F"/>
    <w:multiLevelType w:val="multilevel"/>
    <w:tmpl w:val="92A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8C463E"/>
    <w:multiLevelType w:val="multilevel"/>
    <w:tmpl w:val="1D1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CD"/>
    <w:rsid w:val="00012E3C"/>
    <w:rsid w:val="000730FB"/>
    <w:rsid w:val="000F0542"/>
    <w:rsid w:val="00154D24"/>
    <w:rsid w:val="001C1666"/>
    <w:rsid w:val="00255ECD"/>
    <w:rsid w:val="002D3590"/>
    <w:rsid w:val="00326269"/>
    <w:rsid w:val="00505C0E"/>
    <w:rsid w:val="005C5197"/>
    <w:rsid w:val="00735798"/>
    <w:rsid w:val="00742EFC"/>
    <w:rsid w:val="008B73E7"/>
    <w:rsid w:val="00997301"/>
    <w:rsid w:val="00B05BCB"/>
    <w:rsid w:val="00C94275"/>
    <w:rsid w:val="00CB3F82"/>
    <w:rsid w:val="00D87BB4"/>
    <w:rsid w:val="00F0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B1CC"/>
  <w15:chartTrackingRefBased/>
  <w15:docId w15:val="{D0BD729E-090D-4BBD-A9C6-FAF27298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4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3082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5194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04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12</cp:revision>
  <dcterms:created xsi:type="dcterms:W3CDTF">2026-02-26T14:05:00Z</dcterms:created>
  <dcterms:modified xsi:type="dcterms:W3CDTF">2026-05-05T07:57:00Z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c043ae84-7126-43f7-9b0b-431deb27c64a</vt:lpwstr>
  </property>
</Properties>
</file>