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B808A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0"/>
        <w:rPr>
          <w:rFonts w:ascii="system-ui" w:eastAsia="Times New Roman" w:hAnsi="system-ui" w:cs="Times New Roman"/>
          <w:b/>
          <w:bCs/>
          <w:color w:val="FFFFFF"/>
          <w:spacing w:val="-6"/>
          <w:kern w:val="36"/>
          <w:sz w:val="51"/>
          <w:szCs w:val="51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FFFFFF"/>
          <w:spacing w:val="-6"/>
          <w:kern w:val="36"/>
          <w:sz w:val="51"/>
          <w:szCs w:val="51"/>
          <w:lang w:eastAsia="en-KE"/>
        </w:rPr>
        <w:t>CANDLESTICK REVERSAL PROTOCOL</w:t>
      </w:r>
    </w:p>
    <w:p w14:paraId="4A5EFE28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v3.0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 </w:t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Source: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Japanese Candlesticks (</w:t>
      </w:r>
      <w:proofErr w:type="spell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BabyPips</w:t>
      </w:r>
      <w:proofErr w:type="spell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) — see lesson for pattern theory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All instruments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| </w:t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TF: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H4 </w:t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| Daily </w:t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✅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(best) | H1 </w:t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experienced only | Below H1 </w:t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Sessions: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London 08:00–16:00 | NY 13:00–21:00 | Overlap 13:00–16:00 (best) | Asian </w:t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JPY only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Reality: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Tier 1: 70–79% at 1:2–1:3 | Tier 2: 55–65% at 1:2 | Edge from 8-filter convergence — patterns alone ≈ 50%</w:t>
      </w:r>
    </w:p>
    <w:p w14:paraId="39491E12" w14:textId="77777777" w:rsidR="00E72948" w:rsidRPr="00E72948" w:rsidRDefault="00D631E5" w:rsidP="00E72948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3C36D41D">
          <v:rect id="_x0000_i1025" style="width:0;height:0" o:hralign="center" o:hrstd="t" o:hr="t" fillcolor="#a0a0a0" stroked="f"/>
        </w:pict>
      </w:r>
    </w:p>
    <w:p w14:paraId="451374B3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00B0F0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00B0F0"/>
          <w:spacing w:val="-6"/>
          <w:sz w:val="34"/>
          <w:szCs w:val="34"/>
          <w:lang w:eastAsia="en-KE"/>
        </w:rPr>
        <w:t>Tier Classification</w:t>
      </w:r>
    </w:p>
    <w:tbl>
      <w:tblPr>
        <w:tblW w:w="757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3314"/>
        <w:gridCol w:w="468"/>
        <w:gridCol w:w="2672"/>
      </w:tblGrid>
      <w:tr w:rsidR="00E72948" w:rsidRPr="00E72948" w14:paraId="3BAC2EE8" w14:textId="77777777" w:rsidTr="00E72948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670E0E7" w14:textId="77777777" w:rsidR="00E72948" w:rsidRPr="00E72948" w:rsidRDefault="00E72948" w:rsidP="00E72948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t>Tier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0370CAA6" w14:textId="77777777" w:rsidR="00E72948" w:rsidRPr="00E72948" w:rsidRDefault="00E72948" w:rsidP="00E72948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t>Patterns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191AF5C8" w14:textId="77777777" w:rsidR="00E72948" w:rsidRPr="00E72948" w:rsidRDefault="00E72948" w:rsidP="00E72948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t>Risk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3A53CB54" w14:textId="77777777" w:rsidR="00E72948" w:rsidRPr="00E72948" w:rsidRDefault="00E72948" w:rsidP="00E72948">
            <w:pPr>
              <w:spacing w:before="480" w:after="48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b/>
                <w:bCs/>
                <w:color w:val="0070C0"/>
                <w:sz w:val="21"/>
                <w:szCs w:val="21"/>
                <w:lang w:eastAsia="en-KE"/>
              </w:rPr>
              <w:t>Notes</w:t>
            </w:r>
          </w:p>
        </w:tc>
      </w:tr>
      <w:tr w:rsidR="00E72948" w:rsidRPr="00E72948" w14:paraId="26FF0ED0" w14:textId="77777777" w:rsidTr="00E72948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7904881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1 — Validated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53A6EFA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Evening Star (bear), Bearish Engulfing (bear)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C05F29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1.0%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80F88C8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72–79% with filters (</w:t>
            </w:r>
            <w:proofErr w:type="spellStart"/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Bulkowski</w:t>
            </w:r>
            <w:proofErr w:type="spellEnd"/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)</w:t>
            </w:r>
          </w:p>
        </w:tc>
      </w:tr>
      <w:tr w:rsidR="00E72948" w:rsidRPr="00E72948" w14:paraId="070A0221" w14:textId="77777777" w:rsidTr="00E72948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1E81735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2 — Conditional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FCF1755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Hammer, Shooting Star, Morning Star, Bullish Engulfing (</w:t>
            </w:r>
            <w:r w:rsidRPr="00E72948">
              <w:rPr>
                <w:rFonts w:ascii="Segoe UI Emoji" w:eastAsia="Times New Roman" w:hAnsi="Segoe UI Emoji" w:cs="Segoe UI Emoji"/>
                <w:sz w:val="21"/>
                <w:szCs w:val="21"/>
                <w:lang w:eastAsia="en-KE"/>
              </w:rPr>
              <w:t>⚠️</w:t>
            </w: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 xml:space="preserve"> 0.5% max), Hanging Man, Inverted Hammer, Three Inside Up/Down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6BEF1DF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0.5%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651B143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Require stricter filters — see pattern notes</w:t>
            </w:r>
          </w:p>
        </w:tc>
      </w:tr>
      <w:tr w:rsidR="00E72948" w:rsidRPr="00E72948" w14:paraId="5E512358" w14:textId="77777777" w:rsidTr="00E72948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600549A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3 — Filter Only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BA5CA7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proofErr w:type="spellStart"/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Doji</w:t>
            </w:r>
            <w:proofErr w:type="spellEnd"/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 xml:space="preserve">, Spinning Top, </w:t>
            </w:r>
            <w:proofErr w:type="spellStart"/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Marubozu</w:t>
            </w:r>
            <w:proofErr w:type="spellEnd"/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81622A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Segoe UI Emoji" w:eastAsia="Times New Roman" w:hAnsi="Segoe UI Emoji" w:cs="Segoe UI Emoji"/>
                <w:sz w:val="21"/>
                <w:szCs w:val="21"/>
                <w:lang w:eastAsia="en-KE"/>
              </w:rPr>
              <w:t>❌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39FA386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Confirm exhaustion/momentum only — never an entry</w:t>
            </w:r>
          </w:p>
        </w:tc>
      </w:tr>
      <w:tr w:rsidR="00E72948" w:rsidRPr="00E72948" w14:paraId="57D9C8D8" w14:textId="77777777" w:rsidTr="00E72948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9C5D4BD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Removed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57F3478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Three White Soldiers, Three Black Crows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C0CC951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Segoe UI Emoji" w:eastAsia="Times New Roman" w:hAnsi="Segoe UI Emoji" w:cs="Segoe UI Emoji"/>
                <w:sz w:val="21"/>
                <w:szCs w:val="21"/>
                <w:lang w:eastAsia="en-KE"/>
              </w:rPr>
              <w:t>❌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1940D94" w14:textId="77777777" w:rsidR="00E72948" w:rsidRPr="00E72948" w:rsidRDefault="00E72948" w:rsidP="00E72948">
            <w:pPr>
              <w:spacing w:before="480" w:after="480" w:line="240" w:lineRule="auto"/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</w:pPr>
            <w:r w:rsidRPr="00E72948">
              <w:rPr>
                <w:rFonts w:ascii="Times New Roman" w:eastAsia="Times New Roman" w:hAnsi="Times New Roman" w:cs="Times New Roman"/>
                <w:sz w:val="21"/>
                <w:szCs w:val="21"/>
                <w:lang w:eastAsia="en-KE"/>
              </w:rPr>
              <w:t>TWS = distribution trap — 7.66% avg decline after pattern</w:t>
            </w:r>
          </w:p>
        </w:tc>
      </w:tr>
    </w:tbl>
    <w:p w14:paraId="58FAFDD4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Size per Risk Framework.</w:t>
      </w:r>
    </w:p>
    <w:p w14:paraId="2FE8956B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84"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Identification</w:t>
      </w:r>
    </w:p>
    <w:p w14:paraId="08B8F6D3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lastRenderedPageBreak/>
        <w:t>Evening Star (Bearish, Tier 1)</w:t>
      </w:r>
    </w:p>
    <w:p w14:paraId="3AE1C509" w14:textId="77777777" w:rsidR="00E72948" w:rsidRPr="00E72948" w:rsidRDefault="00E72948" w:rsidP="00E7294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C1: Strong bullish body &gt; 0.5× ATR in uptrend (5+ bullish candles or 20-period high)</w:t>
      </w:r>
    </w:p>
    <w:p w14:paraId="0250AF95" w14:textId="77777777" w:rsidR="00E72948" w:rsidRPr="00E72948" w:rsidRDefault="00E72948" w:rsidP="00E7294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C2: Small body ≤ 30% of C1's body</w:t>
      </w:r>
    </w:p>
    <w:p w14:paraId="6C6C9B47" w14:textId="77777777" w:rsidR="00E72948" w:rsidRPr="00E72948" w:rsidRDefault="00E72948" w:rsidP="00E72948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C3: Bearish candle closing below C1 midpoint — calc: Open(C1) + [(Close(C1) − Open(C1)) / 2]</w:t>
      </w:r>
    </w:p>
    <w:p w14:paraId="1D8DDCD2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Morning Star (Bullish, Tier 2):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Mirror of Evening Star — reverse all directions. Bullish reversals underperform; apply stricter filters.</w:t>
      </w:r>
    </w:p>
    <w:p w14:paraId="665D2F97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Bearish Engulfing (Tier 1)</w:t>
      </w:r>
    </w:p>
    <w:p w14:paraId="1FF7A2C0" w14:textId="77777777" w:rsidR="00E72948" w:rsidRPr="00E72948" w:rsidRDefault="00E72948" w:rsidP="00E72948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C1: Small bullish candle in uptrend (3+ bullish candles or 10-period high)</w:t>
      </w:r>
    </w:p>
    <w:p w14:paraId="7A2B72FE" w14:textId="77777777" w:rsidR="00E72948" w:rsidRPr="00E72948" w:rsidRDefault="00E72948" w:rsidP="00E72948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C2: Large bearish candle — Close(C2) &lt; Open(C1) AND Open(C2) &gt; Close(C1)</w:t>
      </w:r>
    </w:p>
    <w:p w14:paraId="6FE772E8" w14:textId="77777777" w:rsidR="00E72948" w:rsidRPr="00E72948" w:rsidRDefault="00E72948" w:rsidP="00E72948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Volume on C2 &lt; 1.5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 = trap. This is the #1 failure mode across all patterns</w:t>
      </w:r>
    </w:p>
    <w:p w14:paraId="1D301935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Bullish Engulfing (Tier 2, </w:t>
      </w:r>
      <w:r w:rsidRPr="00E72948">
        <w:rPr>
          <w:rFonts w:ascii="Segoe UI Emoji" w:eastAsia="Times New Roman" w:hAnsi="Segoe UI Emoji" w:cs="Segoe UI Emoji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⚠️</w:t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Mirror of Bearish Engulfing — reverse all directions. Require RSI &lt; 30 (not 35), volume &gt; 2× average (not 1.5×). Max 0.5% risk — research shows frequent negative returns without stricter filters.</w:t>
      </w:r>
    </w:p>
    <w:p w14:paraId="5943C185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Hammer (Bullish, Tier 2)</w:t>
      </w:r>
    </w:p>
    <w:p w14:paraId="1763FF29" w14:textId="17CEA187" w:rsidR="00E72948" w:rsidRPr="00E72948" w:rsidRDefault="00E72948" w:rsidP="00E72948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Low</w:t>
      </w:r>
      <w:r w:rsidR="00255EE4" w:rsidRPr="00255EE4">
        <w:t xml:space="preserve"> </w:t>
      </w:r>
      <w:r w:rsidR="00255EE4" w:rsidRPr="00255EE4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Lower wick ≥ 2× body length. Upper wick ≤ 0.25× body length (or &lt;10% of total range). Body closes in upper 33% of candle range.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er wick ≥ 2× body length. Upper wick &lt; 0.5× body length. Body in upper third of candle range</w:t>
      </w:r>
    </w:p>
    <w:p w14:paraId="72407453" w14:textId="77777777" w:rsidR="00E72948" w:rsidRPr="00E72948" w:rsidRDefault="00E72948" w:rsidP="00E72948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Context: Prior downtrend, RSI &lt; 35, at support</w:t>
      </w:r>
    </w:p>
    <w:p w14:paraId="2DBB8957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Shooting Star (Bearish, Tier 2):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Mirror of Hammer — reverse all directions. Context: prior uptrend, RSI &gt; 65, at resistance.</w:t>
      </w:r>
    </w:p>
    <w:p w14:paraId="0E90ABBF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Hanging Man (Bearish, Tier 2):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Hammer shape appearing in an uptrend. </w:t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Often fails as bullish continuation. Require bearish (red) body. If next candle closes bullish above Hanging Man high → pattern invalid.</w:t>
      </w:r>
    </w:p>
    <w:p w14:paraId="5F196965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Inverted Hammer (Bullish, Tier 2):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Shooting Star shape in downtrend. Mirror rules apply.</w:t>
      </w:r>
    </w:p>
    <w:p w14:paraId="6CED2B92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Three Inside Up/Down (Tier 2):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proofErr w:type="spell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Harami</w:t>
      </w:r>
      <w:proofErr w:type="spell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+ confirmation candle closing beyond pattern. Down is the bearish mirror.</w:t>
      </w:r>
    </w:p>
    <w:p w14:paraId="61AD5EBF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Routing: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Tier determines risk. Pattern candle count determines Method: 3-candle → Method 1 | 2-candle → Method 2 | 1-candle → Method 3.</w:t>
      </w:r>
    </w:p>
    <w:p w14:paraId="5318B601" w14:textId="77777777" w:rsidR="00E72948" w:rsidRPr="00E72948" w:rsidRDefault="00D631E5" w:rsidP="00E72948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1E743C5F">
          <v:rect id="_x0000_i1026" style="width:0;height:0" o:hralign="center" o:hrstd="t" o:hr="t" fillcolor="#a0a0a0" stroked="f"/>
        </w:pict>
      </w:r>
    </w:p>
    <w:p w14:paraId="760B1E6D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00B0F0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00B0F0"/>
          <w:spacing w:val="-6"/>
          <w:sz w:val="34"/>
          <w:szCs w:val="34"/>
          <w:lang w:eastAsia="en-KE"/>
        </w:rPr>
        <w:t>Method 1: 3-Candle Patterns — Evening Star, Morning Star</w:t>
      </w:r>
    </w:p>
    <w:p w14:paraId="239B222D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All 8 universal filters must pass (see Universal Conditions).</w:t>
      </w:r>
    </w:p>
    <w:p w14:paraId="117AE574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lastRenderedPageBreak/>
        <w:t>Entry:</w:t>
      </w:r>
    </w:p>
    <w:p w14:paraId="32C14319" w14:textId="77777777" w:rsidR="00E72948" w:rsidRPr="00E72948" w:rsidRDefault="00E72948" w:rsidP="00E72948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Wait for C4 (confirmation candle) to close beyond C3's extreme in expected direction</w:t>
      </w:r>
    </w:p>
    <w:p w14:paraId="3B37D326" w14:textId="77777777" w:rsidR="00E72948" w:rsidRPr="00E72948" w:rsidRDefault="00E72948" w:rsidP="00E72948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Place stop order 1 pip beyond C4's extreme</w:t>
      </w:r>
    </w:p>
    <w:p w14:paraId="67AC3411" w14:textId="77777777" w:rsidR="00E72948" w:rsidRPr="00E72948" w:rsidRDefault="00E72948" w:rsidP="00E72948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Order valid for 2 candles only — cancel if not filled</w:t>
      </w:r>
    </w:p>
    <w:p w14:paraId="54565328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 pip beyond the highest/lowest point of all 3 pattern candles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At 1R: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Move stop to breakeven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At 2R: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Close 50%, move stop to +1R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At 3R: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Close remaining 50%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Time stop: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10 candles without reaching 1R → exit at market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Invalidation: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Price closes beyond pattern's opposite extreme → exit immediately</w:t>
      </w:r>
    </w:p>
    <w:p w14:paraId="0EC0FD5A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C4 closes against expected direction → do not enter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Pattern conflicts with higher timeframe trend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trade</w:t>
      </w:r>
    </w:p>
    <w:p w14:paraId="1CC414AE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84"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2: 2-Candle Patterns — Engulfing, Three Inside</w:t>
      </w:r>
    </w:p>
    <w:p w14:paraId="295A066B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All 8 universal filters must pass.</w:t>
      </w:r>
    </w:p>
    <w:p w14:paraId="7DB4FAFA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Entry:</w:t>
      </w:r>
    </w:p>
    <w:p w14:paraId="230D4D4C" w14:textId="77777777" w:rsidR="00E72948" w:rsidRPr="00E72948" w:rsidRDefault="00E72948" w:rsidP="00E72948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Wait for C3 (confirmation candle) to close beyond C2's extreme in expected direction</w:t>
      </w:r>
    </w:p>
    <w:p w14:paraId="505B157B" w14:textId="77777777" w:rsidR="00E72948" w:rsidRPr="00E72948" w:rsidRDefault="00E72948" w:rsidP="00E72948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Place stop order 1 pip beyond C3's extreme</w:t>
      </w:r>
    </w:p>
    <w:p w14:paraId="5153E45A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 pip beyond the engulfing candle's extreme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Management/Exits: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Same as Method 1</w:t>
      </w:r>
    </w:p>
    <w:p w14:paraId="1A6C3447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Volume on engulfing candle &lt; 1.5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trap, no trade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Bullish Engulfing specifically: RSI must be &lt; 30, volume &gt; 2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average, max 0.5% risk</w:t>
      </w:r>
    </w:p>
    <w:p w14:paraId="441E4AA1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384"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Method 3: 1-Candle Patterns — Hammer, Shooting Star, Hanging Man, Inverted Hammer</w:t>
      </w:r>
    </w:p>
    <w:p w14:paraId="5921DD3A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All 8 universal filters must pass.</w:t>
      </w:r>
    </w:p>
    <w:p w14:paraId="0330D2A4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Entry:</w:t>
      </w:r>
    </w:p>
    <w:p w14:paraId="030D8585" w14:textId="77777777" w:rsidR="00E72948" w:rsidRPr="00E72948" w:rsidRDefault="00E72948" w:rsidP="00E72948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Wait for C+1 to close beyond pattern's extreme in expected direction</w:t>
      </w:r>
    </w:p>
    <w:p w14:paraId="38C7EBAD" w14:textId="77777777" w:rsidR="00E72948" w:rsidRPr="00E72948" w:rsidRDefault="00E72948" w:rsidP="00E72948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Place stop order 1 pip beyond C+1's extreme</w:t>
      </w:r>
    </w:p>
    <w:p w14:paraId="68A92AB3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1 pip beyond pattern candle's wick extreme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Management/Exits: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Same as Method 1</w:t>
      </w:r>
    </w:p>
    <w:p w14:paraId="3CD80BF0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Hanging Man: must have bearish body. If C+1 closes bullish above high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invalid, no trade</w:t>
      </w:r>
    </w:p>
    <w:p w14:paraId="474EDA24" w14:textId="77777777" w:rsidR="00E72948" w:rsidRPr="00E72948" w:rsidRDefault="00D631E5" w:rsidP="00E72948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6C3CC833">
          <v:rect id="_x0000_i1027" style="width:0;height:0" o:hralign="center" o:hrstd="t" o:hr="t" fillcolor="#a0a0a0" stroked="f"/>
        </w:pict>
      </w:r>
    </w:p>
    <w:p w14:paraId="37137CC2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lastRenderedPageBreak/>
        <w:t>Universal Conditions</w:t>
      </w:r>
    </w:p>
    <w:p w14:paraId="01A5E49D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The 8 Filters — ALL must pass before any entry. No exceptions.</w:t>
      </w:r>
    </w:p>
    <w:p w14:paraId="54400F1C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Trend: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Bullish patterns → price closes ABOVE </w:t>
      </w:r>
      <w:proofErr w:type="gram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EMA(</w:t>
      </w:r>
      <w:proofErr w:type="gram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200). Bearish → BELOW</w:t>
      </w:r>
    </w:p>
    <w:p w14:paraId="3890883B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Volatility: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Pattern candle range (High − Low) &gt; </w:t>
      </w:r>
      <w:proofErr w:type="gram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ATR(</w:t>
      </w:r>
      <w:proofErr w:type="gram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14). Small patterns in quiet markets = noise</w:t>
      </w:r>
    </w:p>
    <w:p w14:paraId="1BC70352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Volume: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Tick volume &gt; 1.5× 20-period average. If no volume data → pattern range &gt; 1.5× ATR</w:t>
      </w:r>
    </w:p>
    <w:p w14:paraId="3CD729FF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Momentum: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Bullish → </w:t>
      </w:r>
      <w:proofErr w:type="gram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RSI(</w:t>
      </w:r>
      <w:proofErr w:type="gram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14) &lt; 35. Bearish → </w:t>
      </w:r>
      <w:proofErr w:type="gram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RSI(</w:t>
      </w:r>
      <w:proofErr w:type="gram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14) &gt; 65</w:t>
      </w:r>
    </w:p>
    <w:p w14:paraId="2572E0DF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Confirmation: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Never enter on the pattern candle. Next candle must close beyond the pattern's extreme</w:t>
      </w:r>
    </w:p>
    <w:p w14:paraId="43299E8F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proofErr w:type="gramStart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R:R</w:t>
      </w:r>
      <w:proofErr w:type="gramEnd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Minimum 1:2. Target distance must be ≥ 2× stop distance</w:t>
      </w:r>
    </w:p>
    <w:p w14:paraId="2EB49BBB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London (08:00–16:00 GMT) or New York (13:00–21:00 GMT) only</w:t>
      </w:r>
    </w:p>
    <w:p w14:paraId="61C72F38" w14:textId="77777777" w:rsidR="00E72948" w:rsidRPr="00E72948" w:rsidRDefault="00E72948" w:rsidP="00E72948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News: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No high-impact release within 2hr before or 1hr after (NFP, FOMC, ECB, BOE, BOJ, CPI, GDP)</w:t>
      </w:r>
    </w:p>
    <w:p w14:paraId="316B72D4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Any filter fails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trade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</w:t>
      </w:r>
      <w:proofErr w:type="gram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ADX(</w:t>
      </w:r>
      <w:proofErr w:type="gram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14) &lt; 20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measurable trend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ATR(14) &gt; 2.5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×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its own average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reduce position size 50%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Friday after 16:00 GMT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weekend gap risk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br/>
      </w: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❌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Conflicting patterns on same candles (bullish + bearish) 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→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no trade</w:t>
      </w:r>
    </w:p>
    <w:p w14:paraId="0220EFAF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Entry type: Stop orders only — never market orders.</w:t>
      </w:r>
    </w:p>
    <w:p w14:paraId="4497B6AF" w14:textId="77777777" w:rsidR="00E72948" w:rsidRPr="00E72948" w:rsidRDefault="00D631E5" w:rsidP="00E72948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72D93580">
          <v:rect id="_x0000_i1028" style="width:0;height:0" o:hralign="center" o:hrstd="t" o:hr="t" fillcolor="#a0a0a0" stroked="f"/>
        </w:pict>
      </w:r>
    </w:p>
    <w:p w14:paraId="0B483491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192" w:line="240" w:lineRule="auto"/>
        <w:outlineLvl w:val="1"/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</w:pPr>
      <w:r w:rsidRPr="00E72948">
        <w:rPr>
          <w:rFonts w:ascii="system-ui" w:eastAsia="Times New Roman" w:hAnsi="system-ui" w:cs="Times New Roman"/>
          <w:b/>
          <w:bCs/>
          <w:color w:val="FFFFFF"/>
          <w:spacing w:val="-6"/>
          <w:sz w:val="34"/>
          <w:szCs w:val="34"/>
          <w:lang w:eastAsia="en-KE"/>
        </w:rPr>
        <w:t>Instruments</w:t>
      </w:r>
    </w:p>
    <w:p w14:paraId="6C1552C0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Forex: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Standard parameters apply. Tick volume as volume proxy. Focus majors (EUR/USD, GBP/USD, USD/JPY). Avoid exotics — wider spreads erode edge.</w:t>
      </w:r>
    </w:p>
    <w:p w14:paraId="091472CF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Gold (XAUUSD):</w:t>
      </w:r>
    </w:p>
    <w:p w14:paraId="708527C4" w14:textId="77777777" w:rsidR="00E72948" w:rsidRPr="00E72948" w:rsidRDefault="00E72948" w:rsidP="00E72948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Filter 2 (volatility):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Raise to 1.5× ATR. Gold's fat-tailed distribution produces routine wicks beyond 1.0× ATR without structural significance</w:t>
      </w:r>
    </w:p>
    <w:p w14:paraId="3F538FBA" w14:textId="77777777" w:rsidR="00E72948" w:rsidRPr="00E72948" w:rsidRDefault="00E72948" w:rsidP="00E72948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 buffer: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Add 0.5× ATR beyond pattern extreme (replaces standard "1 pip beyond"). Gold wicks routinely sweep 0.5–1.0× ATR past pattern levels as institutional liquidity hunts</w:t>
      </w:r>
    </w:p>
    <w:p w14:paraId="03BDA06D" w14:textId="77777777" w:rsidR="00E72948" w:rsidRPr="00E72948" w:rsidRDefault="00E72948" w:rsidP="00E72948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Filter 3 (volume):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Use pattern range &gt; 1.5× ATR as primary filter. OTC tick volume is broker-specific and unreliable on Gold — range displacement is a stronger proxy for institutional participation</w:t>
      </w:r>
    </w:p>
    <w:p w14:paraId="1CC01E83" w14:textId="77777777" w:rsidR="00E72948" w:rsidRPr="00E72948" w:rsidRDefault="00E72948" w:rsidP="00E72948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</w:t>
      </w:r>
      <w:proofErr w:type="spell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Favor</w:t>
      </w:r>
      <w:proofErr w:type="spell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London–NY overlap. Avoid entries ±30 min around LBMA price fixes (10:30 and 15:00 London time) — fixing flows are administrative, not speculative, and routinely print false reversal candles that collapse post-fix</w:t>
      </w:r>
    </w:p>
    <w:p w14:paraId="115F41D0" w14:textId="77777777" w:rsidR="00E72948" w:rsidRPr="00E72948" w:rsidRDefault="00E72948" w:rsidP="00E72948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Pattern priority: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Prefer Evening Star over Bearish Engulfing on Gold. The 3-candle formation acts as a natural temporal filter against transient safe-haven spikes that routinely trap faster 2-candle setups</w:t>
      </w:r>
    </w:p>
    <w:p w14:paraId="0E6C8136" w14:textId="77777777" w:rsidR="00E72948" w:rsidRPr="00E72948" w:rsidRDefault="00E72948" w:rsidP="00E72948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lastRenderedPageBreak/>
        <w:t>Confirmation: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Close must clear trigger level by ≥ 1× prevailing spread to avoid false OTC quote triggers</w:t>
      </w:r>
    </w:p>
    <w:p w14:paraId="73A5B461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Silver (XAGUSD):</w:t>
      </w:r>
    </w:p>
    <w:p w14:paraId="3705DD2F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Silver runs 1.5–2.0× Gold's beta — thinner order book, wider bid-ask spreads, more aggressive wick overshoots</w:t>
      </w:r>
    </w:p>
    <w:p w14:paraId="770315EF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Filter 2: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Raise to 1.75× ATR. Silver prints extreme candles more frequently than Gold — higher false-signal rate at lower thresholds</w:t>
      </w:r>
    </w:p>
    <w:p w14:paraId="4C6D6510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 buffer: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Add 1.0× ATR beyond pattern extreme. Silver's amplified beta requires roughly double Gold's buffer to survive wick overshoots</w:t>
      </w:r>
    </w:p>
    <w:p w14:paraId="1BCAFEBE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Filter 4 (RSI):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Shift to &lt; 20 (oversold) / &gt; 80 (overbought). Standard 35/65 triggers prematurely during Silver's high-beta momentum runs, generating cascading false reversal signals</w:t>
      </w:r>
    </w:p>
    <w:p w14:paraId="559B7007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Confirmation: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Close must clear pattern extreme by ≥ 1× spread + 0.1 ATR. Silver's wider spreads create false triggers on marginal closes</w:t>
      </w:r>
    </w:p>
    <w:p w14:paraId="47258E71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Pattern priority: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Hammer/Shooting Star materially outperform multi-candle patterns on Silver. Silver mean-reverts explosively, not gradually — deep single-wick rejections align with this microstructure. Engulfing and Star patterns break down under Silver's whipsaw dynamics</w:t>
      </w:r>
    </w:p>
    <w:p w14:paraId="06D64CFC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 Tag LBMA silver auction (12:00 London time) — same fixing-distortion risk as Gold. </w:t>
      </w:r>
      <w:proofErr w:type="spellStart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Favor</w:t>
      </w:r>
      <w:proofErr w:type="spellEnd"/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 xml:space="preserve"> London–NY overlap</w:t>
      </w:r>
    </w:p>
    <w:p w14:paraId="66542168" w14:textId="77777777" w:rsidR="00E72948" w:rsidRPr="00E72948" w:rsidRDefault="00E72948" w:rsidP="00E72948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Risk: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Max 0.5% per trade — wider stops demand proportionally smaller position size</w:t>
      </w:r>
    </w:p>
    <w:p w14:paraId="44928605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Oil (USOIL/WTI):</w:t>
      </w:r>
    </w:p>
    <w:p w14:paraId="442C5598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Segoe UI Emoji" w:eastAsia="Times New Roman" w:hAnsi="Segoe UI Emoji" w:cs="Segoe UI Emoji"/>
          <w:color w:val="F4F0EB"/>
          <w:sz w:val="21"/>
          <w:szCs w:val="21"/>
          <w:lang w:eastAsia="en-KE"/>
        </w:rPr>
        <w:t>⚠️</w:t>
      </w:r>
      <w:r w:rsidRPr="00E72948">
        <w:rPr>
          <w:rFonts w:ascii="Cambria" w:eastAsia="Times New Roman" w:hAnsi="Cambria" w:cs="Cambria"/>
          <w:color w:val="F4F0EB"/>
          <w:sz w:val="21"/>
          <w:szCs w:val="21"/>
          <w:lang w:eastAsia="en-KE"/>
        </w:rPr>
        <w:t> </w:t>
      </w:r>
      <w:proofErr w:type="gramStart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Fundamentals</w:t>
      </w:r>
      <w:proofErr w:type="gramEnd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 override </w:t>
      </w:r>
      <w:proofErr w:type="spellStart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technicals</w:t>
      </w:r>
      <w:proofErr w:type="spellEnd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 on Oil.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Use candlestick setups as confluence with supply/demand direction only. A technically perfect pattern against the fundamental trend will fail</w:t>
      </w:r>
    </w:p>
    <w:p w14:paraId="73DC71A5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EIA: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No entries 2hr before or 90 min after release (Wed 10:30 ET). Documented intraday price effect persists ~60 min post-release</w:t>
      </w:r>
    </w:p>
    <w:p w14:paraId="6B00C771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API: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No entries 45 min after release (Tue 16:30 ET). Effect duration ~25 min. Thursday EIA release when Monday is a holiday</w:t>
      </w:r>
    </w:p>
    <w:p w14:paraId="17F027AC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OPEC: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Flag active OPEC decision periods as event regime — require stricter confirmation or suspend pattern trading entirely</w:t>
      </w:r>
    </w:p>
    <w:p w14:paraId="732EC16E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Session: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Restrict execution to NYMEX hours (09:00–14:30 ET). Patterns formed in Asian or early European electronic sessions lack the institutional participation required for follow-through</w:t>
      </w:r>
    </w:p>
    <w:p w14:paraId="63BF91E5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CFD roll: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Suspend pattern recognition 24–48hr around futures contract roll dates. Contango/backwardation curve adjustments create artificial chart gaps that print false patterns</w:t>
      </w:r>
    </w:p>
    <w:p w14:paraId="474CDEA0" w14:textId="77777777" w:rsidR="00E72948" w:rsidRPr="00E72948" w:rsidRDefault="00E72948" w:rsidP="00E72948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Stops: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Prefer event avoidance (blackout windows) over permanently wider stops. Standard ATR parameters apply during non-event periods</w:t>
      </w:r>
    </w:p>
    <w:p w14:paraId="6B057132" w14:textId="77777777" w:rsidR="00E72948" w:rsidRPr="00E72948" w:rsidRDefault="00E72948" w:rsidP="00E7294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274" w:after="274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Index </w:t>
      </w:r>
      <w:proofErr w:type="spellStart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CFDs</w:t>
      </w:r>
      <w:proofErr w:type="spellEnd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 (US500, US30, NAS100):</w:t>
      </w:r>
    </w:p>
    <w:p w14:paraId="4AD47988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Structural upward drift (equity risk premium) degrades bearish reversal expectancy. Bullish patterns (Hammer, Morning Star) materially outperform bearish counterparts on indices</w:t>
      </w:r>
    </w:p>
    <w:p w14:paraId="544745AD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VIX &lt; 15: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Skip all bearish signals — bullish setups only. Low-volatility grind systematically destroys short positions via passive inflows and algorithmic dip-buying</w:t>
      </w:r>
    </w:p>
    <w:p w14:paraId="4D48CD92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lastRenderedPageBreak/>
        <w:t>VIX &gt; 25: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Widen ATR significance filter, reduce position size 50%, shift RSI thresholds to &lt; 20 / &gt; 80. Patterns can be stronger at extremes but wick sizes expand — increase confirmation strictness</w:t>
      </w:r>
    </w:p>
    <w:p w14:paraId="7D033E11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Opening blackout: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Skip first 30 min after 09:30 ET open. Opening candles reflect gap-fill mechanics, market-maker inventory rebalancing, and overnight imbalance resolution — structurally unreliable for reversal signals</w:t>
      </w:r>
    </w:p>
    <w:p w14:paraId="0070FED3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Time </w:t>
      </w:r>
      <w:proofErr w:type="gramStart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stop</w:t>
      </w:r>
      <w:proofErr w:type="gramEnd"/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 xml:space="preserve"> (bearish trades):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Tighten to 5 candles (from standard 10). Algorithmic V-shaped recoveries rapidly invalidate stalled bearish positions on indices</w:t>
      </w:r>
    </w:p>
    <w:p w14:paraId="09ECA6D1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Gap risk: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Use stop-limit orders with maximum acceptable slippage. Prefer H4 over Daily timeframe to reduce overnight gap exposure on entry</w:t>
      </w:r>
    </w:p>
    <w:p w14:paraId="56C86250" w14:textId="77777777" w:rsidR="00E72948" w:rsidRPr="00E72948" w:rsidRDefault="00E72948" w:rsidP="00E72948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252523"/>
        <w:spacing w:before="68" w:after="68" w:line="240" w:lineRule="auto"/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</w:pPr>
      <w:r w:rsidRPr="00E72948">
        <w:rPr>
          <w:rFonts w:ascii="Inter" w:eastAsia="Times New Roman" w:hAnsi="Inter" w:cs="Times New Roman"/>
          <w:b/>
          <w:bCs/>
          <w:color w:val="F4F0EB"/>
          <w:sz w:val="21"/>
          <w:szCs w:val="21"/>
          <w:bdr w:val="single" w:sz="2" w:space="0" w:color="E5E7EB" w:frame="1"/>
          <w:lang w:eastAsia="en-KE"/>
        </w:rPr>
        <w:t>Correlation:</w:t>
      </w:r>
      <w:r w:rsidRPr="00E72948">
        <w:rPr>
          <w:rFonts w:ascii="Inter" w:eastAsia="Times New Roman" w:hAnsi="Inter" w:cs="Times New Roman"/>
          <w:color w:val="F4F0EB"/>
          <w:sz w:val="21"/>
          <w:szCs w:val="21"/>
          <w:lang w:eastAsia="en-KE"/>
        </w:rPr>
        <w:t> Treat all index positions as correlated for exposure management purposes</w:t>
      </w:r>
    </w:p>
    <w:p w14:paraId="607079DB" w14:textId="77777777" w:rsidR="00E72948" w:rsidRPr="00E72948" w:rsidRDefault="00D631E5" w:rsidP="00E72948">
      <w:pPr>
        <w:spacing w:before="686" w:after="686" w:line="240" w:lineRule="auto"/>
        <w:rPr>
          <w:rFonts w:ascii="Times New Roman" w:eastAsia="Times New Roman" w:hAnsi="Times New Roman" w:cs="Times New Roman"/>
          <w:sz w:val="24"/>
          <w:szCs w:val="24"/>
          <w:lang w:eastAsia="en-K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KE"/>
        </w:rPr>
        <w:pict w14:anchorId="11E65BC6">
          <v:rect id="_x0000_i1029" style="width:0;height:0" o:hralign="center" o:hrstd="t" o:hr="t" fillcolor="#a0a0a0" stroked="f"/>
        </w:pict>
      </w:r>
    </w:p>
    <w:sectPr w:rsidR="00E72948" w:rsidRPr="00E729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Inter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A4FDA"/>
    <w:multiLevelType w:val="multilevel"/>
    <w:tmpl w:val="3C6C7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9F4A38"/>
    <w:multiLevelType w:val="multilevel"/>
    <w:tmpl w:val="1DB2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CB285F"/>
    <w:multiLevelType w:val="multilevel"/>
    <w:tmpl w:val="1BDC5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8CB44ED"/>
    <w:multiLevelType w:val="multilevel"/>
    <w:tmpl w:val="E04AF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E14FE4"/>
    <w:multiLevelType w:val="multilevel"/>
    <w:tmpl w:val="4816E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B676F9"/>
    <w:multiLevelType w:val="multilevel"/>
    <w:tmpl w:val="E1984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261479"/>
    <w:multiLevelType w:val="multilevel"/>
    <w:tmpl w:val="3684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7D93C31"/>
    <w:multiLevelType w:val="multilevel"/>
    <w:tmpl w:val="B0C04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3B6DB0"/>
    <w:multiLevelType w:val="multilevel"/>
    <w:tmpl w:val="7250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C8203CC"/>
    <w:multiLevelType w:val="multilevel"/>
    <w:tmpl w:val="A388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EDC3430"/>
    <w:multiLevelType w:val="multilevel"/>
    <w:tmpl w:val="AE28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7"/>
  </w:num>
  <w:num w:numId="5">
    <w:abstractNumId w:val="3"/>
  </w:num>
  <w:num w:numId="6">
    <w:abstractNumId w:val="5"/>
  </w:num>
  <w:num w:numId="7">
    <w:abstractNumId w:val="4"/>
  </w:num>
  <w:num w:numId="8">
    <w:abstractNumId w:val="9"/>
  </w:num>
  <w:num w:numId="9">
    <w:abstractNumId w:val="2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948"/>
    <w:rsid w:val="000F3FE7"/>
    <w:rsid w:val="00255EE4"/>
    <w:rsid w:val="00326269"/>
    <w:rsid w:val="00CB3F82"/>
    <w:rsid w:val="00D631E5"/>
    <w:rsid w:val="00D87BB4"/>
    <w:rsid w:val="00E72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56B96"/>
  <w15:chartTrackingRefBased/>
  <w15:docId w15:val="{51434E01-8093-49B2-81E5-E48B01F2D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54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34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133564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1510</Words>
  <Characters>8613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Chege</dc:creator>
  <cp:keywords/>
  <dc:description/>
  <cp:lastModifiedBy>Edwin Chege</cp:lastModifiedBy>
  <cp:revision>3</cp:revision>
  <dcterms:created xsi:type="dcterms:W3CDTF">2026-02-26T16:41:00Z</dcterms:created>
  <dcterms:modified xsi:type="dcterms:W3CDTF">2026-05-05T19:54:00Z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147cb445-a56f-4487-a993-61050713d4ae</vt:lpwstr>
  </property>
</Properties>
</file>