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F6DCC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E32E7B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MASTER FIBONACCI TRADING SYSTEM PROTOCOL</w:t>
      </w:r>
    </w:p>
    <w:p w14:paraId="5D4429BD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v3.0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Source: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Fibonacci lesson series — see source for pattern theory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All instruments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TF: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H1 / H4 | </w:t>
      </w: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Sessions: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London 07:00–16:00 | NY 12:00–21:00 GMT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Reality: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65–75% win rate | 2.0–3.5:1 </w:t>
      </w:r>
      <w:proofErr w:type="gramStart"/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R:R</w:t>
      </w:r>
      <w:proofErr w:type="gramEnd"/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| Edge from multi-factor confluence filtering (naked Fib = 37%)</w:t>
      </w:r>
    </w:p>
    <w:p w14:paraId="1B02109A" w14:textId="77777777" w:rsidR="00E32E7B" w:rsidRPr="00E32E7B" w:rsidRDefault="00B27AD4" w:rsidP="00E32E7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E974E70">
          <v:rect id="_x0000_i1025" style="width:0;height:0" o:hralign="center" o:hrstd="t" o:hr="t" fillcolor="#a0a0a0" stroked="f"/>
        </w:pict>
      </w:r>
    </w:p>
    <w:p w14:paraId="3943AEB9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E32E7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Identification</w:t>
      </w:r>
    </w:p>
    <w:p w14:paraId="7492D3AF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Swing points: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Williams 5-bar fractal — middle candle's high (or low) must exceed the 2 candles on each side. Use wicks, not bodies. Wait for 2 additional candles to close before using. Minimum swing distance: ≥1.5× ATR(14).</w:t>
      </w:r>
    </w:p>
    <w:p w14:paraId="3FCFD0AB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Fibonacci plotting: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Wick-to-wick. Uptrend: Swing Low → Swing High. Downtrend: Swing High → Swing Low.</w:t>
      </w:r>
    </w:p>
    <w:p w14:paraId="2284FFC6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Entry zones:</w:t>
      </w:r>
    </w:p>
    <w:p w14:paraId="635505A0" w14:textId="77777777" w:rsidR="00E32E7B" w:rsidRPr="00E32E7B" w:rsidRDefault="00E32E7B" w:rsidP="00E32E7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Golden Zone (primary):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50.0%–61.8%</w:t>
      </w:r>
    </w:p>
    <w:p w14:paraId="4FC5BBE4" w14:textId="77777777" w:rsidR="00E32E7B" w:rsidRPr="00E32E7B" w:rsidRDefault="00E32E7B" w:rsidP="00E32E7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OTE Zone: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62%–79% — better entry price, closer to invalidation</w:t>
      </w:r>
    </w:p>
    <w:p w14:paraId="6FC601D3" w14:textId="77777777" w:rsidR="00E32E7B" w:rsidRPr="00E32E7B" w:rsidRDefault="00E32E7B" w:rsidP="00E32E7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Shallow Zone: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38.2% — strong trends only (ADX &gt; 35), Tier 1 pattern required</w:t>
      </w:r>
    </w:p>
    <w:p w14:paraId="1A41005A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Zone buffer: price within 0.5× ATR of exact Fib level counts as "at the level."</w:t>
      </w:r>
    </w:p>
    <w:p w14:paraId="4AB74A8C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Pattern tiers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(used across all methods):</w:t>
      </w:r>
    </w:p>
    <w:p w14:paraId="74B3AC21" w14:textId="77777777" w:rsidR="00E32E7B" w:rsidRPr="00E32E7B" w:rsidRDefault="00E32E7B" w:rsidP="00E32E7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Tier 1: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Engulfing, morning/evening star — trade standalone</w:t>
      </w:r>
    </w:p>
    <w:p w14:paraId="2BDF74F0" w14:textId="77777777" w:rsidR="00E32E7B" w:rsidRPr="00E32E7B" w:rsidRDefault="00E32E7B" w:rsidP="00E32E7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Tier 2: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Hammer, shooting star, piercing, dark cloud — require volume &gt; 1.2× avg</w:t>
      </w:r>
    </w:p>
    <w:p w14:paraId="3695D3E9" w14:textId="77777777" w:rsidR="00E32E7B" w:rsidRPr="00E32E7B" w:rsidRDefault="00E32E7B" w:rsidP="00E32E7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Tier 3: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Doji variants, harami — require volume &gt; 1.2× AND RSI divergence or extreme</w:t>
      </w:r>
    </w:p>
    <w:p w14:paraId="2CEF5861" w14:textId="77777777" w:rsidR="00E32E7B" w:rsidRPr="00E32E7B" w:rsidRDefault="00B27AD4" w:rsidP="00E32E7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DA90DE0">
          <v:rect id="_x0000_i1026" style="width:0;height:0" o:hralign="center" o:hrstd="t" o:hr="t" fillcolor="#a0a0a0" stroked="f"/>
        </w:pict>
      </w:r>
    </w:p>
    <w:p w14:paraId="751E46B2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E32E7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State Classification</w:t>
      </w:r>
    </w:p>
    <w:tbl>
      <w:tblPr>
        <w:tblW w:w="939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941"/>
        <w:gridCol w:w="1595"/>
        <w:gridCol w:w="1232"/>
        <w:gridCol w:w="1096"/>
        <w:gridCol w:w="900"/>
      </w:tblGrid>
      <w:tr w:rsidR="00E32E7B" w:rsidRPr="00E32E7B" w14:paraId="61AD9CC6" w14:textId="77777777" w:rsidTr="00E32E7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58B031E" w14:textId="77777777" w:rsidR="00E32E7B" w:rsidRPr="00E32E7B" w:rsidRDefault="00E32E7B" w:rsidP="00E32E7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lastRenderedPageBreak/>
              <w:t>Volatility Ratio (ATR₁₄ ÷ 20-period avg)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1035177" w14:textId="77777777" w:rsidR="00E32E7B" w:rsidRPr="00E32E7B" w:rsidRDefault="00E32E7B" w:rsidP="00E32E7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Regime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7592B94" w14:textId="77777777" w:rsidR="00E32E7B" w:rsidRPr="00E32E7B" w:rsidRDefault="00E32E7B" w:rsidP="00E32E7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Stop Method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2E9B572" w14:textId="77777777" w:rsidR="00E32E7B" w:rsidRPr="00E32E7B" w:rsidRDefault="00E32E7B" w:rsidP="00E32E7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Buffer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AE28060" w14:textId="77777777" w:rsidR="00E32E7B" w:rsidRPr="00E32E7B" w:rsidRDefault="00E32E7B" w:rsidP="00E32E7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Min R:R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E63B1EC" w14:textId="77777777" w:rsidR="00E32E7B" w:rsidRPr="00E32E7B" w:rsidRDefault="00E32E7B" w:rsidP="00E32E7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Max Risk</w:t>
            </w:r>
          </w:p>
        </w:tc>
      </w:tr>
      <w:tr w:rsidR="00E32E7B" w:rsidRPr="00E32E7B" w14:paraId="725C98A0" w14:textId="77777777" w:rsidTr="00E32E7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64434D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&gt; 1.5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76C5FB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HIGH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95DBF8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 mandatory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246BE5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2.0×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4C0FE1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1:3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09DC7F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1%</w:t>
            </w:r>
          </w:p>
        </w:tc>
      </w:tr>
      <w:tr w:rsidR="00E32E7B" w:rsidRPr="00E32E7B" w14:paraId="513EDC4E" w14:textId="77777777" w:rsidTr="00E32E7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582BF2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0.5–1.5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9ABEDB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NORMAL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98862B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 (intraday) / B (swing)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5FD25A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A: 1.0× / B: 1.5×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15900A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A: 1:1.5 / B: 1:2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43B9E1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2%</w:t>
            </w:r>
          </w:p>
        </w:tc>
      </w:tr>
      <w:tr w:rsidR="00E32E7B" w:rsidRPr="00E32E7B" w14:paraId="730D2ED1" w14:textId="77777777" w:rsidTr="00E32E7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9687EE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0.5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E9AF5E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LOW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F9975E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Either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30D27B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0.5–1.0×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0790A7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1:1.5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451396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2%</w:t>
            </w:r>
          </w:p>
        </w:tc>
      </w:tr>
    </w:tbl>
    <w:p w14:paraId="5BC9F326" w14:textId="77777777" w:rsidR="00E32E7B" w:rsidRPr="00E32E7B" w:rsidRDefault="00B27AD4" w:rsidP="00E32E7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9863201">
          <v:rect id="_x0000_i1027" style="width:0;height:0" o:hralign="center" o:hrstd="t" o:hr="t" fillcolor="#a0a0a0" stroked="f"/>
        </w:pict>
      </w:r>
    </w:p>
    <w:p w14:paraId="6D81CFF2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E32E7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Market Gate (All Required)</w:t>
      </w:r>
    </w:p>
    <w:p w14:paraId="28135A45" w14:textId="77777777" w:rsidR="00E32E7B" w:rsidRPr="00E32E7B" w:rsidRDefault="00E32E7B" w:rsidP="00E32E7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ADX(14) &gt; 25</w:t>
      </w:r>
    </w:p>
    <w:p w14:paraId="097ADD84" w14:textId="77777777" w:rsidR="00E32E7B" w:rsidRPr="00E32E7B" w:rsidRDefault="00E32E7B" w:rsidP="00E32E7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Price above 200 SMA (longs) or below (shorts)</w:t>
      </w:r>
    </w:p>
    <w:p w14:paraId="4990B944" w14:textId="77777777" w:rsidR="00E32E7B" w:rsidRPr="00E32E7B" w:rsidRDefault="00E32E7B" w:rsidP="00E32E7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50 EMA sloping in trade direction</w:t>
      </w:r>
    </w:p>
    <w:p w14:paraId="502034E7" w14:textId="77777777" w:rsidR="00E32E7B" w:rsidRPr="00E32E7B" w:rsidRDefault="00E32E7B" w:rsidP="00E32E7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2+ HH/HL (longs) or LH/LL (shorts) visible</w:t>
      </w:r>
    </w:p>
    <w:p w14:paraId="7E9A5B87" w14:textId="77777777" w:rsidR="00E32E7B" w:rsidRPr="00E32E7B" w:rsidRDefault="00E32E7B" w:rsidP="00E32E7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Higher timeframe trend aligned</w:t>
      </w:r>
    </w:p>
    <w:p w14:paraId="02B6538A" w14:textId="77777777" w:rsidR="00E32E7B" w:rsidRPr="00E32E7B" w:rsidRDefault="00E32E7B" w:rsidP="00E32E7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Volatility ratio 0.5–2.0×</w:t>
      </w:r>
    </w:p>
    <w:p w14:paraId="27AF9499" w14:textId="77777777" w:rsidR="00E32E7B" w:rsidRPr="00E32E7B" w:rsidRDefault="00E32E7B" w:rsidP="00E32E7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London or NY session active (see Instruments for restrictions)</w:t>
      </w:r>
    </w:p>
    <w:p w14:paraId="15E485A8" w14:textId="77777777" w:rsidR="00E32E7B" w:rsidRPr="00E32E7B" w:rsidRDefault="00E32E7B" w:rsidP="00E32E7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No high-impact news within 30 min</w:t>
      </w:r>
    </w:p>
    <w:p w14:paraId="7AE840DD" w14:textId="77777777" w:rsidR="00E32E7B" w:rsidRPr="00E32E7B" w:rsidRDefault="00E32E7B" w:rsidP="00E32E7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Spread ≤ 5 pips (Forex; see Instruments for other assets)</w:t>
      </w:r>
    </w:p>
    <w:p w14:paraId="3B0D5F63" w14:textId="77777777" w:rsidR="00E32E7B" w:rsidRPr="00E32E7B" w:rsidRDefault="00E32E7B" w:rsidP="00E32E7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Daily loss &lt; 3%</w:t>
      </w:r>
    </w:p>
    <w:p w14:paraId="0B11319C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⛔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Any condition failed = NO TRADE.</w:t>
      </w:r>
    </w:p>
    <w:p w14:paraId="2DA8DC94" w14:textId="77777777" w:rsidR="00E32E7B" w:rsidRPr="00E32E7B" w:rsidRDefault="00B27AD4" w:rsidP="00E32E7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4C390BDB">
          <v:rect id="_x0000_i1028" style="width:0;height:0" o:hralign="center" o:hrstd="t" o:hr="t" fillcolor="#a0a0a0" stroked="f"/>
        </w:pict>
      </w:r>
    </w:p>
    <w:p w14:paraId="4222E85E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E32E7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Confluence Scoring</w:t>
      </w:r>
    </w:p>
    <w:p w14:paraId="50392661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Mandatory (all required, not scored):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Trend structure (2+ HH/HL or LH/LL) | ADX &gt; 25 | Method-specific trigger confirmed</w:t>
      </w:r>
    </w:p>
    <w:p w14:paraId="3B8234F9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Scored factors:</w:t>
      </w:r>
    </w:p>
    <w:p w14:paraId="0D371737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Structure: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Golden Zone (+1) | Horizontal S/R at zone (+2) | Trend line at zone (+2) | Polarity flip — old resistance becomes support or vice versa (+1) | Fair value gap at zone (+1) | Order block at zone (+1) | MA touch (50/200) at zone (+1) | Round number within 20 pips (+1)</w:t>
      </w:r>
    </w:p>
    <w:p w14:paraId="15825BE5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Confirmation: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Tier 1 pattern (+2) | Tier 2 pattern (+1) | Volume spike &gt; 1.5× avg (+1) | RSI divergence (+1) | RSI extreme &lt; 30 or &gt; 70 (+1)</w:t>
      </w:r>
    </w:p>
    <w:p w14:paraId="450C1B89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Advanced: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Same Fib on higher TF (+1) | Sweep-and-reclaim (+2) | Target has S/R confluence (+1)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7936"/>
      </w:tblGrid>
      <w:tr w:rsidR="00E32E7B" w:rsidRPr="00E32E7B" w14:paraId="33051B62" w14:textId="77777777" w:rsidTr="00E32E7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C892B36" w14:textId="77777777" w:rsidR="00E32E7B" w:rsidRPr="00E32E7B" w:rsidRDefault="00E32E7B" w:rsidP="00E32E7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Score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54BABA8" w14:textId="77777777" w:rsidR="00E32E7B" w:rsidRPr="00E32E7B" w:rsidRDefault="00E32E7B" w:rsidP="00E32E7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Action</w:t>
            </w:r>
          </w:p>
        </w:tc>
      </w:tr>
      <w:tr w:rsidR="00E32E7B" w:rsidRPr="00E32E7B" w14:paraId="37EE5492" w14:textId="77777777" w:rsidTr="00E32E7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F83FCA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B40344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NO TRADE</w:t>
            </w:r>
          </w:p>
        </w:tc>
      </w:tr>
      <w:tr w:rsidR="00E32E7B" w:rsidRPr="00E32E7B" w14:paraId="679AD566" w14:textId="77777777" w:rsidTr="00E32E7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2F2B19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4–5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95318E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50% position size</w:t>
            </w:r>
          </w:p>
        </w:tc>
      </w:tr>
      <w:tr w:rsidR="00E32E7B" w:rsidRPr="00E32E7B" w14:paraId="38BF6801" w14:textId="77777777" w:rsidTr="00E32E7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F98877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6–7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F511FA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100% size</w:t>
            </w:r>
          </w:p>
        </w:tc>
      </w:tr>
      <w:tr w:rsidR="00E32E7B" w:rsidRPr="00E32E7B" w14:paraId="513B2D4D" w14:textId="77777777" w:rsidTr="00E32E7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05D372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8+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8D712A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100% size, prioritize T3/T4 targets</w:t>
            </w:r>
          </w:p>
        </w:tc>
      </w:tr>
    </w:tbl>
    <w:p w14:paraId="6645C307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Size per Risk Framework.</w:t>
      </w:r>
    </w:p>
    <w:p w14:paraId="1D57DE81" w14:textId="77777777" w:rsidR="00E32E7B" w:rsidRPr="00E32E7B" w:rsidRDefault="00B27AD4" w:rsidP="00E32E7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4388B2F1">
          <v:rect id="_x0000_i1029" style="width:0;height:0" o:hralign="center" o:hrstd="t" o:hr="t" fillcolor="#a0a0a0" stroked="f"/>
        </w:pict>
      </w:r>
    </w:p>
    <w:p w14:paraId="4EFFB11C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E32E7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Selection</w:t>
      </w:r>
    </w:p>
    <w:p w14:paraId="423A6C7E" w14:textId="77777777" w:rsidR="00E32E7B" w:rsidRPr="00E32E7B" w:rsidRDefault="00E32E7B" w:rsidP="00E32E7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Horizontal S/R at the Fib zone? → </w:t>
      </w: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Method 1</w:t>
      </w:r>
    </w:p>
    <w:p w14:paraId="5660F823" w14:textId="77777777" w:rsidR="00E32E7B" w:rsidRPr="00E32E7B" w:rsidRDefault="00E32E7B" w:rsidP="00E32E7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Trend line crossing the Fib zone? → </w:t>
      </w: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Method 2</w:t>
      </w:r>
    </w:p>
    <w:p w14:paraId="611C32CD" w14:textId="77777777" w:rsidR="00E32E7B" w:rsidRPr="00E32E7B" w:rsidRDefault="00E32E7B" w:rsidP="00E32E7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Exhaustion pattern forming at the zone? → </w:t>
      </w: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Method 3</w:t>
      </w:r>
    </w:p>
    <w:p w14:paraId="11D5C562" w14:textId="77777777" w:rsidR="00E32E7B" w:rsidRPr="00E32E7B" w:rsidRDefault="00E32E7B" w:rsidP="00E32E7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None of the above? → </w:t>
      </w: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NO TRADE</w:t>
      </w:r>
    </w:p>
    <w:p w14:paraId="5101EB16" w14:textId="77777777" w:rsidR="00E32E7B" w:rsidRPr="00E32E7B" w:rsidRDefault="00B27AD4" w:rsidP="00E32E7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pict w14:anchorId="6E458DFB">
          <v:rect id="_x0000_i1030" style="width:0;height:0" o:hralign="center" o:hrstd="t" o:hr="t" fillcolor="#a0a0a0" stroked="f"/>
        </w:pict>
      </w:r>
    </w:p>
    <w:p w14:paraId="51A48475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E32E7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1: Fib + S/R — Use when horizontal S/R aligns with Golden Zone</w:t>
      </w:r>
    </w:p>
    <w:p w14:paraId="2F7A51B3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S/R qualification (all required):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≥2 distinct touches | ≥10 candles apart | each touch shows rejection wick ≥ body OR reversal ≥ 1.5× ATR within 3 candles | ≥1 touch within last 100 candles | zone width &lt; 2× ATR. S/R must sit within max(0.5% of price, 1× ATR) of the Fib level.</w:t>
      </w:r>
    </w:p>
    <w:p w14:paraId="029D07AA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Long entry:</w:t>
      </w:r>
    </w:p>
    <w:p w14:paraId="5D3BAABF" w14:textId="77777777" w:rsidR="00E32E7B" w:rsidRPr="00E32E7B" w:rsidRDefault="00E32E7B" w:rsidP="00E32E7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Market Gate passed</w:t>
      </w:r>
    </w:p>
    <w:p w14:paraId="55123EC0" w14:textId="77777777" w:rsidR="00E32E7B" w:rsidRPr="00E32E7B" w:rsidRDefault="00E32E7B" w:rsidP="00E32E7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Confluence score ≥ 5 (Method 1 requires 5, not 4)</w:t>
      </w:r>
    </w:p>
    <w:p w14:paraId="37FE22AB" w14:textId="77777777" w:rsidR="00E32E7B" w:rsidRPr="00E32E7B" w:rsidRDefault="00E32E7B" w:rsidP="00E32E7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Price reaches Golden Zone where qualified S/R aligns</w:t>
      </w:r>
    </w:p>
    <w:p w14:paraId="2B84C893" w14:textId="77777777" w:rsidR="00E32E7B" w:rsidRPr="00E32E7B" w:rsidRDefault="00E32E7B" w:rsidP="00E32E7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Rejection pattern closes in the zone (Tier 1, or Tier 2 with volume)</w:t>
      </w:r>
    </w:p>
    <w:p w14:paraId="200F69B3" w14:textId="77777777" w:rsidR="00E32E7B" w:rsidRPr="00E32E7B" w:rsidRDefault="00E32E7B" w:rsidP="00E32E7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Candle closes on correct side of zone</w:t>
      </w:r>
    </w:p>
    <w:p w14:paraId="0A56B7A5" w14:textId="77777777" w:rsidR="00E32E7B" w:rsidRPr="00E32E7B" w:rsidRDefault="00E32E7B" w:rsidP="00E32E7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Score 5–6: stop entry at rejection candle high + 0.1× ATR</w:t>
      </w:r>
    </w:p>
    <w:p w14:paraId="3BCFF096" w14:textId="77777777" w:rsidR="00E32E7B" w:rsidRPr="00E32E7B" w:rsidRDefault="00E32E7B" w:rsidP="00E32E7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Score 7+: market entry next candle open</w:t>
      </w:r>
    </w:p>
    <w:p w14:paraId="334D7473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directions.</w:t>
      </w:r>
    </w:p>
    <w:p w14:paraId="3D791DF8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Method A or B per State Classification.</w:t>
      </w:r>
    </w:p>
    <w:p w14:paraId="6A7F83CA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Signal candle closes beyond 78.6% </w:t>
      </w:r>
      <w:r w:rsidRPr="00E32E7B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entry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32E7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S/R fails any qualification rule </w:t>
      </w:r>
      <w:r w:rsidRPr="00E32E7B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do not force confluence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32E7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Entry &gt; 3 candles after signal close </w:t>
      </w:r>
      <w:r w:rsidRPr="00E32E7B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void</w:t>
      </w:r>
    </w:p>
    <w:p w14:paraId="38EFCE46" w14:textId="77777777" w:rsidR="00E32E7B" w:rsidRPr="00E32E7B" w:rsidRDefault="00B27AD4" w:rsidP="00E32E7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7D64CC7E">
          <v:rect id="_x0000_i1031" style="width:0;height:0" o:hralign="center" o:hrstd="t" o:hr="t" fillcolor="#a0a0a0" stroked="f"/>
        </w:pict>
      </w:r>
    </w:p>
    <w:p w14:paraId="62C930DD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E32E7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2: Fib + Sweep-Reclaim — Use when trend line crosses Golden Zone</w:t>
      </w:r>
    </w:p>
    <w:p w14:paraId="5B647B87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 sweep-and-reclaim is a false break of a level — price sweeps through hunting stops, then reverses back, signaling institutional accumulation is complete.</w:t>
      </w:r>
    </w:p>
    <w:p w14:paraId="38E3E3CD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Trend line rules: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2+ confirmed fractal anchors. Point B improves Point A (higher low for uptrend, lower high for downtrend). ≥1 additional touch within 1× ATR. Oldest anchor within last 100 candles. Trend line must cross 61.8% Fib within 0.5× ATR.</w:t>
      </w:r>
    </w:p>
    <w:p w14:paraId="19A70FAF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Long entry:</w:t>
      </w:r>
    </w:p>
    <w:p w14:paraId="391168BE" w14:textId="77777777" w:rsidR="00E32E7B" w:rsidRPr="00E32E7B" w:rsidRDefault="00E32E7B" w:rsidP="00E32E7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Market Gate passed</w:t>
      </w:r>
    </w:p>
    <w:p w14:paraId="6BEC1564" w14:textId="77777777" w:rsidR="00E32E7B" w:rsidRPr="00E32E7B" w:rsidRDefault="00E32E7B" w:rsidP="00E32E7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Trend line + Fib confluence zone identified</w:t>
      </w:r>
    </w:p>
    <w:p w14:paraId="5AFD8B65" w14:textId="77777777" w:rsidR="00E32E7B" w:rsidRPr="00E32E7B" w:rsidRDefault="00E32E7B" w:rsidP="00E32E7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Sweep: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price penetrates below the zone — wick breaks below trend line</w:t>
      </w:r>
    </w:p>
    <w:p w14:paraId="4BD99B73" w14:textId="77777777" w:rsidR="00E32E7B" w:rsidRPr="00E32E7B" w:rsidRDefault="00E32E7B" w:rsidP="00E32E7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Reclaim: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same candle or next candle closes back above the trend line</w:t>
      </w:r>
    </w:p>
    <w:p w14:paraId="762D6AFB" w14:textId="77777777" w:rsidR="00E32E7B" w:rsidRPr="00E32E7B" w:rsidRDefault="00E32E7B" w:rsidP="00E32E7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Reclaim within 3 candles of sweep, or void</w:t>
      </w:r>
    </w:p>
    <w:p w14:paraId="476E2814" w14:textId="77777777" w:rsidR="00E32E7B" w:rsidRPr="00E32E7B" w:rsidRDefault="00E32E7B" w:rsidP="00E32E7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Conservative: market entry next candle after reclaim close</w:t>
      </w:r>
    </w:p>
    <w:p w14:paraId="68045BB5" w14:textId="77777777" w:rsidR="00E32E7B" w:rsidRPr="00E32E7B" w:rsidRDefault="00E32E7B" w:rsidP="00E32E7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Aggressive: limit at 50% of reclaim candle body (valid 3 candles)</w:t>
      </w:r>
    </w:p>
    <w:p w14:paraId="0A3F23CC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Sweep low − 0.5× ATR (Forex; see Instruments for adjustments).</w:t>
      </w:r>
    </w:p>
    <w:p w14:paraId="334CF1F2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directions.</w:t>
      </w:r>
    </w:p>
    <w:p w14:paraId="29EAAA88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Reclaim takes &gt; 3 candles </w:t>
      </w:r>
      <w:r w:rsidRPr="00E32E7B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void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32E7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moves &gt; 1</w:t>
      </w:r>
      <w:r w:rsidRPr="00E32E7B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 from reclaim close before fill </w:t>
      </w:r>
      <w:r w:rsidRPr="00E32E7B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void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32E7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Trend line does not intersect any key Fib level </w:t>
      </w:r>
      <w:r w:rsidRPr="00E32E7B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TRADE</w:t>
      </w:r>
    </w:p>
    <w:p w14:paraId="2A9CE02D" w14:textId="77777777" w:rsidR="00E32E7B" w:rsidRPr="00E32E7B" w:rsidRDefault="00B27AD4" w:rsidP="00E32E7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F05F6C9">
          <v:rect id="_x0000_i1032" style="width:0;height:0" o:hralign="center" o:hrstd="t" o:hr="t" fillcolor="#a0a0a0" stroked="f"/>
        </w:pict>
      </w:r>
    </w:p>
    <w:p w14:paraId="5F50DDBC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E32E7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3: Fib + Exhaustion Pattern — Use when no S/R or trend line exists at zone</w:t>
      </w:r>
    </w:p>
    <w:p w14:paraId="3C5768C3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Long entry:</w:t>
      </w:r>
    </w:p>
    <w:p w14:paraId="005AD729" w14:textId="77777777" w:rsidR="00E32E7B" w:rsidRPr="00E32E7B" w:rsidRDefault="00E32E7B" w:rsidP="00E32E7B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Market Gate passed</w:t>
      </w:r>
    </w:p>
    <w:p w14:paraId="37FCFCF6" w14:textId="77777777" w:rsidR="00E32E7B" w:rsidRPr="00E32E7B" w:rsidRDefault="00E32E7B" w:rsidP="00E32E7B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Confluence score ≥ 4</w:t>
      </w:r>
    </w:p>
    <w:p w14:paraId="7F8144A1" w14:textId="77777777" w:rsidR="00E32E7B" w:rsidRPr="00E32E7B" w:rsidRDefault="00E32E7B" w:rsidP="00E32E7B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Price reaches Golden Zone</w:t>
      </w:r>
    </w:p>
    <w:p w14:paraId="1D32C5DB" w14:textId="77777777" w:rsidR="00E32E7B" w:rsidRPr="00E32E7B" w:rsidRDefault="00E32E7B" w:rsidP="00E32E7B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Pattern forms and closes: Tier 1 → enter. Tier 2 → only with volume &gt; 1.2×. Tier 3 → only with volume &gt; 1.2× AND RSI divergence/extreme</w:t>
      </w:r>
    </w:p>
    <w:p w14:paraId="3FDD35A8" w14:textId="77777777" w:rsidR="00E32E7B" w:rsidRPr="00E32E7B" w:rsidRDefault="00E32E7B" w:rsidP="00E32E7B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Tier 1 + volume &gt; 1.5× + RSI divergence → market order next open</w:t>
      </w:r>
    </w:p>
    <w:p w14:paraId="2460325E" w14:textId="77777777" w:rsidR="00E32E7B" w:rsidRPr="00E32E7B" w:rsidRDefault="00E32E7B" w:rsidP="00E32E7B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Standard Tier 1 or confirmed Tier 2 → stop entry 3 pips beyond signal candle high</w:t>
      </w:r>
    </w:p>
    <w:p w14:paraId="19790CCE" w14:textId="77777777" w:rsidR="00E32E7B" w:rsidRPr="00E32E7B" w:rsidRDefault="00E32E7B" w:rsidP="00E32E7B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Tier 3 with all confirmations → limit at 50% of signal candle body</w:t>
      </w:r>
    </w:p>
    <w:p w14:paraId="53ECE758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Enter within 3 candles of signal close. Signal candle must be closed — never enter on a forming candle.</w:t>
      </w:r>
    </w:p>
    <w:p w14:paraId="4273F0C3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directions. Use bearish equivalents (bearish engulfing, evening star, shooting star, dark cloud cover).</w:t>
      </w:r>
    </w:p>
    <w:p w14:paraId="74E841DA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Method A or B per State Classification.</w:t>
      </w:r>
    </w:p>
    <w:p w14:paraId="0D33404F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Tier 2 without volume &gt; 1.2</w:t>
      </w:r>
      <w:r w:rsidRPr="00E32E7B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</w:t>
      </w:r>
      <w:r w:rsidRPr="00E32E7B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entry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32E7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Tier 3 without both volume AND RSI confirmation → no entry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32E7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moves &gt; 1</w:t>
      </w:r>
      <w:r w:rsidRPr="00E32E7B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 from signal close before fill </w:t>
      </w:r>
      <w:r w:rsidRPr="00E32E7B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void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32E7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recognizable pattern at zone </w:t>
      </w:r>
      <w:r w:rsidRPr="00E32E7B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TRADE</w:t>
      </w:r>
    </w:p>
    <w:p w14:paraId="0236D0C6" w14:textId="77777777" w:rsidR="00E32E7B" w:rsidRPr="00E32E7B" w:rsidRDefault="00B27AD4" w:rsidP="00E32E7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42D93DFC">
          <v:rect id="_x0000_i1033" style="width:0;height:0" o:hralign="center" o:hrstd="t" o:hr="t" fillcolor="#a0a0a0" stroked="f"/>
        </w:pict>
      </w:r>
    </w:p>
    <w:p w14:paraId="0BF3E6A4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E32E7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lastRenderedPageBreak/>
        <w:t>Universal Exit Rules</w:t>
      </w:r>
    </w:p>
    <w:p w14:paraId="26E3E997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 placement:</w:t>
      </w:r>
    </w:p>
    <w:p w14:paraId="1084FF52" w14:textId="77777777" w:rsidR="00E32E7B" w:rsidRPr="00E32E7B" w:rsidRDefault="00E32E7B" w:rsidP="00E32E7B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Method A (Next-Fib):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next Fib level beyond entry − ATR buffer. Use for intraday.</w:t>
      </w:r>
    </w:p>
    <w:p w14:paraId="59439D3B" w14:textId="77777777" w:rsidR="00E32E7B" w:rsidRPr="00E32E7B" w:rsidRDefault="00E32E7B" w:rsidP="00E32E7B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Method B (Swing-Point):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recent swing extreme − ATR buffer. Use for swing and high volatility.</w:t>
      </w:r>
    </w:p>
    <w:p w14:paraId="11F3B79E" w14:textId="77777777" w:rsidR="00E32E7B" w:rsidRPr="00E32E7B" w:rsidRDefault="00E32E7B" w:rsidP="00E32E7B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Sweep-Reclaim entries: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sweep extreme − 0.5× ATR (Forex baseline; see Instruments).</w:t>
      </w:r>
    </w:p>
    <w:p w14:paraId="4DD7D5A8" w14:textId="77777777" w:rsidR="00E32E7B" w:rsidRPr="00E32E7B" w:rsidRDefault="00E32E7B" w:rsidP="00E32E7B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Buffer multipliers per State Classification. See Instruments for asset-specific overrides.</w:t>
      </w:r>
    </w:p>
    <w:p w14:paraId="6C2C5CC7" w14:textId="77777777" w:rsidR="00E32E7B" w:rsidRPr="00E32E7B" w:rsidRDefault="00E32E7B" w:rsidP="00E32E7B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⛔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Stop distance &gt; 3× ATR → abort. </w:t>
      </w:r>
      <w:r w:rsidRPr="00E32E7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⛔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R:R below regime minimum </w:t>
      </w:r>
      <w:r w:rsidRPr="00E32E7B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abort.</w:t>
      </w:r>
    </w:p>
    <w:p w14:paraId="7CF03AD2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Targets and scaling: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2092"/>
        <w:gridCol w:w="3200"/>
        <w:gridCol w:w="3200"/>
      </w:tblGrid>
      <w:tr w:rsidR="00E32E7B" w:rsidRPr="00E32E7B" w14:paraId="63F8451A" w14:textId="77777777" w:rsidTr="00E32E7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70D864C" w14:textId="77777777" w:rsidR="00E32E7B" w:rsidRPr="00E32E7B" w:rsidRDefault="00E32E7B" w:rsidP="00E32E7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Target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CE5DCC3" w14:textId="77777777" w:rsidR="00E32E7B" w:rsidRPr="00E32E7B" w:rsidRDefault="00E32E7B" w:rsidP="00E32E7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Level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95305CC" w14:textId="77777777" w:rsidR="00E32E7B" w:rsidRPr="00E32E7B" w:rsidRDefault="00E32E7B" w:rsidP="00E32E7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Standard (score 4–7)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1123E98" w14:textId="77777777" w:rsidR="00E32E7B" w:rsidRPr="00E32E7B" w:rsidRDefault="00E32E7B" w:rsidP="00E32E7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High Probability (8+)</w:t>
            </w:r>
          </w:p>
        </w:tc>
      </w:tr>
      <w:tr w:rsidR="00E32E7B" w:rsidRPr="00E32E7B" w14:paraId="6A27EF5F" w14:textId="77777777" w:rsidTr="00E32E7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7FE843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FE28CF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Prior swing (0%)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705834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Close 50% → stop to BE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F495E9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Close 33% → stop to BE</w:t>
            </w:r>
          </w:p>
        </w:tc>
      </w:tr>
      <w:tr w:rsidR="00E32E7B" w:rsidRPr="00E32E7B" w14:paraId="3BD4F874" w14:textId="77777777" w:rsidTr="00E32E7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1706A7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66E0CE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127.2% extension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CAF1CA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Close 25% → stop to T1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AA99A4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Close 33% → stop to T1</w:t>
            </w:r>
          </w:p>
        </w:tc>
      </w:tr>
      <w:tr w:rsidR="00E32E7B" w:rsidRPr="00E32E7B" w14:paraId="61EF0381" w14:textId="77777777" w:rsidTr="00E32E7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4C45BE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1C6E6E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161.8% extension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C534B9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Close 25% → trail 2×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8470FA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Close 34% → trail 3× ATR</w:t>
            </w:r>
          </w:p>
        </w:tc>
      </w:tr>
      <w:tr w:rsidR="00E32E7B" w:rsidRPr="00E32E7B" w14:paraId="27279BFC" w14:textId="77777777" w:rsidTr="00E32E7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666027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838E69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261.8% extension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FB2E9B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—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37CFB0" w14:textId="77777777" w:rsidR="00E32E7B" w:rsidRPr="00E32E7B" w:rsidRDefault="00E32E7B" w:rsidP="00E32E7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32E7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Runner for 8+ setups</w:t>
            </w:r>
          </w:p>
        </w:tc>
      </w:tr>
    </w:tbl>
    <w:p w14:paraId="3597CE91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Trailing: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After T1 → stop to breakeven. After T2 → stop to T1, then trail at highest high (longs) or lowest low (shorts) − 2× ATR, updated each candle close. Trail only moves in profit direction. Tighten to 1.5× ATR near T3/T4.</w:t>
      </w:r>
    </w:p>
    <w:p w14:paraId="1BDC571C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Time exits: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20 H4 candles without T1, trade profitable → close 100%. | 30 H4 candles without T1 → close 100% regardless.</w:t>
      </w:r>
    </w:p>
    <w:p w14:paraId="6F069D1E" w14:textId="77777777" w:rsidR="00E32E7B" w:rsidRPr="00E32E7B" w:rsidRDefault="00B27AD4" w:rsidP="00E32E7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232BB288">
          <v:rect id="_x0000_i1034" style="width:0;height:0" o:hralign="center" o:hrstd="t" o:hr="t" fillcolor="#a0a0a0" stroked="f"/>
        </w:pict>
      </w:r>
    </w:p>
    <w:p w14:paraId="6BC680D5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E32E7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Universal Conditions</w:t>
      </w:r>
    </w:p>
    <w:p w14:paraId="39494BD0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lastRenderedPageBreak/>
        <w:t>❌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closes beyond 78.6% </w:t>
      </w:r>
      <w:r w:rsidRPr="00E32E7B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exit at market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32E7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Structure breaks (new LL for longs, new HH for shorts) </w:t>
      </w:r>
      <w:r w:rsidRPr="00E32E7B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exit at market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32E7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drops below 20 </w:t>
      </w:r>
      <w:r w:rsidRPr="00E32E7B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close 50%, tighten stop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32E7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Opposite Tier 1 pattern forms against position → exit at market</w:t>
      </w:r>
    </w:p>
    <w:p w14:paraId="4BEE3BB6" w14:textId="77777777" w:rsidR="00E32E7B" w:rsidRPr="00E32E7B" w:rsidRDefault="00B27AD4" w:rsidP="00E32E7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5E6CD7E8">
          <v:rect id="_x0000_i1035" style="width:0;height:0" o:hralign="center" o:hrstd="t" o:hr="t" fillcolor="#a0a0a0" stroked="f"/>
        </w:pict>
      </w:r>
    </w:p>
    <w:p w14:paraId="0D758418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E32E7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Instruments</w:t>
      </w:r>
    </w:p>
    <w:p w14:paraId="7059516D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Forex majors: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Baseline parameters as written. All methods, full size.</w:t>
      </w:r>
    </w:p>
    <w:p w14:paraId="2D95B218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 (XAUUSD):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Method A stop buffer: 1.5× ATR (vs. 1.0× baseline). Method 2 sweep buffer: 0.8–1.0× ATR (vs. 0.5×). Minimum swing size: 2.0× ATR. Intraday retracements run deeper than Forex — 78.6% taps are common; de-prioritize 38.2% entries. Sessions: 07:00–11:00 &amp; 13:00–17:00 GMT only. Avoid ±15 min of LBMA fixings (10:30 &amp; 15:00 London time).</w:t>
      </w:r>
    </w:p>
    <w:p w14:paraId="62DE00FB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Silver (XAGUSD):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Method A stop buffer: 2.0× ATR. Method 2 sweep buffer: 1.0× ATR with mandatory dual-candle reclaim — reclaim candle closes back inside zone, then next candle must break reclaim candle's high (longs) or low (shorts) before entry. Minimum swing size: 2.0× ATR. 61.8% less reliable on Silver — require higher-TF structural confluence at the zone. Spread gate: ≤3 pips or &lt; 2% of 14-day ADR. Sessions: same as Gold. </w:t>
      </w: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Mandatory filter: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only enter if Gold is aligned in the same Fib direction.</w:t>
      </w:r>
    </w:p>
    <w:p w14:paraId="79D89B36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Oil (USOIL/WTI):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Method A stop buffer: 1.5–1.8× ATR; use 2.0× on inventory days. Method 2 less reliable on Oil — avoid in high-news environments; when used, require reclaim + price above 20 EMA on signal TF. Sweep buffer: 1.2–1.5× ATR. Minimum swing size: 1.8× ATR. Sessions: 08:30–14:00 ET only. No entries −60/+45 min of EIA (Wed ~10:30 ET). No entries ±30 min of API (Tue ~16:30 ET). No new Oil Fib trades on OPEC meeting days. Fib levels are confluence on Oil, not primary thesis — fundamentals dominate.</w:t>
      </w:r>
    </w:p>
    <w:p w14:paraId="05C75464" w14:textId="77777777" w:rsidR="00E32E7B" w:rsidRPr="00E32E7B" w:rsidRDefault="00E32E7B" w:rsidP="00E32E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32E7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Index CFDs (US30, SPX500, NAS100):</w:t>
      </w:r>
      <w:r w:rsidRPr="00E32E7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VIX-scaled stops — VIX &lt; 15: 0.8–1.0× ATR | VIX 15–25: 1.0–1.2× ATR | VIX &gt; 25: 1.5× ATR or suspend intraday Fib setups entirely. Method 2 sweep buffer: 0.6–0.8× ATR; reclaim must break the mini-structure (new HH/LL) created by the sweep, not just close inside the zone. Sessions: 10:00–15:30 ET only — skip first 30 min of cash open and final 15 min. Gap filter: if cash opens beyond Golden Zone without trading through it → setup invalidated; re-anchor Fibs after new intraday structure forms. Bull regimes produce shallower pullbacks (38.2–50% typical); 61.8%+ retraces signal potential regime change, require extra confluence. Calculate ATR on cash-session data only. VIX &gt; 25: higher-TF swing setups only, reduced size.</w:t>
      </w:r>
    </w:p>
    <w:p w14:paraId="4AFD37DA" w14:textId="77777777" w:rsidR="00E32E7B" w:rsidRPr="00E32E7B" w:rsidRDefault="00B27AD4" w:rsidP="00E32E7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0A3CA95">
          <v:rect id="_x0000_i1036" style="width:0;height:0" o:hralign="center" o:hrstd="t" o:hr="t" fillcolor="#a0a0a0" stroked="f"/>
        </w:pict>
      </w:r>
    </w:p>
    <w:sectPr w:rsidR="00E32E7B" w:rsidRPr="00E32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F5143"/>
    <w:multiLevelType w:val="multilevel"/>
    <w:tmpl w:val="60E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2A6F15"/>
    <w:multiLevelType w:val="multilevel"/>
    <w:tmpl w:val="6D828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861B73"/>
    <w:multiLevelType w:val="multilevel"/>
    <w:tmpl w:val="8F52C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8264C3"/>
    <w:multiLevelType w:val="multilevel"/>
    <w:tmpl w:val="D844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E10C6F"/>
    <w:multiLevelType w:val="multilevel"/>
    <w:tmpl w:val="77FE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502B14"/>
    <w:multiLevelType w:val="multilevel"/>
    <w:tmpl w:val="A414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DB233F"/>
    <w:multiLevelType w:val="multilevel"/>
    <w:tmpl w:val="A19A1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CF21D6"/>
    <w:multiLevelType w:val="multilevel"/>
    <w:tmpl w:val="A612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2"/>
  </w:num>
  <w:num w:numId="6">
    <w:abstractNumId w:val="1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E7B"/>
    <w:rsid w:val="00326269"/>
    <w:rsid w:val="00B27AD4"/>
    <w:rsid w:val="00CB3F82"/>
    <w:rsid w:val="00D87BB4"/>
    <w:rsid w:val="00E3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AB499"/>
  <w15:chartTrackingRefBased/>
  <w15:docId w15:val="{06EDB14E-B4E1-4580-AC73-367CF88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1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35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46352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14435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05603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1424</Words>
  <Characters>8117</Characters>
  <Application>Microsoft Office Word</Application>
  <DocSecurity>0</DocSecurity>
  <Lines>67</Lines>
  <Paragraphs>19</Paragraphs>
  <ScaleCrop>false</ScaleCrop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2</cp:revision>
  <dcterms:created xsi:type="dcterms:W3CDTF">2026-02-26T16:45:00Z</dcterms:created>
  <dcterms:modified xsi:type="dcterms:W3CDTF">2026-03-24T11:15:00Z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38f16d13-e51b-440e-b658-741195f62387</vt:lpwstr>
  </property>
</Properties>
</file>