
<file path=[Content_Types].xml><?xml version="1.0" encoding="utf-8"?>
<Types xmlns="http://schemas.openxmlformats.org/package/2006/content-types">
  <Default ContentType="image/png" Extension="png"/>
  <Default ContentType="image/jpeg" Extension="jpeg"/>
  <Default ContentType="image/jpg" Extension="jpg"/>
  <Default ContentType="image/bmp" Extension="bmp"/>
  <Default ContentType="image/gif" Extension="gif"/>
  <Default ContentType="application/vnd.openxmlformats-package.relationships+xml" Extension="rels"/>
  <Default ContentType="application/xml" Extension="xml"/>
  <Override PartName="/_rels/.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body>
    <w:bookmarkStart w:id="1" w:name="LWG=1ee0a66a-83c5-42bd-9e2e-c8d6521d5157"/>
    <w:p w14:paraId="00000001">
      <w:pPr>
        <w:rPr>
          <w:sz w:val="21"/>
          <w:szCs w:val="21"/>
        </w:rPr>
        <w:pStyle w:val="a"/>
        <w:jc w:val="left"/>
        <w:ind w:left="3414" w:right="0"/>
        <w:spacing/>
      </w:pPr>
      <w:r>
        <w:rPr>
          <w:sz w:val="24"/>
          <w:szCs w:val="24"/>
        </w:rPr>
        <w:t xml:space="preserve">秘密保持契約書</w:t>
      </w:r>
      <w:r>
        <w:rPr>
          <w:sz w:val="21"/>
          <w:szCs w:val="21"/>
        </w:rPr>
        <w:t xml:space="preserve">は営業上の情報、本契約の存在および内容そのasdasd他一切の情報を言う。あｓだｓだｓだｓasdasdasdasdasdasdasdasdasdas</w:t>
      </w:r>
    </w:p>
    <w:p w14:paraId="00000002">
      <w:pPr>
        <w:rPr>
          <w:sz w:val="21"/>
          <w:szCs w:val="21"/>
        </w:rPr>
        <w:pStyle w:val="a"/>
        <w:jc w:val="left"/>
        <w:ind w:left="210" w:right="0"/>
        <w:spacing/>
      </w:pPr>
      <w:r>
        <w:rPr>
          <w:sz w:val="21"/>
          <w:szCs w:val="21"/>
        </w:rPr>
        <w:t xml:space="preserve">ただし、開示を受けた当事者が書面によってその根拠を立証できる場合に限り、以下の情報は秘密情報の対象外とするものと!!!!</w:t>
      </w:r>
    </w:p>
    <w:p w14:paraId="00000003">
      <w:pPr>
        <w:rPr>
          <w:sz w:val="21"/>
          <w:szCs w:val="21"/>
        </w:rPr>
        <w:pStyle w:val="a"/>
        <w:numPr>
          <w:numId w:val="300"/>
          <w:ilvl w:val="1"/>
        </w:numPr>
        <w:jc w:val="left"/>
        <w:ind w:left="697" w:right="0"/>
        <w:spacing/>
      </w:pPr>
      <w:r>
        <w:rPr>
          <w:sz w:val="21"/>
          <w:szCs w:val="21"/>
        </w:rPr>
        <w:t xml:space="preserve">開示を受けたときに既に保有していた情報</w:t>
      </w:r>
    </w:p>
    <w:p w14:paraId="00000004">
      <w:pPr>
        <w:rPr>
          <w:sz w:val="21"/>
          <w:szCs w:val="21"/>
        </w:rPr>
        <w:pStyle w:val="a"/>
        <w:numPr>
          <w:numId w:val="300"/>
          <w:ilvl w:val="1"/>
        </w:numPr>
        <w:jc w:val="left"/>
        <w:ind w:left="697" w:right="0"/>
        <w:spacing/>
      </w:pPr>
      <w:r>
        <w:rPr>
          <w:sz w:val="21"/>
          <w:szCs w:val="21"/>
        </w:rPr>
        <w:t xml:space="preserve">開示を受けた後、秘密保持義務を負うことなく第三者から正当に入手した情報</w:t>
      </w:r>
    </w:p>
    <w:p w14:paraId="00000005">
      <w:pPr>
        <w:rPr>
          <w:sz w:val="21"/>
          <w:szCs w:val="21"/>
        </w:rPr>
        <w:pStyle w:val="a"/>
        <w:numPr>
          <w:numId w:val="300"/>
          <w:ilvl w:val="1"/>
        </w:numPr>
        <w:jc w:val="left"/>
        <w:ind w:left="697" w:right="0"/>
        <w:spacing/>
      </w:pPr>
      <w:r>
        <w:rPr>
          <w:sz w:val="21"/>
          <w:szCs w:val="21"/>
        </w:rPr>
        <w:t xml:space="preserve">開示を受けた後、相手方から開asdasdsa示を受けた情報に関係なく独自に取得し、又は創出した情報asdsadsad</w:t>
      </w:r>
    </w:p>
    <w:p w14:paraId="00000006">
      <w:pPr>
        <w:rPr>
          <w:sz w:val="21"/>
          <w:szCs w:val="21"/>
        </w:rPr>
        <w:pStyle w:val="a"/>
        <w:numPr>
          <w:numId w:val="300"/>
          <w:ilvl w:val="1"/>
        </w:numPr>
        <w:jc w:val="left"/>
        <w:ind w:left="697" w:right="0"/>
        <w:spacing/>
      </w:pPr>
      <w:r>
        <w:rPr>
          <w:sz w:val="21"/>
          <w:szCs w:val="21"/>
        </w:rPr>
        <w:t xml:space="preserve">開示を受けたときに既に公知であった情報</w:t>
      </w:r>
    </w:p>
    <w:p w14:paraId="00000007">
      <w:pPr>
        <w:rPr>
          <w:sz w:val="21"/>
          <w:szCs w:val="21"/>
        </w:rPr>
        <w:pStyle w:val="a"/>
        <w:numPr>
          <w:numId w:val="300"/>
          <w:ilvl w:val="1"/>
        </w:numPr>
        <w:jc w:val="left"/>
        <w:ind w:left="697" w:right="0"/>
        <w:spacing/>
      </w:pPr>
      <w:r>
        <w:rPr>
          <w:sz w:val="21"/>
          <w:szCs w:val="21"/>
        </w:rPr>
        <w:t>開示を受けた後、自己のaめに帰し得ない事由により公知となった情報</w:t>
      </w:r>
    </w:p>
    <w:p w14:paraId="00000326">
      <w:pPr>
        <w:rPr>
          <w:sz w:val="21"/>
          <w:szCs w:val="21"/>
        </w:rPr>
        <w:pStyle w:val="a"/>
        <w:numPr>
          <w:numId w:val="300"/>
          <w:ilvl w:val="1"/>
        </w:numPr>
        <w:jc w:val="left"/>
        <w:ind w:left="697" w:right="0"/>
        <w:spacing/>
      </w:pPr>
      <w:r>
        <w:rPr>
          <w:szCs w:val="21"/>
          <w:sz w:val="21"/>
        </w:rPr>
      </w:r>
    </w:p>
    <w:p w14:paraId="00000008">
      <w:pPr>
        <w:rPr>
          <w:sz w:val="21"/>
          <w:szCs w:val="21"/>
        </w:rPr>
        <w:pStyle w:val="a"/>
        <w:jc w:val="left"/>
        <w:ind w:left="0" w:right="0"/>
        <w:spacing/>
      </w:pPr>
      <w:r>
        <w:rPr>
          <w:sz w:val="21"/>
          <w:szCs w:val="21"/>
        </w:rPr>
        <w:t xml:space="preserve"/>
      </w:r>
    </w:p>
    <w:bookmarkEnd w:id="1"/>
    <w:bookmarkStart w:id="2" w:name="LWG=05465305-a097-4d63-adc2-b777de5d76d3"/>
    <w:p w14:paraId="00000009">
      <w:pPr>
        <w:rPr>
          <w:sz w:val="21"/>
          <w:szCs w:val="21"/>
          <w:b/>
          <w:bCs/>
          <w:rFonts w:ascii="メイリオ" w:eastAsia="メイリオ"/>
        </w:rPr>
        <w:pStyle w:val="a"/>
        <w:numPr>
          <w:numId w:val="301"/>
          <w:ilvl w:val="0"/>
        </w:numPr>
        <w:jc w:val="left"/>
        <w:ind w:left="0" w:right="0"/>
        <w:spacing/>
      </w:pPr>
      <w:r>
        <w:rPr>
          <w:sz w:val="21"/>
          <w:szCs w:val="21"/>
        </w:rPr>
        <w:t xml:space="preserve">（反社会的勢力の排除）</w:t>
      </w:r>
    </w:p>
    <w:p w14:paraId="0000000a">
      <w:pPr>
        <w:rPr>
          <w:sz w:val="21"/>
          <w:szCs w:val="21"/>
        </w:rPr>
        <w:pStyle w:val="a"/>
        <w:numPr>
          <w:numId w:val="302"/>
          <w:ilvl w:val="0"/>
        </w:numPr>
        <w:jc w:val="left"/>
        <w:ind w:left="306" w:right="0"/>
        <w:spacing/>
      </w:pPr>
      <w:r>
        <w:rPr>
          <w:sz w:val="21"/>
          <w:szCs w:val="21"/>
        </w:rPr>
        <w:t xml:space="preserve">甲および乙は、暴力団等反社会的勢力との関係ないし関与の事実のないことを表明し、保証する。なお、暴力団等反社会的勢力との関係ないし関与の事実には、次の各号に掲げる場合およびこれらに準ずる場合を含むものとする。</w:t>
      </w:r>
    </w:p>
    <w:p w14:paraId="0000000b">
      <w:pPr>
        <w:rPr>
          <w:sz w:val="21"/>
          <w:szCs w:val="21"/>
        </w:rPr>
        <w:pStyle w:val="a"/>
        <w:numPr>
          <w:numId w:val="303"/>
          <w:ilvl w:val="1"/>
        </w:numPr>
        <w:jc w:val="left"/>
        <w:ind w:left="697" w:right="0"/>
        <w:spacing/>
      </w:pPr>
      <w:r>
        <w:rPr>
          <w:sz w:val="21"/>
          <w:szCs w:val="21"/>
        </w:rPr>
        <w:t xml:space="preserve">自己の関係者が暴力団、暴力団員又はこれらに準ずる者である。なお、自己の関係者とは、自己自身、自己の役員若しくはこれに準ずる者、自己の関連会社、その役員若しくはこれに準ずる者を含むasdasdものとする。</w:t>
      </w:r>
    </w:p>
    <w:p w14:paraId="0000000c">
      <w:pPr>
        <w:rPr>
          <w:sz w:val="21"/>
          <w:szCs w:val="21"/>
        </w:rPr>
        <w:pStyle w:val="a"/>
        <w:numPr>
          <w:numId w:val="302"/>
          <w:ilvl w:val="0"/>
        </w:numPr>
        <w:jc w:val="left"/>
        <w:ind w:left="306" w:right="0"/>
        <w:spacing/>
      </w:pPr>
      <w:r>
        <w:rPr>
          <w:sz w:val="21"/>
          <w:szCs w:val="21"/>
        </w:rPr>
        <w:t xml:space="preserve">契約締結後に、甲又は乙が前項に違反してasdasdasdいることが判明した場合又は違反することになった場合には、相手方は本契約を何らの通知、催告なしに直ちに解除することができる</w:t>
      </w:r>
    </w:p>
    <w:p w14:paraId="0000000d">
      <w:pPr>
        <w:rPr>
          <w:sz w:val="21"/>
          <w:szCs w:val="21"/>
        </w:rPr>
        <w:pStyle w:val="a"/>
        <w:jc w:val="left"/>
        <w:ind w:left="0" w:right="0"/>
        <w:spacing/>
      </w:pPr>
      <w:r>
        <w:rPr>
          <w:sz w:val="21"/>
          <w:szCs w:val="21"/>
        </w:rPr>
        <w:t xml:space="preserve"/>
      </w:r>
    </w:p>
    <w:bookmarkEnd w:id="2"/>
    <w:bookmarkStart w:id="3" w:name="LWG=d53db231-2143-4ded-9686-f8174715248a"/>
    <w:p w14:paraId="0000000e">
      <w:pPr>
        <w:rPr>
          <w:sz w:val="21"/>
          <w:szCs w:val="21"/>
          <w:b/>
          <w:bCs/>
          <w:rFonts w:ascii="メイリオ" w:eastAsia="メイリオ"/>
        </w:rPr>
        <w:pStyle w:val="a"/>
        <w:numPr>
          <w:numId w:val="301"/>
          <w:ilvl w:val="0"/>
        </w:numPr>
        <w:jc w:val="left"/>
        <w:ind w:left="0" w:right="0"/>
        <w:spacing/>
      </w:pPr>
      <w:r>
        <w:rPr>
          <w:sz w:val="21"/>
          <w:szCs w:val="21"/>
        </w:rPr>
        <w:t xml:space="preserve">（秘密情報等の取扱い）</w:t>
      </w:r>
    </w:p>
    <w:p w14:paraId="0000000f">
      <w:pPr>
        <w:rPr>
          <w:sz w:val="21"/>
          <w:szCs w:val="21"/>
        </w:rPr>
        <w:pStyle w:val="a"/>
        <w:numPr>
          <w:numId w:val="304"/>
          <w:ilvl w:val="0"/>
        </w:numPr>
        <w:jc w:val="left"/>
        <w:ind w:left="306" w:right="0"/>
        <w:spacing/>
      </w:pPr>
      <w:r>
        <w:rPr>
          <w:sz w:val="21"/>
          <w:szCs w:val="21"/>
        </w:rPr>
        <w:t xml:space="preserve">甲又は乙は、相手方から開示を受けた秘密情報および秘密情報を含む記録媒体若しくは物件（複写物および複製物を含む。以下「秘密情報等」という。）の取扱いについて、次の各号に定める事項を遵守するものとする。</w:t>
      </w:r>
    </w:p>
    <w:p w14:paraId="00000010">
      <w:pPr>
        <w:rPr>
          <w:sz w:val="21"/>
          <w:szCs w:val="21"/>
        </w:rPr>
        <w:pStyle w:val="a"/>
        <w:numPr>
          <w:numId w:val="305"/>
          <w:ilvl w:val="1"/>
        </w:numPr>
        <w:jc w:val="left"/>
        <w:ind w:left="697" w:right="0"/>
        <w:spacing/>
      </w:pPr>
      <w:r>
        <w:rPr>
          <w:sz w:val="21"/>
          <w:szCs w:val="21"/>
        </w:rPr>
        <w:t xml:space="preserve">情報取扱管理者を定め、相手方から開示された秘密情報等を、善良なる管理者としての注意義務をもって厳重に保管、管理する。</w:t>
      </w:r>
    </w:p>
    <w:p w14:paraId="00000011">
      <w:pPr>
        <w:rPr>
          <w:sz w:val="21"/>
          <w:szCs w:val="21"/>
        </w:rPr>
        <w:pStyle w:val="a"/>
        <w:numPr>
          <w:numId w:val="305"/>
          <w:ilvl w:val="1"/>
        </w:numPr>
        <w:jc w:val="left"/>
        <w:ind w:left="697" w:right="0"/>
        <w:spacing/>
      </w:pPr>
      <w:r>
        <w:rPr>
          <w:sz w:val="21"/>
          <w:szCs w:val="21"/>
        </w:rPr>
        <w:t xml:space="preserve">秘密情報等は、本取引の目的以外には使用しないものとする。</w:t>
      </w:r>
    </w:p>
    <w:p w14:paraId="00000012">
      <w:pPr>
        <w:rPr>
          <w:sz w:val="21"/>
          <w:szCs w:val="21"/>
        </w:rPr>
        <w:pStyle w:val="a"/>
        <w:numPr>
          <w:numId w:val="305"/>
          <w:ilvl w:val="1"/>
        </w:numPr>
        <w:jc w:val="left"/>
        <w:ind w:left="697" w:right="0"/>
        <w:spacing/>
      </w:pPr>
      <w:r>
        <w:rPr>
          <w:sz w:val="21"/>
          <w:szCs w:val="21"/>
        </w:rPr>
        <w:t>秘密情報等を複製する場合には、本取引の目的の範囲内に限って行うものとし、その複製物は、原本と同等の保管、管理をする</w:t>
      </w:r>
    </w:p>
    <w:p w14:paraId="00000013">
      <w:pPr>
        <w:rPr>
          <w:sz w:val="21"/>
          <w:szCs w:val="21"/>
        </w:rPr>
        <w:pStyle w:val="a"/>
        <w:numPr>
          <w:numId w:val="305"/>
          <w:ilvl w:val="1"/>
        </w:numPr>
        <w:jc w:val="left"/>
        <w:ind w:left="697" w:right="0"/>
        <w:spacing/>
      </w:pPr>
      <w:r>
        <w:rPr>
          <w:sz w:val="21"/>
          <w:szCs w:val="21"/>
        </w:rPr>
        <w:t xml:space="preserve">漏えい、紛失、盗難、盗用等の事態が発生し、又はそのおそれがあるasdsadことを知った場合は、直ちにその旨を相手方に書面をもって通知する。</w:t>
      </w:r>
    </w:p>
    <w:p w14:paraId="00000014">
      <w:pPr>
        <w:rPr>
          <w:sz w:val="21"/>
          <w:szCs w:val="21"/>
        </w:rPr>
        <w:pStyle w:val="a"/>
        <w:numPr>
          <w:numId w:val="305"/>
          <w:ilvl w:val="1"/>
        </w:numPr>
        <w:jc w:val="left"/>
        <w:ind w:left="697" w:right="0"/>
        <w:spacing/>
      </w:pPr>
      <w:r>
        <w:rPr>
          <w:sz w:val="21"/>
          <w:szCs w:val="21"/>
        </w:rPr>
        <w:t>秘密情報の管理について、取扱責任者を定め、書面をもって取扱責任者の氏名および連絡先を相手方に通知すasdasdる。第aaaaaaaaaaaaaaaaaaaaaaaaaaaaaaaaaaaaaa</w:t>
      </w:r>
    </w:p>
    <w:p w14:paraId="00000015">
      <w:pPr>
        <w:rPr>
          <w:sz w:val="21"/>
          <w:szCs w:val="21"/>
        </w:rPr>
        <w:pStyle w:val="a"/>
        <w:numPr>
          <w:numId w:val="304"/>
          <w:ilvl w:val="0"/>
        </w:numPr>
        <w:jc w:val="left"/>
        <w:ind w:left="306" w:right="0"/>
        <w:spacing/>
      </w:pPr>
      <w:r>
        <w:rPr>
          <w:sz w:val="21"/>
          <w:szCs w:val="21"/>
        </w:rPr>
        <w:t xml:space="preserve">甲又は乙は、次項に定める場合を除き、秘密情報等を第三者に開示する場合には、書面により相手方の事前承諾を得なければならない。この場合、甲又は乙は、当該第三者との間で本契約書と同等の義務を負わせ、これを遵守させる義務を負うものとする。asdasdasdasd</w:t>
      </w:r>
    </w:p>
    <w:p w14:paraId="00000016">
      <w:pPr>
        <w:rPr>
          <w:sz w:val="21"/>
          <w:szCs w:val="21"/>
        </w:rPr>
        <w:pStyle w:val="a"/>
        <w:numPr>
          <w:numId w:val="304"/>
          <w:ilvl w:val="0"/>
        </w:numPr>
        <w:jc w:val="left"/>
        <w:ind w:left="306" w:right="0"/>
        <w:spacing/>
      </w:pPr>
      <w:r>
        <w:rPr>
          <w:sz w:val="21"/>
          <w:szCs w:val="21"/>
        </w:rPr>
        <w:t xml:space="preserve">甲又は乙は、法令に基づき秘密情報等の開示が義務づけられた場合には、事前に相手方に通知し、開示につき可能な限り相手方の指示に従うものとする。</w:t>
      </w:r>
    </w:p>
    <w:p w14:paraId="00000017">
      <w:pPr>
        <w:rPr>
          <w:sz w:val="21"/>
          <w:szCs w:val="21"/>
        </w:rPr>
        <w:pStyle w:val="a"/>
        <w:jc w:val="left"/>
        <w:ind w:left="0" w:right="0"/>
        <w:spacing/>
      </w:pPr>
      <w:r>
        <w:rPr>
          <w:sz w:val="21"/>
          <w:szCs w:val="21"/>
        </w:rPr>
        <w:t xml:space="preserve"/>
      </w:r>
    </w:p>
    <w:bookmarkEnd w:id="3"/>
    <w:bookmarkStart w:id="4" w:name="LWG=69bba274-60e2-472b-9733-1e17e35cfc9a"/>
    <w:p w14:paraId="00000018">
      <w:pPr>
        <w:rPr>
          <w:sz w:val="21"/>
          <w:szCs w:val="21"/>
          <w:b/>
          <w:bCs/>
          <w:rFonts w:ascii="メイリオ" w:eastAsia="メイリオ"/>
        </w:rPr>
        <w:pStyle w:val="a"/>
        <w:numPr>
          <w:numId w:val="301"/>
          <w:ilvl w:val="0"/>
        </w:numPr>
        <w:jc w:val="left"/>
        <w:ind w:left="0" w:right="0"/>
        <w:spacing/>
      </w:pPr>
      <w:r>
        <w:rPr>
          <w:sz w:val="21"/>
          <w:szCs w:val="21"/>
        </w:rPr>
        <w:t xml:space="preserve">（返還義務等）</w:t>
      </w:r>
    </w:p>
    <w:p w14:paraId="00000019">
      <w:pPr>
        <w:rPr>
          <w:sz w:val="21"/>
          <w:szCs w:val="21"/>
        </w:rPr>
        <w:pStyle w:val="a"/>
        <w:numPr>
          <w:numId w:val="306"/>
          <w:ilvl w:val="0"/>
        </w:numPr>
        <w:jc w:val="left"/>
        <w:ind w:left="306" w:right="0"/>
        <w:spacing/>
      </w:pPr>
      <w:r>
        <w:rPr>
          <w:sz w:val="21"/>
          <w:szCs w:val="21"/>
        </w:rPr>
        <w:t xml:space="preserve">本契約に基づき相手方から開示を受けた秘密情報を含む記録媒体、物件およびその複製物（以下「記録媒体等」とasdasdいう。）は、不要となった場合又は相手方の請求がある場合には、直ちに相手方に返還するものとする。</w:t>
      </w:r>
    </w:p>
    <w:p w14:paraId="0000001a">
      <w:pPr>
        <w:rPr>
          <w:sz w:val="21"/>
          <w:szCs w:val="21"/>
        </w:rPr>
        <w:pStyle w:val="a"/>
        <w:numPr>
          <w:numId w:val="306"/>
          <w:ilvl w:val="0"/>
        </w:numPr>
        <w:jc w:val="left"/>
        <w:ind w:left="306" w:right="0"/>
        <w:spacing/>
      </w:pPr>
      <w:r>
        <w:rPr>
          <w:sz w:val="21"/>
          <w:szCs w:val="21"/>
        </w:rPr>
        <w:t>前項に定める場合において、秘密情asdasdasdsadsad報が自己の記録媒体等に含まれているときは、当該秘密情報を消去するとともに、消去した旨（自己の記録媒体等に秘密情報が含まれていないときは、その旨）を相手asdas方に書面にて報告するものとする。</w:t>
      </w:r>
    </w:p>
    <w:p w14:paraId="0000033F">
      <w:pPr>
        <w:rPr>
          <w:sz w:val="21"/>
          <w:szCs w:val="21"/>
        </w:rPr>
        <w:pStyle w:val="a"/>
        <w:numPr>
          <w:numId w:val="306"/>
          <w:ilvl w:val="0"/>
        </w:numPr>
        <w:jc w:val="left"/>
        <w:ind w:left="306" w:right="0"/>
        <w:spacing/>
      </w:pPr>
      <w:r>
        <w:rPr>
          <w:szCs w:val="21"/>
          <w:sz w:val="21"/>
        </w:rPr>
      </w:r>
    </w:p>
    <w:p w14:paraId="0000001b">
      <w:pPr>
        <w:rPr>
          <w:sz w:val="21"/>
          <w:szCs w:val="21"/>
        </w:rPr>
        <w:pStyle w:val="a"/>
        <w:jc w:val="left"/>
        <w:ind w:left="0" w:right="0"/>
        <w:spacing/>
      </w:pPr>
      <w:r>
        <w:rPr>
          <w:sz w:val="21"/>
          <w:szCs w:val="21"/>
        </w:rPr>
        <w:t xml:space="preserve">asdasdsad</w:t>
      </w:r>
    </w:p>
    <w:bookmarkEnd w:id="4"/>
    <w:bookmarkStart w:id="5" w:name="LWG=b1ab25b0-7773-4b31-991d-0bdf20521b03"/>
    <w:p w14:paraId="0000001c">
      <w:pPr>
        <w:rPr>
          <w:sz w:val="21"/>
          <w:szCs w:val="21"/>
          <w:b/>
          <w:bCs/>
          <w:rFonts w:ascii="メイリオ" w:eastAsia="メイリオ"/>
        </w:rPr>
        <w:pStyle w:val="a"/>
        <w:numPr>
          <w:numId w:val="301"/>
          <w:ilvl w:val="0"/>
        </w:numPr>
        <w:jc w:val="left"/>
        <w:ind w:left="0" w:right="0"/>
        <w:spacing/>
      </w:pPr>
      <w:r>
        <w:rPr>
          <w:sz w:val="21"/>
          <w:szCs w:val="21"/>
        </w:rPr>
        <w:t xml:space="preserve">（有効期限）</w:t>
      </w:r>
    </w:p>
    <w:p w14:paraId="0000001d">
      <w:pPr>
        <w:rPr>
          <w:sz w:val="21"/>
          <w:szCs w:val="21"/>
        </w:rPr>
        <w:pStyle w:val="a"/>
        <w:jc w:val="left"/>
        <w:ind w:left="210" w:right="0"/>
        <w:spacing/>
      </w:pPr>
      <w:r>
        <w:rPr>
          <w:sz w:val="21"/>
          <w:szCs w:val="21"/>
        </w:rPr>
        <w:t xml:space="preserve">本契約の有効期限は、本契約の締結日から起算し、満３年間とする。</w:t>
      </w:r>
    </w:p>
    <w:p w14:paraId="0000001e">
      <w:pPr>
        <w:rPr>
          <w:sz w:val="21"/>
          <w:szCs w:val="21"/>
        </w:rPr>
        <w:pStyle w:val="a"/>
        <w:jc w:val="left"/>
        <w:ind w:left="0" w:right="0"/>
        <w:spacing/>
      </w:pPr>
      <w:r>
        <w:rPr>
          <w:sz w:val="21"/>
          <w:szCs w:val="21"/>
        </w:rPr>
        <w:t xml:space="preserve"/>
      </w:r>
    </w:p>
    <w:bookmarkEnd w:id="5"/>
    <w:bookmarkStart w:id="6" w:name="LWG=c1126253-1ae1-4de3-9241-6f417960165b"/>
    <w:p w14:paraId="0000001f">
      <w:pPr>
        <w:rPr>
          <w:sz w:val="21"/>
          <w:szCs w:val="21"/>
          <w:b/>
          <w:bCs/>
          <w:rFonts w:ascii="メイリオ" w:eastAsia="メイリオ"/>
        </w:rPr>
        <w:pStyle w:val="a"/>
        <w:numPr>
          <w:numId w:val="301"/>
          <w:ilvl w:val="0"/>
        </w:numPr>
        <w:jc w:val="left"/>
        <w:ind w:left="0" w:right="0"/>
        <w:spacing/>
      </w:pPr>
      <w:r>
        <w:rPr>
          <w:sz w:val="21"/>
          <w:szCs w:val="21"/>
        </w:rPr>
        <w:t xml:space="preserve">（損害賠償等）</w:t>
      </w:r>
    </w:p>
    <w:p w14:paraId="00000020">
      <w:pPr>
        <w:rPr>
          <w:sz w:val="21"/>
          <w:szCs w:val="21"/>
        </w:rPr>
        <w:pStyle w:val="a"/>
        <w:jc w:val="left"/>
        <w:ind w:left="210" w:right="0"/>
        <w:spacing/>
      </w:pPr>
      <w:r>
        <w:rPr>
          <w:sz w:val="21"/>
          <w:szCs w:val="21"/>
        </w:rPr>
        <w:t xml:space="preserve">甲若しくは乙、甲若しくは乙の従業員若しくは元従業員又は</w:t>
      </w:r>
      <w:r>
        <w:rPr>
          <w:sz w:val="21"/>
          <w:szCs w:val="21"/>
        </w:rPr>
        <w:t xml:space="preserve">第２条</w:t>
      </w:r>
      <w:r>
        <w:rPr>
          <w:sz w:val="21"/>
          <w:szCs w:val="21"/>
        </w:rPr>
        <w:t xml:space="preserve">第２項の第三者が相手方の秘密情報等を開示するなど本契約のasdasdsad条項に違反した場合には、甲又は乙は、相手方が必要と認める措置を直ちに講ずるとともに、相手方に生じた損害を賠償しなければならない。</w:t>
      </w:r>
    </w:p>
    <w:p w14:paraId="00000021">
      <w:pPr>
        <w:rPr>
          <w:sz w:val="21"/>
          <w:szCs w:val="21"/>
        </w:rPr>
        <w:pStyle w:val="a"/>
        <w:jc w:val="left"/>
        <w:ind w:left="0" w:right="0"/>
        <w:spacing/>
      </w:pPr>
      <w:r>
        <w:rPr>
          <w:sz w:val="21"/>
          <w:szCs w:val="21"/>
        </w:rPr>
        <w:t xml:space="preserve"/>
      </w:r>
    </w:p>
    <w:bookmarkEnd w:id="6"/>
    <w:bookmarkStart w:id="7" w:name="LWG=a249ff9d-41a6-40ad-83ce-e1c97b30b11b"/>
    <w:p w14:paraId="00000022">
      <w:pPr>
        <w:rPr>
          <w:sz w:val="21"/>
          <w:szCs w:val="21"/>
          <w:b/>
          <w:bCs/>
          <w:rFonts w:ascii="メイリオ" w:eastAsia="メイリオ"/>
        </w:rPr>
        <w:pStyle w:val="a"/>
        <w:numPr>
          <w:numId w:val="301"/>
          <w:ilvl w:val="0"/>
        </w:numPr>
        <w:jc w:val="left"/>
        <w:ind w:left="0" w:right="0"/>
        <w:spacing/>
      </w:pPr>
      <w:r>
        <w:rPr>
          <w:sz w:val="21"/>
          <w:szCs w:val="21"/>
        </w:rPr>
        <w:t xml:space="preserve">（協議事項）</w:t>
      </w:r>
    </w:p>
    <w:p w14:paraId="00000023">
      <w:pPr>
        <w:rPr>
          <w:sz w:val="21"/>
          <w:szCs w:val="21"/>
        </w:rPr>
        <w:pStyle w:val="a"/>
        <w:jc w:val="left"/>
        <w:ind w:left="210" w:right="0"/>
        <w:spacing/>
      </w:pPr>
      <w:r>
        <w:rPr>
          <w:sz w:val="21"/>
          <w:szCs w:val="21"/>
        </w:rPr>
        <w:t xml:space="preserve">本契約に定めのない事項について又は本契約に疑義が生じた場合は、協議の上解決する。asdasdasd</w:t>
      </w:r>
    </w:p>
    <w:p w14:paraId="00000024">
      <w:pPr>
        <w:rPr>
          <w:sz w:val="21"/>
          <w:szCs w:val="21"/>
        </w:rPr>
        <w:pStyle w:val="a"/>
        <w:jc w:val="left"/>
        <w:ind w:left="0" w:right="0"/>
        <w:spacing/>
      </w:pPr>
      <w:r>
        <w:rPr>
          <w:sz w:val="21"/>
          <w:szCs w:val="21"/>
        </w:rPr>
        <w:t xml:space="preserve"/>
      </w:r>
    </w:p>
    <w:bookmarkEnd w:id="7"/>
    <w:bookmarkStart w:id="8" w:name="LWG=18b20fe3-9ab3-4985-a26f-52efea2ee527"/>
    <w:p w14:paraId="00000025">
      <w:pPr>
        <w:rPr>
          <w:sz w:val="21"/>
          <w:szCs w:val="21"/>
          <w:b/>
          <w:bCs/>
          <w:rFonts w:ascii="メイリオ" w:eastAsia="メイリオ"/>
        </w:rPr>
        <w:pStyle w:val="a"/>
        <w:numPr>
          <w:numId w:val="301"/>
          <w:ilvl w:val="0"/>
        </w:numPr>
        <w:jc w:val="left"/>
        <w:ind w:left="0" w:right="0"/>
        <w:spacing/>
      </w:pPr>
      <w:r>
        <w:rPr>
          <w:sz w:val="21"/>
          <w:szCs w:val="21"/>
        </w:rPr>
        <w:t xml:space="preserve">（管轄）</w:t>
      </w:r>
    </w:p>
    <w:p w14:paraId="00000026">
      <w:pPr>
        <w:rPr>
          <w:sz w:val="21"/>
          <w:szCs w:val="21"/>
        </w:rPr>
        <w:pStyle w:val="a"/>
        <w:jc w:val="left"/>
        <w:ind w:left="210" w:right="0"/>
        <w:spacing/>
      </w:pPr>
      <w:r>
        <w:rPr>
          <w:sz w:val="21"/>
          <w:szCs w:val="21"/>
        </w:rPr>
        <w:t>本契約に関する紛争については名古屋地方（簡易）裁判所を第一審の専属管轄裁判所とする。あああああああああああああああああああああああああああああああああああああああ</w:t>
      </w:r>
    </w:p>
    <w:p w14:paraId="00000027">
      <w:pPr>
        <w:rPr>
          <w:sz w:val="21"/>
          <w:szCs w:val="21"/>
        </w:rPr>
        <w:pStyle w:val="a"/>
        <w:jc w:val="left"/>
        <w:ind w:left="0" w:right="0"/>
        <w:spacing/>
      </w:pPr>
      <w:r>
        <w:rPr>
          <w:sz w:val="21"/>
          <w:szCs w:val="21"/>
        </w:rPr>
        <w:t xml:space="preserve"/>
      </w:r>
    </w:p>
    <w:p w14:paraId="00000028">
      <w:pPr>
        <w:rPr>
          <w:sz w:val="21"/>
          <w:szCs w:val="21"/>
        </w:rPr>
        <w:pStyle w:val="a"/>
        <w:jc w:val="left"/>
        <w:ind w:left="210" w:right="0"/>
        <w:spacing/>
      </w:pPr>
      <w:r>
        <w:rPr>
          <w:sz w:val="21"/>
          <w:szCs w:val="21"/>
        </w:rPr>
        <w:t xml:space="preserve">以上、契約の証として、本書を二通作成し、両者署名又は記名捺印の上、各自一通を保有する。</w:t>
      </w:r>
    </w:p>
    <w:p w14:paraId="00000029">
      <w:pPr>
        <w:rPr>
          <w:sz w:val="21"/>
          <w:szCs w:val="21"/>
        </w:rPr>
        <w:pStyle w:val="a"/>
        <w:jc w:val="left"/>
        <w:ind w:left="0" w:right="0"/>
        <w:spacing/>
      </w:pPr>
      <w:r>
        <w:rPr>
          <w:sz w:val="21"/>
          <w:szCs w:val="21"/>
        </w:rPr>
        <w:t xml:space="preserve">asdasd</w:t>
      </w:r>
    </w:p>
    <w:p w14:paraId="0000002a">
      <w:pPr>
        <w:rPr>
          <w:sz w:val="21"/>
          <w:szCs w:val="21"/>
        </w:rPr>
        <w:pStyle w:val="a"/>
        <w:jc w:val="left"/>
        <w:ind w:left="0" w:right="0"/>
        <w:spacing/>
      </w:pPr>
      <w:r>
        <w:rPr>
          <w:sz w:val="21"/>
          <w:szCs w:val="21"/>
        </w:rPr>
        <w:t xml:space="preserve">____年__月__日</w:t>
      </w:r>
    </w:p>
    <w:p w14:paraId="0000002b">
      <w:pPr>
        <w:rPr>
          <w:sz w:val="21"/>
          <w:szCs w:val="21"/>
        </w:rPr>
        <w:pStyle w:val="a"/>
        <w:jc w:val="left"/>
        <w:ind w:left="4195" w:right="0"/>
        <w:spacing/>
      </w:pPr>
      <w:r>
        <w:rPr>
          <w:sz w:val="21"/>
          <w:szCs w:val="21"/>
        </w:rPr>
        <w:t xml:space="preserve">甲　東京都ＸＸ区ＸＸ　Ｘ丁目Ｘ番地Ｘ</w:t>
      </w:r>
    </w:p>
    <w:p w14:paraId="0000002c">
      <w:pPr>
        <w:rPr>
          <w:sz w:val="21"/>
          <w:szCs w:val="21"/>
        </w:rPr>
        <w:pStyle w:val="a"/>
        <w:jc w:val="left"/>
        <w:ind w:left="4620" w:right="0"/>
        <w:spacing/>
      </w:pPr>
      <w:r>
        <w:rPr>
          <w:sz w:val="21"/>
          <w:szCs w:val="21"/>
        </w:rPr>
        <w:t xml:space="preserve">ドキュメント株式会社</w:t>
      </w:r>
    </w:p>
    <w:p w14:paraId="0000002d">
      <w:pPr>
        <w:rPr>
          <w:sz w:val="21"/>
          <w:szCs w:val="21"/>
        </w:rPr>
        <w:pStyle w:val="a"/>
        <w:jc w:val="left"/>
        <w:ind w:left="4620" w:right="0"/>
        <w:spacing/>
      </w:pPr>
      <w:r>
        <w:rPr>
          <w:sz w:val="21"/>
          <w:szCs w:val="21"/>
        </w:rPr>
        <w:t xml:space="preserve">代表取締役社長　ドキュメント　太郎</w:t>
      </w:r>
    </w:p>
    <w:p w14:paraId="0000002e">
      <w:pPr>
        <w:rPr>
          <w:sz w:val="21"/>
          <w:szCs w:val="21"/>
        </w:rPr>
        <w:pStyle w:val="a"/>
        <w:jc w:val="left"/>
        <w:ind w:left="4195" w:right="0"/>
        <w:spacing/>
      </w:pPr>
      <w:r>
        <w:rPr>
          <w:sz w:val="21"/>
          <w:szCs w:val="21"/>
        </w:rPr>
        <w:t xml:space="preserve">乙　東京都ＹＹ区ＹＹ　Ｙ丁目Ｙ番地Ｙ</w:t>
      </w:r>
    </w:p>
    <w:p w14:paraId="0000002f">
      <w:pPr>
        <w:rPr>
          <w:sz w:val="21"/>
          <w:szCs w:val="21"/>
        </w:rPr>
        <w:pStyle w:val="a"/>
        <w:jc w:val="left"/>
        <w:ind w:left="4620" w:right="0"/>
        <w:spacing/>
      </w:pPr>
      <w:r>
        <w:rPr>
          <w:sz w:val="21"/>
          <w:szCs w:val="21"/>
        </w:rPr>
        <w:t xml:space="preserve">株式会社Y</w:t>
      </w:r>
    </w:p>
    <w:p w14:paraId="00000030">
      <w:pPr>
        <w:rPr>
          <w:sz w:val="21"/>
          <w:szCs w:val="21"/>
        </w:rPr>
        <w:pStyle w:val="a"/>
        <w:jc w:val="left"/>
        <w:ind w:left="4620" w:right="0"/>
        <w:spacing/>
      </w:pPr>
      <w:r>
        <w:rPr>
          <w:sz w:val="21"/>
          <w:szCs w:val="21"/>
        </w:rPr>
        <w:t xml:space="preserve">代表取締役社長　ＹＹ　ＹＹ</w:t>
      </w:r>
    </w:p>
    <w:bookmarkEnd w:id="8"/>
    <w:sectPr>
      <w:pgSz w:w="11904" w:h="16838"/>
      <w:pgMar w:top="1996" w:right="1698" w:bottom="1996" w:left="1698" w:header="851" w:footer="992" w:gutter="0"/>
      <w:cols w:space="425" w:num="1"/>
      <w:docGrid w:type="lines" w:linePitch="36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numbering.xml><?xml version="1.0" encoding="utf-8"?>
<w:numbering xmlns:r="http://schemas.openxmlformats.org/officeDocument/2006/relationships" xmlns:o="urn:schemas-microsoft-com:office:office" xmlns:v="urn:schemas-microsoft-com:vml" xmlns:w="http://schemas.openxmlformats.org/wordprocessingml/2006/main">
  <w:abstractNum w:abstractNumId="1">
    <w:lvl w:ilvl="0">
      <w:start w:val="1"/>
      <w:numFmt w:val="decimal"/>
      <w:lvlText w:val="%1."/>
      <w:lvlJc w:val="left"/>
      <w:pPr>
        <w:rPr/>
        <w:ind w:left="420" w:right="0" w:hanging="420"/>
      </w:pPr>
      <w:rPr/>
    </w:lvl>
    <w:lvl w:ilvl="1">
      <w:start w:val="1"/>
      <w:numFmt w:val="decimal"/>
      <w:lvlText w:val="(%2)"/>
      <w:lvlJc w:val="left"/>
      <w:pPr>
        <w:rPr/>
        <w:ind w:left="840" w:right="0" w:hanging="420"/>
      </w:pPr>
      <w:rPr/>
    </w:lvl>
    <w:lvl w:ilvl="2">
      <w:start w:val="1"/>
      <w:numFmt w:val="decimalEnclosedCircle"/>
      <w:lvlText w:val="%3"/>
      <w:lvlJc w:val="left"/>
      <w:pPr>
        <w:rPr/>
        <w:ind w:left="1260" w:right="0" w:hanging="420"/>
      </w:pPr>
      <w:rPr/>
    </w:lvl>
    <w:lvl w:ilvl="3">
      <w:start w:val="1"/>
      <w:numFmt w:val="decimal"/>
      <w:lvlText w:val="%4."/>
      <w:lvlJc w:val="left"/>
      <w:pPr>
        <w:rPr/>
        <w:ind w:left="1680" w:right="0" w:hanging="420"/>
      </w:pPr>
      <w:rPr/>
    </w:lvl>
    <w:lvl w:ilvl="4">
      <w:start w:val="1"/>
      <w:numFmt w:val="decimal"/>
      <w:lvlText w:val="(%5)"/>
      <w:lvlJc w:val="left"/>
      <w:pPr>
        <w:rPr/>
        <w:ind w:left="2100" w:right="0" w:hanging="420"/>
      </w:pPr>
      <w:rPr/>
    </w:lvl>
    <w:lvl w:ilvl="5">
      <w:start w:val="1"/>
      <w:numFmt w:val="decimalEnclosedCircle"/>
      <w:lvlText w:val="%6"/>
      <w:lvlJc w:val="left"/>
      <w:pPr>
        <w:rPr/>
        <w:ind w:left="2520" w:right="0" w:hanging="420"/>
      </w:pPr>
      <w:rPr/>
    </w:lvl>
    <w:lvl w:ilvl="6">
      <w:start w:val="1"/>
      <w:numFmt w:val="decimal"/>
      <w:lvlText w:val="%7."/>
      <w:lvlJc w:val="left"/>
      <w:pPr>
        <w:rPr/>
        <w:ind w:left="2940" w:right="0" w:hanging="420"/>
      </w:pPr>
      <w:rPr/>
    </w:lvl>
    <w:lvl w:ilvl="7">
      <w:start w:val="1"/>
      <w:numFmt w:val="decimal"/>
      <w:lvlText w:val="(%8)"/>
      <w:lvlJc w:val="left"/>
      <w:pPr>
        <w:rPr/>
        <w:ind w:left="3360" w:right="0" w:hanging="420"/>
      </w:pPr>
      <w:rPr/>
    </w:lvl>
    <w:lvl w:ilvl="8">
      <w:start w:val="1"/>
      <w:numFmt w:val="decimalEnclosedCircle"/>
      <w:lvlText w:val="%9"/>
      <w:lvlJc w:val="left"/>
      <w:pPr>
        <w:rPr/>
        <w:ind w:left="3780" w:right="0" w:hanging="420"/>
      </w:pPr>
      <w:rPr/>
    </w:lvl>
  </w:abstractNum>
  <w:abstractNum w:abstractNumId="300">
    <w:lvl w:ilvl="1">
      <w:start w:val="1"/>
      <w:numFmt w:val="decimal"/>
      <w:lvlText w:val="(%2)　"/>
      <w:lvlJc w:val="left"/>
      <w:pPr>
        <w:rPr/>
        <w:ind w:left="697" w:right="0"/>
      </w:pPr>
      <w:rPr>
        <w:sz w:val="21"/>
        <w:szCs w:val="21"/>
      </w:rPr>
      <w:suff w:val="nothing"/>
    </w:lvl>
  </w:abstractNum>
  <w:abstractNum w:abstractNumId="301">
    <w:lvl w:ilvl="0">
      <w:start w:val="1"/>
      <w:numFmt w:val="decimalFullWidth"/>
      <w:lvlText w:val="第%1条　"/>
      <w:lvlJc w:val="left"/>
      <w:pPr>
        <w:rPr/>
        <w:ind w:left="0" w:right="0"/>
      </w:pPr>
      <w:rPr>
        <w:sz w:val="21"/>
        <w:szCs w:val="21"/>
        <w:b/>
        <w:bCs/>
        <w:rFonts w:ascii="メイリオ" w:eastAsia="メイリオ"/>
      </w:rPr>
      <w:suff w:val="nothing"/>
    </w:lvl>
  </w:abstractNum>
  <w:abstractNum w:abstractNumId="302">
    <w:lvl w:ilvl="0">
      <w:start w:val="1"/>
      <w:numFmt w:val="decimal"/>
      <w:lvlText w:val="%1.　"/>
      <w:lvlJc w:val="left"/>
      <w:pPr>
        <w:rPr/>
        <w:ind w:left="306" w:right="0"/>
      </w:pPr>
      <w:rPr>
        <w:sz w:val="21"/>
        <w:szCs w:val="21"/>
      </w:rPr>
      <w:suff w:val="nothing"/>
    </w:lvl>
    <w:lvl w:ilvl="1">
      <w:start w:val="1"/>
      <w:numFmt w:val="decimal"/>
      <w:lvlText w:val="%1.%2."/>
      <w:lvlJc w:val="left"/>
      <w:pPr>
        <w:rPr/>
        <w:ind w:left="1050" w:right="0" w:hanging="420"/>
      </w:pPr>
      <w:rPr/>
    </w:lvl>
    <w:lvl w:ilvl="2">
      <w:start w:val="1"/>
      <w:numFmt w:val="decimal"/>
      <w:lvlText w:val="%1.%2.%3."/>
      <w:lvlJc w:val="left"/>
      <w:pPr>
        <w:rPr/>
        <w:ind w:left="1259" w:right="0" w:hanging="420"/>
      </w:pPr>
      <w:rPr/>
    </w:lvl>
    <w:lvl w:ilvl="3">
      <w:start w:val="1"/>
      <w:numFmt w:val="decimal"/>
      <w:lvlText w:val="%1.%2.%3.%4."/>
      <w:lvlJc w:val="left"/>
      <w:pPr>
        <w:rPr/>
        <w:ind w:left="1470" w:right="0" w:hanging="420"/>
      </w:pPr>
      <w:rPr/>
    </w:lvl>
    <w:lvl w:ilvl="4">
      <w:start w:val="1"/>
      <w:numFmt w:val="decimal"/>
      <w:lvlText w:val="%1.%2.%3.%4.%5."/>
      <w:lvlJc w:val="left"/>
      <w:pPr>
        <w:rPr/>
        <w:ind w:left="1680" w:right="0" w:hanging="420"/>
      </w:pPr>
      <w:rPr/>
    </w:lvl>
    <w:lvl w:ilvl="5">
      <w:start w:val="1"/>
      <w:numFmt w:val="decimal"/>
      <w:lvlText w:val="%1.%2.%3.%4.%5.%6."/>
      <w:lvlJc w:val="left"/>
      <w:pPr>
        <w:rPr/>
        <w:ind w:left="1890" w:right="0" w:hanging="420"/>
      </w:pPr>
      <w:rPr/>
    </w:lvl>
    <w:lvl w:ilvl="6">
      <w:start w:val="1"/>
      <w:numFmt w:val="decimal"/>
      <w:lvlText w:val="%1.%2.%3.%4.%5.%6.%7."/>
      <w:lvlJc w:val="left"/>
      <w:pPr>
        <w:rPr/>
        <w:ind w:left="2100" w:right="0" w:hanging="420"/>
      </w:pPr>
      <w:rPr/>
    </w:lvl>
    <w:lvl w:ilvl="7">
      <w:start w:val="1"/>
      <w:numFmt w:val="decimal"/>
      <w:lvlText w:val="%1.%2.%3.%4.%5.%6.%7.%8."/>
      <w:lvlJc w:val="left"/>
      <w:pPr>
        <w:rPr/>
        <w:ind w:left="2310" w:right="0" w:hanging="420"/>
      </w:pPr>
      <w:rPr/>
    </w:lvl>
  </w:abstractNum>
  <w:abstractNum w:abstractNumId="303">
    <w:lvl w:ilvl="1">
      <w:start w:val="1"/>
      <w:numFmt w:val="decimal"/>
      <w:lvlText w:val="(%2)　"/>
      <w:lvlJc w:val="left"/>
      <w:pPr>
        <w:rPr/>
        <w:ind w:left="697" w:right="0"/>
      </w:pPr>
      <w:rPr>
        <w:sz w:val="21"/>
        <w:szCs w:val="21"/>
      </w:rPr>
      <w:suff w:val="nothing"/>
    </w:lvl>
  </w:abstractNum>
  <w:abstractNum w:abstractNumId="304">
    <w:lvl w:ilvl="0">
      <w:start w:val="1"/>
      <w:numFmt w:val="decimal"/>
      <w:lvlText w:val="%1.　"/>
      <w:lvlJc w:val="left"/>
      <w:pPr>
        <w:rPr/>
        <w:ind w:left="306" w:right="0"/>
      </w:pPr>
      <w:rPr>
        <w:sz w:val="21"/>
        <w:szCs w:val="21"/>
      </w:rPr>
      <w:suff w:val="nothing"/>
    </w:lvl>
    <w:lvl w:ilvl="1">
      <w:start w:val="1"/>
      <w:numFmt w:val="decimal"/>
      <w:lvlText w:val="%1.%2."/>
      <w:lvlJc w:val="left"/>
      <w:pPr>
        <w:rPr/>
        <w:ind w:left="1050" w:right="0" w:hanging="420"/>
      </w:pPr>
      <w:rPr/>
    </w:lvl>
    <w:lvl w:ilvl="2">
      <w:start w:val="1"/>
      <w:numFmt w:val="decimal"/>
      <w:lvlText w:val="%1.%2.%3."/>
      <w:lvlJc w:val="left"/>
      <w:pPr>
        <w:rPr/>
        <w:ind w:left="1259" w:right="0" w:hanging="420"/>
      </w:pPr>
      <w:rPr/>
    </w:lvl>
    <w:lvl w:ilvl="3">
      <w:start w:val="1"/>
      <w:numFmt w:val="decimal"/>
      <w:lvlText w:val="%1.%2.%3.%4."/>
      <w:lvlJc w:val="left"/>
      <w:pPr>
        <w:rPr/>
        <w:ind w:left="1470" w:right="0" w:hanging="420"/>
      </w:pPr>
      <w:rPr/>
    </w:lvl>
    <w:lvl w:ilvl="4">
      <w:start w:val="1"/>
      <w:numFmt w:val="decimal"/>
      <w:lvlText w:val="%1.%2.%3.%4.%5."/>
      <w:lvlJc w:val="left"/>
      <w:pPr>
        <w:rPr/>
        <w:ind w:left="1680" w:right="0" w:hanging="420"/>
      </w:pPr>
      <w:rPr/>
    </w:lvl>
    <w:lvl w:ilvl="5">
      <w:start w:val="1"/>
      <w:numFmt w:val="decimal"/>
      <w:lvlText w:val="%1.%2.%3.%4.%5.%6."/>
      <w:lvlJc w:val="left"/>
      <w:pPr>
        <w:rPr/>
        <w:ind w:left="1890" w:right="0" w:hanging="420"/>
      </w:pPr>
      <w:rPr/>
    </w:lvl>
    <w:lvl w:ilvl="6">
      <w:start w:val="1"/>
      <w:numFmt w:val="decimal"/>
      <w:lvlText w:val="%1.%2.%3.%4.%5.%6.%7."/>
      <w:lvlJc w:val="left"/>
      <w:pPr>
        <w:rPr/>
        <w:ind w:left="2100" w:right="0" w:hanging="420"/>
      </w:pPr>
      <w:rPr/>
    </w:lvl>
    <w:lvl w:ilvl="7">
      <w:start w:val="1"/>
      <w:numFmt w:val="decimal"/>
      <w:lvlText w:val="%1.%2.%3.%4.%5.%6.%7.%8."/>
      <w:lvlJc w:val="left"/>
      <w:pPr>
        <w:rPr/>
        <w:ind w:left="2310" w:right="0" w:hanging="420"/>
      </w:pPr>
      <w:rPr/>
    </w:lvl>
  </w:abstractNum>
  <w:abstractNum w:abstractNumId="305">
    <w:lvl w:ilvl="1">
      <w:start w:val="1"/>
      <w:numFmt w:val="decimal"/>
      <w:lvlText w:val="(%2)　"/>
      <w:lvlJc w:val="left"/>
      <w:pPr>
        <w:rPr/>
        <w:ind w:left="697" w:right="0"/>
      </w:pPr>
      <w:rPr>
        <w:sz w:val="21"/>
        <w:szCs w:val="21"/>
      </w:rPr>
      <w:suff w:val="nothing"/>
    </w:lvl>
  </w:abstractNum>
  <w:abstractNum w:abstractNumId="306">
    <w:lvl w:ilvl="0">
      <w:start w:val="1"/>
      <w:numFmt w:val="decimal"/>
      <w:lvlText w:val="%1.　"/>
      <w:lvlJc w:val="left"/>
      <w:pPr>
        <w:rPr/>
        <w:ind w:left="306" w:right="0"/>
      </w:pPr>
      <w:rPr>
        <w:sz w:val="21"/>
        <w:szCs w:val="21"/>
      </w:rPr>
      <w:suff w:val="nothing"/>
    </w:lvl>
    <w:lvl w:ilvl="1">
      <w:start w:val="1"/>
      <w:numFmt w:val="decimal"/>
      <w:lvlText w:val="%1.%2."/>
      <w:lvlJc w:val="left"/>
      <w:pPr>
        <w:rPr/>
        <w:ind w:left="1050" w:right="0" w:hanging="420"/>
      </w:pPr>
      <w:rPr/>
    </w:lvl>
    <w:lvl w:ilvl="2">
      <w:start w:val="1"/>
      <w:numFmt w:val="decimal"/>
      <w:lvlText w:val="%1.%2.%3."/>
      <w:lvlJc w:val="left"/>
      <w:pPr>
        <w:rPr/>
        <w:ind w:left="1259" w:right="0" w:hanging="420"/>
      </w:pPr>
      <w:rPr/>
    </w:lvl>
    <w:lvl w:ilvl="3">
      <w:start w:val="1"/>
      <w:numFmt w:val="decimal"/>
      <w:lvlText w:val="%1.%2.%3.%4."/>
      <w:lvlJc w:val="left"/>
      <w:pPr>
        <w:rPr/>
        <w:ind w:left="1470" w:right="0" w:hanging="420"/>
      </w:pPr>
      <w:rPr/>
    </w:lvl>
    <w:lvl w:ilvl="4">
      <w:start w:val="1"/>
      <w:numFmt w:val="decimal"/>
      <w:lvlText w:val="%1.%2.%3.%4.%5."/>
      <w:lvlJc w:val="left"/>
      <w:pPr>
        <w:rPr/>
        <w:ind w:left="1680" w:right="0" w:hanging="420"/>
      </w:pPr>
      <w:rPr/>
    </w:lvl>
    <w:lvl w:ilvl="5">
      <w:start w:val="1"/>
      <w:numFmt w:val="decimal"/>
      <w:lvlText w:val="%1.%2.%3.%4.%5.%6."/>
      <w:lvlJc w:val="left"/>
      <w:pPr>
        <w:rPr/>
        <w:ind w:left="1890" w:right="0" w:hanging="420"/>
      </w:pPr>
      <w:rPr/>
    </w:lvl>
    <w:lvl w:ilvl="6">
      <w:start w:val="1"/>
      <w:numFmt w:val="decimal"/>
      <w:lvlText w:val="%1.%2.%3.%4.%5.%6.%7."/>
      <w:lvlJc w:val="left"/>
      <w:pPr>
        <w:rPr/>
        <w:ind w:left="2100" w:right="0" w:hanging="420"/>
      </w:pPr>
      <w:rPr/>
    </w:lvl>
    <w:lvl w:ilvl="7">
      <w:start w:val="1"/>
      <w:numFmt w:val="decimal"/>
      <w:lvlText w:val="%1.%2.%3.%4.%5.%6.%7.%8."/>
      <w:lvlJc w:val="left"/>
      <w:pPr>
        <w:rPr/>
        <w:ind w:left="2310" w:right="0" w:hanging="420"/>
      </w:pPr>
      <w:rPr/>
    </w:lvl>
  </w:abstractNum>
  <w:num w:numId="1">
    <w:abstractNumId w:val="1"/>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bering>
</file>

<file path=word/settings.xml><?xml version="1.0" encoding="utf-8"?>
<w:settings xmlns:w="http://schemas.openxmlformats.org/wordprocessingml/2006/main" xmlns:w14="http://schemas.microsoft.com/office/word/2010/wordml" xmlns:w15="http://schemas.microsoft.com/office/word/2012/wordml">
  <w:defaultTabStop w:val="840"/>
  <w:zoom w:percent="100"/>
  <w:compat>
    <w:spaceForUL/>
    <w:balanceSingleByteDoubleByteWidth/>
    <w:doNotLeaveBackslashAlone/>
    <w:ulTrailSpace/>
    <w:doNotExpandShiftReturn/>
    <w:characterSpacingControl w:val="doNotCompres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15:docId w15:val="{cc4ebd57-32f1-4f4c-a266-cd65a2b1f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Times New Roman" w:hAnsi="ＭＳ 明朝" w:eastAsia="ＭＳ 明朝"/>
      </w:rPr>
    </w:rPrDefault>
    <w:pPrDefault>
      <w:pPr>
        <w:rPr/>
        <w:spacing w:line="240" w:lineRule="auto"/>
      </w:pPr>
    </w:pPrDefault>
  </w:docDefaults>
  <w:style w:type="paragraph" w:styleId="Normal">
    <w:name w:val="Normal"/>
    <w:rPr/>
    <w:pPr>
      <w:rPr/>
    </w:pPr>
    <w:qFormat/>
  </w:style>
  <w:style w:type="paragraph" w:styleId="a">
    <w:name w:val="Normal"/>
    <w:rPr/>
    <w:pPr>
      <w:rPr/>
    </w:pPr>
    <w:qFormat/>
  </w:style>
  <w:style w:type="character" w:styleId="a0">
    <w:name w:val="Default Paragraph Font"/>
    <w:rPr/>
    <w:pPr>
      <w:rPr/>
    </w:pPr>
    <w:qFormat/>
  </w:style>
  <w:style w:type="table" w:styleId="a1">
    <w:name w:val="Normal Table"/>
    <w:rPr/>
    <w:pPr>
      <w:rPr/>
    </w:pPr>
    <w:tcPr/>
    <w:tblPr>
      <w:tblW w:w="0" w:type="auto"/>
      <w:jc w:val="lef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55" w:type="dxa"/>
        <w:bottom w:w="0" w:type="dxa"/>
        <w:right w:w="55" w:type="dxa"/>
      </w:tblCellMar>
      <w:tblInd w:w="0" w:type="dxa"/>
    </w:tblPr>
    <w:qFormat/>
  </w:style>
  <w:style w:type="numbering" w:styleId="a2">
    <w:name w:val="No List"/>
    <w:rPr/>
    <w:pPr>
      <w:rPr/>
    </w:pPr>
    <w:qFormat/>
  </w:style>
  <w:style w:type="paragraph" w:styleId="a3">
    <w:name w:val="header"/>
    <w:rPr/>
    <w:pPr>
      <w:rPr/>
      <w:snapToGrid w:val="false"/>
      <w:tabs>
        <w:tab w:val="center" w:pos="4252"/>
        <w:tab w:val="right" w:pos="8504"/>
      </w:tabs>
    </w:pPr>
    <w:link w:val="a4"/>
    <w:qFormat/>
    <w:basedOn w:val="a"/>
  </w:style>
  <w:style w:type="character" w:styleId="a4">
    <w:name w:val="ヘッダー (文字)"/>
    <w:rPr/>
    <w:pPr>
      <w:rPr/>
    </w:pPr>
    <w:link w:val="a3"/>
    <w:qFormat/>
    <w:basedOn w:val="a0"/>
  </w:style>
  <w:style w:type="paragraph" w:styleId="a5">
    <w:name w:val="footer"/>
    <w:rPr/>
    <w:pPr>
      <w:rPr/>
      <w:snapToGrid w:val="false"/>
      <w:tabs>
        <w:tab w:val="center" w:pos="4252"/>
        <w:tab w:val="right" w:pos="8504"/>
      </w:tabs>
    </w:pPr>
    <w:link w:val="a6"/>
    <w:qFormat/>
    <w:basedOn w:val="a"/>
  </w:style>
  <w:style w:type="character" w:styleId="a6">
    <w:name w:val="フッター (文字)"/>
    <w:rPr/>
    <w:pPr>
      <w:rPr/>
    </w:pPr>
    <w:link w:val="a5"/>
    <w:qFormat/>
    <w:basedOn w:val="a0"/>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5" Type="http://schemas.microsoft.com/office/2011/relationships/commentsExtended" Target="commentsExtended.xml" /><Relationship Id="rId7" Type="http://schemas.openxmlformats.org/officeDocument/2006/relationships/numbering" Target="numbering.xml" /><Relationship Id="rId8" Type="http://schemas.openxmlformats.org/officeDocument/2006/relationships/customXml" Target="../customXml/item1.xml" /></Relationships>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root xmlns="https://lawgue.com">
  <item context="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"/>
</root>
</file>

<file path=customXml/itemProps1.xml><?xml version="1.0" encoding="utf-8"?>
<ds:datastoreItem xmlns:ds="http://schemas.openxmlformats.org/officeDocument/2006/customXml" ds:itemID="{84499999-5F07-A844-980E-0D8BFE462B4A}">
  <ds:schemaRefs/>
</ds:datastoreItem>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2025-10-14T00:45:54.640Z</dcterms:created>
  <dc:creator>unknown</dc:creator>
  <cp:lastModifiedBy>unknown</cp:lastModifiedBy>
  <dcterms:modified xsi:type="dcterms:W3CDTF">2025-10-14T00:45:54.640Z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wgueDocumentContextV1">
    <vt:lpwstr>{"items":[{"documentId":"cc4ebd57-32f1-4f4c-a266-cd65a2b1fbb3","projectId":"ce8f4762-09eb-4eff-8e0d-91775b9ba8d1","savedBy":"admin","savedAt":1760402754639},{"documentId":"6a484452-9ea3-4f83-962b-f0a285708efa","projectId":"fda673aa-a535-4b46-9929-c25bb7fa5d8a","savedBy":"admin","savedAt":1741143783715},{"documentId":"eaa18ad9-fd75-4023-8430-cdd34fb19503","projectId":"ce8f4762-09eb-4eff-8e0d-91775b9ba8d1","savedBy":"admin","savedAt":1737711866524},{"documentId":"e28071e7-d6b3-4b18-9977-b1b637d1d1b5","projectId":"ce8f4762-09eb-4eff-8e0d-91775b9ba8d1","savedBy":"admin","savedAt":1737599740743}]}</vt:lpwstr>
  </property>
</Properties>
</file>